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C62" w:rsidRDefault="007E7C62" w:rsidP="007E7C62">
      <w:r>
        <w:t>Ryan Levitt</w:t>
      </w:r>
    </w:p>
    <w:p w:rsidR="007E7C62" w:rsidRDefault="007E7C62" w:rsidP="007E7C62">
      <w:r>
        <w:t>Modeling, Simulation, and Analysis</w:t>
      </w:r>
    </w:p>
    <w:p w:rsidR="00B26E0C" w:rsidRDefault="00B26E0C" w:rsidP="007E7C62">
      <w:r>
        <w:t>Professor Eric Aaron</w:t>
      </w:r>
    </w:p>
    <w:p w:rsidR="007E7C62" w:rsidRDefault="00B26E0C" w:rsidP="00B26E0C">
      <w:r>
        <w:t>May 25, 2018</w:t>
      </w:r>
    </w:p>
    <w:p w:rsidR="00490146" w:rsidRDefault="00490146" w:rsidP="00490146">
      <w:pPr>
        <w:jc w:val="center"/>
      </w:pPr>
      <w:r>
        <w:t>Desalination</w:t>
      </w:r>
      <w:r w:rsidR="00B26E0C">
        <w:t xml:space="preserve"> Model</w:t>
      </w:r>
    </w:p>
    <w:p w:rsidR="00490146" w:rsidRDefault="00490146" w:rsidP="00490146">
      <w:pPr>
        <w:pStyle w:val="ListParagraph"/>
        <w:numPr>
          <w:ilvl w:val="0"/>
          <w:numId w:val="1"/>
        </w:numPr>
      </w:pPr>
      <w:r>
        <w:t>Introduction</w:t>
      </w:r>
    </w:p>
    <w:p w:rsidR="008D2A6D" w:rsidRDefault="00490146" w:rsidP="008D2A6D">
      <w:pPr>
        <w:pStyle w:val="ListParagraph"/>
        <w:ind w:firstLine="720"/>
      </w:pPr>
      <w:r>
        <w:t xml:space="preserve">The goal of my project is </w:t>
      </w:r>
      <w:r w:rsidR="008D2A6D">
        <w:t xml:space="preserve">ultimately </w:t>
      </w:r>
      <w:r>
        <w:t xml:space="preserve">to present a model of desalination based on the forces of </w:t>
      </w:r>
      <w:r w:rsidR="003F60CF">
        <w:t xml:space="preserve">osmosis and hydrostatic pressure. </w:t>
      </w:r>
    </w:p>
    <w:p w:rsidR="008D2A6D" w:rsidRDefault="008D2A6D" w:rsidP="008D2A6D">
      <w:pPr>
        <w:pStyle w:val="ListParagraph"/>
        <w:ind w:firstLine="720"/>
      </w:pPr>
      <w:r>
        <w:t xml:space="preserve">One common approach to desalination of seawater is filtration across a semipermeable membrane just porous enough to permit water molecules to pass through but not other ions like NaCl. </w:t>
      </w:r>
    </w:p>
    <w:p w:rsidR="008D2A6D" w:rsidRDefault="003F60CF" w:rsidP="008D2A6D">
      <w:pPr>
        <w:pStyle w:val="ListParagraph"/>
        <w:ind w:firstLine="720"/>
      </w:pPr>
      <w:r>
        <w:t xml:space="preserve">Osmosis is a chemical process by which a solution separated by semipermeable membrane breaks its intuitive equilibrium in such a way that one side of the membrane experiences a swell in volume from the other. The new equilibrium of the tank </w:t>
      </w:r>
      <w:r w:rsidR="008D2A6D">
        <w:t>occurs with equal solute conce</w:t>
      </w:r>
      <w:r w:rsidR="00E951C4">
        <w:t>ntrations. My first set</w:t>
      </w:r>
      <w:r w:rsidR="008D2A6D">
        <w:t xml:space="preserve"> of simulations demonstrate this process from even water levels and disparate concentrations to even concentration with disparate water levels. In the context of desalination, osmosis is relevant because it pulls freshwater on one side of the membrane towards </w:t>
      </w:r>
      <w:r w:rsidR="00E951C4">
        <w:t>the salt water on the other side, which effectively undoes the filtration. Osmotic pressure is the primary force In this system working against desalination.</w:t>
      </w:r>
    </w:p>
    <w:p w:rsidR="008D2A6D" w:rsidRDefault="00E951C4" w:rsidP="00E951C4">
      <w:pPr>
        <w:pStyle w:val="ListParagraph"/>
        <w:ind w:firstLine="720"/>
      </w:pPr>
      <w:r>
        <w:t>Hydrostatic pressure is the second</w:t>
      </w:r>
      <w:r w:rsidR="008D2A6D">
        <w:t xml:space="preserve"> force that acts </w:t>
      </w:r>
      <w:r>
        <w:t xml:space="preserve">against desalination. This pressure represents the gravitational pressure on water in a tank and since the goal of our model is to move an entire quantity of water across a membrane, the disparate heights of the columns of water result in a strong pressure to return the water back across the filter to towards an even height. My second set of simulations demonstrate how this force naturally works against and limits osmosis until the force from the hydrostatic pressure which works to even the heights of the water columns and the force of the osmotic pressure which works to even the </w:t>
      </w:r>
      <w:r w:rsidR="000F5DF0">
        <w:t>solute concentrations of the water columns balance each other out.</w:t>
      </w:r>
    </w:p>
    <w:p w:rsidR="000F5DF0" w:rsidRDefault="000F5DF0" w:rsidP="00E951C4">
      <w:pPr>
        <w:pStyle w:val="ListParagraph"/>
        <w:ind w:firstLine="720"/>
      </w:pPr>
      <w:r>
        <w:t>The final step of my project introduces a new force of a piston which introduces a third pressure which counteracts both and ultimately filters the water.</w:t>
      </w:r>
    </w:p>
    <w:p w:rsidR="009E2438" w:rsidRDefault="009E2438" w:rsidP="00E951C4">
      <w:pPr>
        <w:pStyle w:val="ListParagraph"/>
        <w:ind w:firstLine="720"/>
      </w:pPr>
    </w:p>
    <w:p w:rsidR="000F5DF0" w:rsidRDefault="000F5DF0" w:rsidP="000F5DF0">
      <w:pPr>
        <w:pStyle w:val="ListParagraph"/>
        <w:numPr>
          <w:ilvl w:val="0"/>
          <w:numId w:val="1"/>
        </w:numPr>
      </w:pPr>
      <w:r>
        <w:t>Relevant Equations</w:t>
      </w:r>
    </w:p>
    <w:p w:rsidR="000F5DF0" w:rsidRDefault="000F5DF0" w:rsidP="000F5DF0">
      <w:pPr>
        <w:pStyle w:val="ListParagraph"/>
      </w:pPr>
      <w:r>
        <w:t>The governing equation of the system is a change</w:t>
      </w:r>
      <w:r w:rsidR="000933CC">
        <w:t xml:space="preserve"> in volume across the membrane</w:t>
      </w:r>
    </w:p>
    <w:p w:rsidR="000933CC" w:rsidRDefault="000933CC" w:rsidP="000933CC"/>
    <w:p w:rsidR="000933CC" w:rsidRDefault="000933CC" w:rsidP="000933CC">
      <w:pPr>
        <w:jc w:val="center"/>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J*</m:t>
          </m:r>
          <m:sSub>
            <m:sSubPr>
              <m:ctrlPr>
                <w:rPr>
                  <w:rFonts w:ascii="Cambria Math" w:hAnsi="Cambria Math"/>
                  <w:i/>
                </w:rPr>
              </m:ctrlPr>
            </m:sSubPr>
            <m:e>
              <m:r>
                <w:rPr>
                  <w:rFonts w:ascii="Cambria Math" w:hAnsi="Cambria Math"/>
                </w:rPr>
                <m:t>A</m:t>
              </m:r>
            </m:e>
            <m:sub>
              <m:r>
                <w:rPr>
                  <w:rFonts w:ascii="Cambria Math" w:hAnsi="Cambria Math"/>
                </w:rPr>
                <m:t>M</m:t>
              </m:r>
            </m:sub>
          </m:sSub>
        </m:oMath>
      </m:oMathPara>
    </w:p>
    <w:p w:rsidR="000933CC" w:rsidRDefault="000933CC" w:rsidP="000933CC"/>
    <w:p w:rsidR="000933CC" w:rsidRDefault="000933CC" w:rsidP="000933CC">
      <w:pPr>
        <w:ind w:left="720"/>
      </w:pPr>
      <w:r>
        <w:t xml:space="preserve">We are ultimately trying to assess the change in volume over time, </w:t>
      </w:r>
      <m:oMath>
        <m:f>
          <m:fPr>
            <m:ctrlPr>
              <w:rPr>
                <w:rFonts w:ascii="Cambria Math" w:hAnsi="Cambria Math"/>
                <w:i/>
              </w:rPr>
            </m:ctrlPr>
          </m:fPr>
          <m:num>
            <m:r>
              <w:rPr>
                <w:rFonts w:ascii="Cambria Math" w:hAnsi="Cambria Math"/>
              </w:rPr>
              <m:t>dV</m:t>
            </m:r>
          </m:num>
          <m:den>
            <m:r>
              <w:rPr>
                <w:rFonts w:ascii="Cambria Math" w:hAnsi="Cambria Math"/>
              </w:rPr>
              <m:t>dt</m:t>
            </m:r>
          </m:den>
        </m:f>
      </m:oMath>
      <w:r>
        <w:rPr>
          <w:rFonts w:eastAsiaTheme="minorEastAsia"/>
        </w:rPr>
        <w:t xml:space="preserve">, across a membrane with surface area, </w:t>
      </w:r>
      <w:r>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w:t>
      </w:r>
      <w:r>
        <w:t xml:space="preserve"> using the flux, </w:t>
      </w:r>
      <m:oMath>
        <m:r>
          <w:rPr>
            <w:rFonts w:ascii="Cambria Math" w:hAnsi="Cambria Math"/>
          </w:rPr>
          <m:t>J</m:t>
        </m:r>
      </m:oMath>
      <w:r>
        <w:rPr>
          <w:rFonts w:eastAsiaTheme="minorEastAsia"/>
        </w:rPr>
        <w:t>,</w:t>
      </w:r>
      <w:r w:rsidR="009843D4">
        <w:t xml:space="preserve"> which </w:t>
      </w:r>
      <w:r>
        <w:rPr>
          <w:rFonts w:eastAsiaTheme="minorEastAsia"/>
        </w:rPr>
        <w:t xml:space="preserve">gives us a rate of change across membrane multiplied by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 xml:space="preserve"> calculated in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oMath>
      <w:r>
        <w:rPr>
          <w:rFonts w:eastAsiaTheme="minorEastAsia"/>
        </w:rPr>
        <w:t>.</w:t>
      </w:r>
      <w:r>
        <w:t xml:space="preserve"> </w:t>
      </w:r>
    </w:p>
    <w:p w:rsidR="000933CC" w:rsidRDefault="000933CC" w:rsidP="000933CC"/>
    <w:p w:rsidR="000933CC" w:rsidRPr="00ED022F" w:rsidRDefault="000933CC" w:rsidP="000933CC">
      <w:pPr>
        <w:jc w:val="center"/>
        <w:rPr>
          <w:rFonts w:eastAsiaTheme="minorEastAsia"/>
        </w:rPr>
      </w:pPr>
      <m:oMathPara>
        <m:oMath>
          <m:r>
            <w:rPr>
              <w:rFonts w:ascii="Cambria Math" w:hAnsi="Cambria Math"/>
            </w:rPr>
            <m:t>J=H(∆P-∆</m:t>
          </m:r>
          <m:r>
            <m:rPr>
              <m:sty m:val="p"/>
            </m:rPr>
            <w:rPr>
              <w:rFonts w:ascii="Cambria Math" w:hAnsi="Cambria Math"/>
            </w:rPr>
            <m:t>Π</m:t>
          </m:r>
          <m:r>
            <w:rPr>
              <w:rFonts w:ascii="Cambria Math" w:hAnsi="Cambria Math"/>
            </w:rPr>
            <m:t>)</m:t>
          </m:r>
        </m:oMath>
      </m:oMathPara>
    </w:p>
    <w:p w:rsidR="000933CC" w:rsidRDefault="000933CC" w:rsidP="000933CC"/>
    <w:p w:rsidR="000933CC" w:rsidRDefault="000933CC" w:rsidP="000933CC">
      <w:pPr>
        <w:ind w:left="720"/>
        <w:rPr>
          <w:rFonts w:eastAsiaTheme="minorEastAsia"/>
        </w:rPr>
      </w:pPr>
      <w:r>
        <w:t xml:space="preserve">The governing differential equation for the flux is </w:t>
      </w:r>
      <m:oMath>
        <m:r>
          <w:rPr>
            <w:rFonts w:ascii="Cambria Math" w:hAnsi="Cambria Math"/>
          </w:rPr>
          <m:t>J=H(∆P-∆</m:t>
        </m:r>
        <m:r>
          <m:rPr>
            <m:sty m:val="p"/>
          </m:rPr>
          <w:rPr>
            <w:rFonts w:ascii="Cambria Math" w:hAnsi="Cambria Math"/>
          </w:rPr>
          <m:t>Π</m:t>
        </m:r>
        <m:r>
          <w:rPr>
            <w:rFonts w:ascii="Cambria Math" w:hAnsi="Cambria Math"/>
          </w:rPr>
          <m:t>)</m:t>
        </m:r>
      </m:oMath>
      <w:r>
        <w:rPr>
          <w:rFonts w:eastAsiaTheme="minorEastAsia"/>
        </w:rPr>
        <w:t xml:space="preserve"> w</w:t>
      </w:r>
      <w:r>
        <w:t>here</w:t>
      </w:r>
      <w:r>
        <w:rPr>
          <w:rFonts w:eastAsiaTheme="minorEastAsia"/>
        </w:rPr>
        <w:t xml:space="preserve"> </w:t>
      </w:r>
      <m:oMath>
        <m:r>
          <w:rPr>
            <w:rFonts w:ascii="Cambria Math" w:hAnsi="Cambria Math"/>
          </w:rPr>
          <m:t>H</m:t>
        </m:r>
      </m:oMath>
      <w:r>
        <w:rPr>
          <w:rFonts w:eastAsiaTheme="minorEastAsia"/>
        </w:rPr>
        <w:t xml:space="preserve"> is the hydraulic conductivity of the membrane,</w:t>
      </w:r>
      <m:oMath>
        <m:r>
          <w:rPr>
            <w:rFonts w:ascii="Cambria Math" w:hAnsi="Cambria Math"/>
          </w:rPr>
          <m:t xml:space="preserve"> ∆P</m:t>
        </m:r>
      </m:oMath>
      <w:r>
        <w:rPr>
          <w:rFonts w:eastAsiaTheme="minorEastAsia"/>
        </w:rPr>
        <w:t xml:space="preserve"> is the net hydrostatic pressure and </w:t>
      </w:r>
      <m:oMath>
        <m:r>
          <w:rPr>
            <w:rFonts w:ascii="Cambria Math" w:hAnsi="Cambria Math"/>
          </w:rPr>
          <m:t>∆</m:t>
        </m:r>
        <m:r>
          <m:rPr>
            <m:sty m:val="p"/>
          </m:rPr>
          <w:rPr>
            <w:rFonts w:ascii="Cambria Math" w:hAnsi="Cambria Math"/>
          </w:rPr>
          <m:t>Π</m:t>
        </m:r>
      </m:oMath>
      <w:r>
        <w:rPr>
          <w:rFonts w:eastAsiaTheme="minorEastAsia"/>
        </w:rPr>
        <w:t xml:space="preserve"> is the net osmotic pressure. This equation calculates the rate of water flow according to a discrepancy of pressures across a membrane whose properties mitigate some of the flow rate. </w:t>
      </w:r>
    </w:p>
    <w:p w:rsidR="000933CC" w:rsidRDefault="000933CC" w:rsidP="000933CC">
      <w:pPr>
        <w:rPr>
          <w:rFonts w:eastAsiaTheme="minorEastAsia"/>
        </w:rPr>
      </w:pPr>
    </w:p>
    <w:p w:rsidR="000933CC" w:rsidRDefault="000933CC" w:rsidP="000933CC">
      <w:pPr>
        <w:jc w:val="center"/>
        <w:rPr>
          <w:rFonts w:eastAsiaTheme="minorEastAsia"/>
        </w:rPr>
      </w:pPr>
      <m:oMathPara>
        <m:oMath>
          <m:r>
            <w:rPr>
              <w:rFonts w:ascii="Cambria Math" w:hAnsi="Cambria Math"/>
            </w:rPr>
            <m:t>P=</m:t>
          </m:r>
          <m:r>
            <w:rPr>
              <w:rFonts w:ascii="Cambria Math" w:eastAsiaTheme="minorEastAsia" w:hAnsi="Cambria Math"/>
            </w:rPr>
            <m:t>ρ*g*</m:t>
          </m:r>
          <m:r>
            <w:rPr>
              <w:rFonts w:ascii="Cambria Math" w:eastAsiaTheme="minorEastAsia" w:hAnsi="Cambria Math"/>
            </w:rPr>
            <m:t>h</m:t>
          </m:r>
          <m:r>
            <w:rPr>
              <w:rFonts w:ascii="Cambria Math" w:eastAsiaTheme="minorEastAsia" w:hAnsi="Cambria Math"/>
            </w:rPr>
            <m:t>(t)</m:t>
          </m:r>
        </m:oMath>
      </m:oMathPara>
    </w:p>
    <w:p w:rsidR="000933CC" w:rsidRDefault="000933CC" w:rsidP="000933CC">
      <w:pPr>
        <w:jc w:val="center"/>
        <w:rPr>
          <w:rFonts w:eastAsiaTheme="minorEastAsia"/>
        </w:rPr>
      </w:pPr>
      <m:oMathPara>
        <m:oMath>
          <m:r>
            <m:rPr>
              <m:sty m:val="p"/>
            </m:rPr>
            <w:rPr>
              <w:rFonts w:ascii="Cambria Math" w:hAnsi="Cambria Math"/>
            </w:rPr>
            <m:t>Π=</m:t>
          </m:r>
          <m:r>
            <w:rPr>
              <w:rFonts w:ascii="Cambria Math" w:eastAsiaTheme="minorEastAsia" w:hAnsi="Cambria Math"/>
            </w:rPr>
            <m:t>M*R*T</m:t>
          </m:r>
        </m:oMath>
      </m:oMathPara>
    </w:p>
    <w:p w:rsidR="000933CC" w:rsidRDefault="000933CC" w:rsidP="000933CC">
      <w:pPr>
        <w:rPr>
          <w:rFonts w:eastAsiaTheme="minorEastAsia"/>
        </w:rPr>
      </w:pPr>
    </w:p>
    <w:p w:rsidR="000933CC" w:rsidRDefault="000933CC" w:rsidP="000933CC">
      <w:pPr>
        <w:ind w:left="720"/>
        <w:rPr>
          <w:rFonts w:eastAsiaTheme="minorEastAsia"/>
        </w:rPr>
      </w:pPr>
      <w:r>
        <w:rPr>
          <w:rFonts w:eastAsiaTheme="minorEastAsia"/>
        </w:rPr>
        <w:t xml:space="preserve">Because flux changes with respect to the shifting </w:t>
      </w:r>
      <m:oMath>
        <m:r>
          <w:rPr>
            <w:rFonts w:ascii="Cambria Math" w:hAnsi="Cambria Math"/>
          </w:rPr>
          <m:t>P</m:t>
        </m:r>
      </m:oMath>
      <w:r>
        <w:rPr>
          <w:rFonts w:eastAsiaTheme="minorEastAsia"/>
        </w:rPr>
        <w:t xml:space="preserve"> and static </w:t>
      </w:r>
      <m:oMath>
        <m:r>
          <m:rPr>
            <m:sty m:val="p"/>
          </m:rPr>
          <w:rPr>
            <w:rFonts w:ascii="Cambria Math" w:hAnsi="Cambria Math"/>
          </w:rPr>
          <m:t>Π</m:t>
        </m:r>
      </m:oMath>
      <w:r>
        <w:rPr>
          <w:rFonts w:eastAsiaTheme="minorEastAsia"/>
        </w:rPr>
        <w:t xml:space="preserve">, we must also be vigilant about the equations that generate the hydrostatic and osmotic pressures. </w:t>
      </w:r>
      <m:oMath>
        <m:r>
          <w:rPr>
            <w:rFonts w:ascii="Cambria Math" w:hAnsi="Cambria Math"/>
          </w:rPr>
          <m:t>P=</m:t>
        </m:r>
        <m:r>
          <w:rPr>
            <w:rFonts w:ascii="Cambria Math" w:eastAsiaTheme="minorEastAsia" w:hAnsi="Cambria Math"/>
          </w:rPr>
          <m:t>ρ*g*h(t)</m:t>
        </m:r>
      </m:oMath>
      <w:r>
        <w:rPr>
          <w:rFonts w:eastAsiaTheme="minorEastAsia"/>
        </w:rPr>
        <w:t xml:space="preserve"> where </w:t>
      </w:r>
      <m:oMath>
        <m:r>
          <w:rPr>
            <w:rFonts w:ascii="Cambria Math" w:eastAsiaTheme="minorEastAsia" w:hAnsi="Cambria Math"/>
          </w:rPr>
          <m:t>ρ</m:t>
        </m:r>
      </m:oMath>
      <w:r>
        <w:rPr>
          <w:rFonts w:eastAsiaTheme="minorEastAsia"/>
        </w:rPr>
        <w:t xml:space="preserve"> is the liquid density, </w:t>
      </w:r>
      <m:oMath>
        <m:r>
          <w:rPr>
            <w:rFonts w:ascii="Cambria Math" w:eastAsiaTheme="minorEastAsia" w:hAnsi="Cambria Math"/>
          </w:rPr>
          <m:t>g</m:t>
        </m:r>
      </m:oMath>
      <w:r>
        <w:rPr>
          <w:rFonts w:eastAsiaTheme="minorEastAsia"/>
        </w:rPr>
        <w:t xml:space="preserve"> is gravity, and </w:t>
      </w:r>
      <m:oMath>
        <m:r>
          <w:rPr>
            <w:rFonts w:ascii="Cambria Math" w:eastAsiaTheme="minorEastAsia" w:hAnsi="Cambria Math"/>
          </w:rPr>
          <m:t>h</m:t>
        </m:r>
      </m:oMath>
      <w:r>
        <w:rPr>
          <w:rFonts w:eastAsiaTheme="minorEastAsia"/>
        </w:rPr>
        <w:t xml:space="preserve"> is height and </w:t>
      </w:r>
      <m:oMath>
        <m:r>
          <m:rPr>
            <m:sty m:val="p"/>
          </m:rPr>
          <w:rPr>
            <w:rFonts w:ascii="Cambria Math" w:hAnsi="Cambria Math"/>
          </w:rPr>
          <m:t>Π=</m:t>
        </m:r>
        <m:r>
          <m:rPr>
            <m:sty m:val="p"/>
          </m:rPr>
          <w:rPr>
            <w:rFonts w:ascii="Cambria Math" w:hAnsi="Cambria Math"/>
          </w:rPr>
          <m:t>i*ϕ*</m:t>
        </m:r>
        <m:r>
          <w:rPr>
            <w:rFonts w:ascii="Cambria Math" w:eastAsiaTheme="minorEastAsia" w:hAnsi="Cambria Math"/>
          </w:rPr>
          <m:t>C*R*T</m:t>
        </m:r>
      </m:oMath>
      <w:r>
        <w:rPr>
          <w:rFonts w:eastAsiaTheme="minorEastAsia"/>
        </w:rPr>
        <w:t xml:space="preserve"> where</w:t>
      </w:r>
      <w:r w:rsidR="009843D4">
        <w:rPr>
          <w:rFonts w:eastAsiaTheme="minorEastAsia"/>
        </w:rPr>
        <w:t xml:space="preserve"> </w:t>
      </w:r>
      <m:oMath>
        <m:r>
          <m:rPr>
            <m:sty m:val="p"/>
          </m:rPr>
          <w:rPr>
            <w:rFonts w:ascii="Cambria Math" w:hAnsi="Cambria Math"/>
          </w:rPr>
          <m:t>i</m:t>
        </m:r>
      </m:oMath>
      <w:r w:rsidR="009843D4">
        <w:rPr>
          <w:rFonts w:eastAsiaTheme="minorEastAsia"/>
        </w:rPr>
        <w:t xml:space="preserve"> is the van’t Hoff constant associated with the NaCl ion, </w:t>
      </w:r>
      <m:oMath>
        <m:r>
          <m:rPr>
            <m:sty m:val="p"/>
          </m:rPr>
          <w:rPr>
            <w:rFonts w:ascii="Cambria Math" w:hAnsi="Cambria Math"/>
          </w:rPr>
          <m:t>ϕ</m:t>
        </m:r>
      </m:oMath>
      <w:r w:rsidR="009843D4">
        <w:rPr>
          <w:rFonts w:eastAsiaTheme="minorEastAsia"/>
        </w:rPr>
        <w:t xml:space="preserve"> is the osmosis coefficient for NaCl,</w:t>
      </w:r>
      <w:r>
        <w:rPr>
          <w:rFonts w:eastAsiaTheme="minorEastAsia"/>
        </w:rPr>
        <w:t xml:space="preserve"> </w:t>
      </w:r>
      <m:oMath>
        <m:r>
          <w:rPr>
            <w:rFonts w:ascii="Cambria Math" w:eastAsiaTheme="minorEastAsia" w:hAnsi="Cambria Math"/>
          </w:rPr>
          <m:t>C</m:t>
        </m:r>
      </m:oMath>
      <w:r>
        <w:rPr>
          <w:rFonts w:eastAsiaTheme="minorEastAsia"/>
        </w:rPr>
        <w:t xml:space="preserve"> is the molar concentration</w:t>
      </w:r>
      <w:r w:rsidR="009843D4">
        <w:rPr>
          <w:rFonts w:eastAsiaTheme="minorEastAsia"/>
        </w:rPr>
        <w:t>, which is draw from variables and initial condiitons</w:t>
      </w:r>
      <w:r>
        <w:rPr>
          <w:rFonts w:eastAsiaTheme="minorEastAsia"/>
        </w:rPr>
        <w:t xml:space="preserve">, </w:t>
      </w:r>
      <m:oMath>
        <m:r>
          <w:rPr>
            <w:rFonts w:ascii="Cambria Math" w:eastAsiaTheme="minorEastAsia" w:hAnsi="Cambria Math"/>
          </w:rPr>
          <m:t>R</m:t>
        </m:r>
      </m:oMath>
      <w:r>
        <w:rPr>
          <w:rFonts w:eastAsiaTheme="minorEastAsia"/>
        </w:rPr>
        <w:t xml:space="preserve"> is the ideal gas constant, and </w:t>
      </w:r>
      <m:oMath>
        <m:r>
          <w:rPr>
            <w:rFonts w:ascii="Cambria Math" w:eastAsiaTheme="minorEastAsia" w:hAnsi="Cambria Math"/>
          </w:rPr>
          <m:t>T</m:t>
        </m:r>
      </m:oMath>
      <w:r>
        <w:rPr>
          <w:rFonts w:eastAsiaTheme="minorEastAsia"/>
        </w:rPr>
        <w:t xml:space="preserve"> is the temperature of the system measured in Kelvin.</w:t>
      </w:r>
    </w:p>
    <w:p w:rsidR="000933CC" w:rsidRDefault="000933CC" w:rsidP="000933CC">
      <w:pPr>
        <w:rPr>
          <w:rFonts w:eastAsiaTheme="minorEastAsia"/>
        </w:rPr>
      </w:pPr>
    </w:p>
    <w:p w:rsidR="000933CC" w:rsidRPr="0029220E" w:rsidRDefault="000933CC" w:rsidP="000933CC">
      <w:pPr>
        <w:jc w:val="center"/>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m:t>
          </m:r>
          <m:r>
            <w:rPr>
              <w:rFonts w:ascii="Cambria Math" w:eastAsiaTheme="minorEastAsia" w:hAnsi="Cambria Math"/>
            </w:rPr>
            <m:t>ρ*g*</m:t>
          </m:r>
          <m:r>
            <w:rPr>
              <w:rFonts w:ascii="Cambria Math" w:eastAsiaTheme="minorEastAsia" w:hAnsi="Cambria Math"/>
            </w:rPr>
            <m:t>h(t)</m:t>
          </m:r>
        </m:oMath>
      </m:oMathPara>
    </w:p>
    <w:p w:rsidR="000933CC" w:rsidRDefault="000933CC" w:rsidP="000933CC">
      <w:pPr>
        <w:rPr>
          <w:rFonts w:eastAsiaTheme="minorEastAsia"/>
        </w:rPr>
      </w:pPr>
    </w:p>
    <w:p w:rsidR="000933CC" w:rsidRDefault="000933CC" w:rsidP="000933CC">
      <w:pPr>
        <w:ind w:left="720"/>
        <w:rPr>
          <w:rFonts w:eastAsiaTheme="minorEastAsia"/>
        </w:rPr>
      </w:pPr>
      <w:r>
        <w:rPr>
          <w:rFonts w:eastAsiaTheme="minorEastAsia"/>
        </w:rPr>
        <w:t xml:space="preserve">The hydrostatic pressure on each side changes with their respective volumes. So we are actually interested in using this differential equation where </w:t>
      </w:r>
      <m:oMath>
        <m:r>
          <w:rPr>
            <w:rFonts w:ascii="Cambria Math" w:eastAsiaTheme="minorEastAsia" w:hAnsi="Cambria Math"/>
          </w:rPr>
          <m:t>h(t)</m:t>
        </m:r>
      </m:oMath>
      <w:r>
        <w:rPr>
          <w:rFonts w:eastAsiaTheme="minorEastAsia"/>
        </w:rPr>
        <w:t xml:space="preserve"> represents </w:t>
      </w:r>
      <w:r w:rsidR="009843D4">
        <w:rPr>
          <w:rFonts w:eastAsiaTheme="minorEastAsia"/>
        </w:rPr>
        <w:t>the current height.</w:t>
      </w:r>
    </w:p>
    <w:p w:rsidR="000933CC" w:rsidRPr="00A1109F" w:rsidRDefault="000933CC" w:rsidP="000933CC">
      <w:pPr>
        <w:jc w:val="center"/>
        <w:rPr>
          <w:rFonts w:eastAsiaTheme="minorEastAsia"/>
        </w:rPr>
      </w:pPr>
    </w:p>
    <w:p w:rsidR="000933CC" w:rsidRDefault="009843D4" w:rsidP="000933CC">
      <w:pPr>
        <w:jc w:val="center"/>
        <w:rPr>
          <w:rFonts w:eastAsiaTheme="minorEastAsia"/>
        </w:rPr>
      </w:pPr>
      <m:oMathPara>
        <m:oMath>
          <m:r>
            <w:rPr>
              <w:rFonts w:ascii="Cambria Math" w:eastAsiaTheme="minorEastAsia" w:hAnsi="Cambria Math"/>
            </w:rPr>
            <m:t>h(t)</m:t>
          </m:r>
          <m:r>
            <w:rPr>
              <w:rFonts w:ascii="Cambria Math" w:eastAsiaTheme="minorEastAsia" w:hAnsi="Cambria Math"/>
            </w:rPr>
            <m:t>=</m:t>
          </m:r>
          <m:f>
            <m:fPr>
              <m:ctrlPr>
                <w:rPr>
                  <w:rFonts w:ascii="Cambria Math" w:hAnsi="Cambria Math"/>
                  <w:i/>
                </w:rPr>
              </m:ctrlPr>
            </m:fPr>
            <m:num>
              <m:r>
                <w:rPr>
                  <w:rFonts w:ascii="Cambria Math" w:eastAsiaTheme="minorEastAsia" w:hAnsi="Cambria Math"/>
                </w:rPr>
                <m:t>V</m:t>
              </m:r>
              <m:ctrlPr>
                <w:rPr>
                  <w:rFonts w:ascii="Cambria Math" w:eastAsiaTheme="minorEastAsia" w:hAnsi="Cambria Math"/>
                  <w:i/>
                </w:rPr>
              </m:ctrlPr>
            </m:num>
            <m:den>
              <m:r>
                <w:rPr>
                  <w:rFonts w:ascii="Cambria Math" w:eastAsiaTheme="minorEastAsia" w:hAnsi="Cambria Math"/>
                </w:rPr>
                <m:t>.5*L*W</m:t>
              </m:r>
            </m:den>
          </m:f>
        </m:oMath>
      </m:oMathPara>
    </w:p>
    <w:p w:rsidR="000933CC" w:rsidRDefault="000933CC" w:rsidP="000933CC">
      <w:pPr>
        <w:jc w:val="center"/>
        <w:rPr>
          <w:rFonts w:eastAsiaTheme="minorEastAsia"/>
        </w:rPr>
      </w:pPr>
    </w:p>
    <w:p w:rsidR="000933CC" w:rsidRDefault="000933CC" w:rsidP="000933CC">
      <w:pPr>
        <w:rPr>
          <w:rFonts w:eastAsiaTheme="minorEastAsia"/>
        </w:rPr>
      </w:pPr>
    </w:p>
    <w:p w:rsidR="000933CC" w:rsidRDefault="009843D4" w:rsidP="000933CC">
      <w:pPr>
        <w:ind w:left="720"/>
        <w:rPr>
          <w:rFonts w:eastAsiaTheme="minorEastAsia"/>
        </w:rPr>
      </w:pPr>
      <w:r>
        <w:rPr>
          <w:rFonts w:eastAsiaTheme="minorEastAsia"/>
        </w:rPr>
        <w:t>T</w:t>
      </w:r>
      <w:r w:rsidR="000933CC">
        <w:rPr>
          <w:rFonts w:eastAsiaTheme="minorEastAsia"/>
        </w:rPr>
        <w:t>he</w:t>
      </w:r>
      <w:r>
        <w:rPr>
          <w:rFonts w:eastAsiaTheme="minorEastAsia"/>
        </w:rPr>
        <w:t xml:space="preserve"> he</w:t>
      </w:r>
      <w:r w:rsidR="000933CC">
        <w:rPr>
          <w:rFonts w:eastAsiaTheme="minorEastAsia"/>
        </w:rPr>
        <w:t>ight is proportional to the change in volume and but based on the dimensions of the tank. The .5 accounts for the halves of the shared tank.</w:t>
      </w:r>
    </w:p>
    <w:p w:rsidR="009843D4" w:rsidRDefault="009843D4" w:rsidP="000933CC">
      <w:pPr>
        <w:ind w:left="720"/>
        <w:rPr>
          <w:rFonts w:eastAsiaTheme="minorEastAsia"/>
        </w:rPr>
      </w:pPr>
    </w:p>
    <w:p w:rsidR="009843D4" w:rsidRDefault="009843D4" w:rsidP="000933CC">
      <w:pPr>
        <w:ind w:left="720"/>
        <w:rPr>
          <w:rFonts w:eastAsiaTheme="minorEastAsia"/>
        </w:rPr>
      </w:pPr>
      <w:r>
        <w:rPr>
          <w:rFonts w:eastAsiaTheme="minorEastAsia"/>
        </w:rPr>
        <w:t>All variables relevant to osmotic pressure and hydrostatic pressure must be calculated for both sides of the tank. Below is a table for additional clarity between the code and the write up:</w:t>
      </w:r>
    </w:p>
    <w:p w:rsidR="000933CC" w:rsidRDefault="000933CC" w:rsidP="000933CC"/>
    <w:p w:rsidR="000933CC" w:rsidRDefault="000933CC" w:rsidP="000933CC">
      <w:r>
        <w:tab/>
      </w:r>
    </w:p>
    <w:tbl>
      <w:tblPr>
        <w:tblStyle w:val="TableGrid"/>
        <w:tblW w:w="0" w:type="auto"/>
        <w:tblLook w:val="04A0" w:firstRow="1" w:lastRow="0" w:firstColumn="1" w:lastColumn="0" w:noHBand="0" w:noVBand="1"/>
      </w:tblPr>
      <w:tblGrid>
        <w:gridCol w:w="3116"/>
        <w:gridCol w:w="3117"/>
        <w:gridCol w:w="3117"/>
      </w:tblGrid>
      <w:tr w:rsidR="000933CC" w:rsidTr="000933CC">
        <w:tc>
          <w:tcPr>
            <w:tcW w:w="3116" w:type="dxa"/>
          </w:tcPr>
          <w:p w:rsidR="000933CC" w:rsidRDefault="000933CC" w:rsidP="000933CC">
            <w:r>
              <w:t xml:space="preserve">Variable </w:t>
            </w:r>
            <w:r w:rsidR="003A58BF">
              <w:t xml:space="preserve">or </w:t>
            </w:r>
            <w:r>
              <w:t>Common Symbol</w:t>
            </w:r>
          </w:p>
        </w:tc>
        <w:tc>
          <w:tcPr>
            <w:tcW w:w="3117" w:type="dxa"/>
          </w:tcPr>
          <w:p w:rsidR="000933CC" w:rsidRDefault="000933CC" w:rsidP="000933CC">
            <w:r>
              <w:t>Variable in Code</w:t>
            </w:r>
          </w:p>
        </w:tc>
        <w:tc>
          <w:tcPr>
            <w:tcW w:w="3117" w:type="dxa"/>
          </w:tcPr>
          <w:p w:rsidR="000933CC" w:rsidRDefault="000933CC" w:rsidP="000933CC">
            <w:r>
              <w:t>Explanation</w:t>
            </w:r>
          </w:p>
        </w:tc>
      </w:tr>
      <w:tr w:rsidR="009E2438" w:rsidTr="000933CC">
        <w:tc>
          <w:tcPr>
            <w:tcW w:w="3116" w:type="dxa"/>
          </w:tcPr>
          <w:p w:rsidR="009E2438" w:rsidRPr="00405033" w:rsidRDefault="00405033" w:rsidP="000933CC">
            <w:pPr>
              <w:rPr>
                <w:rFonts w:ascii="Calibri" w:eastAsia="Calibri" w:hAnsi="Calibri" w:cs="Times New Roman"/>
              </w:rPr>
            </w:pPr>
            <m:oMathPara>
              <m:oMathParaPr>
                <m:jc m:val="left"/>
              </m:oMathParaPr>
              <m:oMath>
                <m:f>
                  <m:fPr>
                    <m:ctrlPr>
                      <w:rPr>
                        <w:rFonts w:ascii="Cambria Math" w:hAnsi="Cambria Math"/>
                        <w:i/>
                      </w:rPr>
                    </m:ctrlPr>
                  </m:fPr>
                  <m:num>
                    <m:r>
                      <w:rPr>
                        <w:rFonts w:ascii="Cambria Math" w:hAnsi="Cambria Math"/>
                      </w:rPr>
                      <m:t>dV</m:t>
                    </m:r>
                  </m:num>
                  <m:den>
                    <m:r>
                      <w:rPr>
                        <w:rFonts w:ascii="Cambria Math" w:hAnsi="Cambria Math"/>
                      </w:rPr>
                      <m:t>dt</m:t>
                    </m:r>
                  </m:den>
                </m:f>
              </m:oMath>
            </m:oMathPara>
          </w:p>
        </w:tc>
        <w:tc>
          <w:tcPr>
            <w:tcW w:w="3117" w:type="dxa"/>
          </w:tcPr>
          <w:p w:rsidR="009E2438" w:rsidRDefault="00405033" w:rsidP="000933CC">
            <w:r>
              <w:t>dVdt</w:t>
            </w:r>
          </w:p>
        </w:tc>
        <w:tc>
          <w:tcPr>
            <w:tcW w:w="3117" w:type="dxa"/>
          </w:tcPr>
          <w:p w:rsidR="009E2438" w:rsidRPr="00405033" w:rsidRDefault="00405033" w:rsidP="000933CC">
            <w:pPr>
              <w:rPr>
                <w:rFonts w:ascii="Calibri" w:eastAsia="Calibri" w:hAnsi="Calibri" w:cs="Times New Roman"/>
              </w:rPr>
            </w:pPr>
            <m:oMath>
              <m:r>
                <w:rPr>
                  <w:rFonts w:ascii="Cambria Math" w:hAnsi="Cambria Math"/>
                </w:rPr>
                <m:t>J*</m:t>
              </m:r>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ascii="Calibri" w:eastAsia="Calibri" w:hAnsi="Calibri" w:cs="Times New Roman"/>
              </w:rPr>
              <w:t xml:space="preserve"> – change in volume</w:t>
            </w:r>
          </w:p>
        </w:tc>
      </w:tr>
      <w:tr w:rsidR="000933CC" w:rsidTr="000933CC">
        <w:tc>
          <w:tcPr>
            <w:tcW w:w="3116" w:type="dxa"/>
          </w:tcPr>
          <w:p w:rsidR="000933CC" w:rsidRPr="000933CC" w:rsidRDefault="000933CC" w:rsidP="000933CC">
            <m:oMathPara>
              <m:oMathParaPr>
                <m:jc m:val="left"/>
              </m:oMathParaPr>
              <m:oMath>
                <m:r>
                  <w:rPr>
                    <w:rFonts w:ascii="Cambria Math" w:hAnsi="Cambria Math"/>
                  </w:rPr>
                  <m:t>J</m:t>
                </m:r>
              </m:oMath>
            </m:oMathPara>
          </w:p>
        </w:tc>
        <w:tc>
          <w:tcPr>
            <w:tcW w:w="3117" w:type="dxa"/>
          </w:tcPr>
          <w:p w:rsidR="000933CC" w:rsidRDefault="000933CC" w:rsidP="000933CC">
            <w:r>
              <w:t>Flux</w:t>
            </w:r>
          </w:p>
        </w:tc>
        <w:tc>
          <w:tcPr>
            <w:tcW w:w="3117" w:type="dxa"/>
          </w:tcPr>
          <w:p w:rsidR="000933CC" w:rsidRDefault="000933CC" w:rsidP="000933CC">
            <m:oMath>
              <m:r>
                <w:rPr>
                  <w:rFonts w:ascii="Cambria Math" w:eastAsiaTheme="minorEastAsia" w:hAnsi="Cambria Math"/>
                </w:rPr>
                <m:t>H</m:t>
              </m:r>
              <m:r>
                <w:rPr>
                  <w:rFonts w:ascii="Cambria Math" w:hAnsi="Cambria Math"/>
                </w:rPr>
                <m:t>(∆</m:t>
              </m:r>
              <m:r>
                <m:rPr>
                  <m:sty m:val="p"/>
                </m:rPr>
                <w:rPr>
                  <w:rFonts w:ascii="Cambria Math" w:hAnsi="Cambria Math"/>
                </w:rPr>
                <m:t>Π</m:t>
              </m:r>
              <m:r>
                <m:rPr>
                  <m:sty m:val="p"/>
                </m:rPr>
                <w:rPr>
                  <w:rFonts w:ascii="Cambria Math" w:hAnsi="Cambria Math"/>
                </w:rPr>
                <m:t>-</m:t>
              </m:r>
              <m:r>
                <w:rPr>
                  <w:rFonts w:ascii="Cambria Math" w:hAnsi="Cambria Math"/>
                </w:rPr>
                <m:t>∆P</m:t>
              </m:r>
              <m:r>
                <w:rPr>
                  <w:rFonts w:ascii="Cambria Math" w:hAnsi="Cambria Math"/>
                </w:rPr>
                <m:t>)</m:t>
              </m:r>
            </m:oMath>
            <w:r>
              <w:t xml:space="preserve"> –movement of water</w:t>
            </w:r>
          </w:p>
        </w:tc>
      </w:tr>
      <w:tr w:rsidR="00405033" w:rsidTr="000933CC">
        <w:tc>
          <w:tcPr>
            <w:tcW w:w="3116" w:type="dxa"/>
          </w:tcPr>
          <w:p w:rsidR="00405033" w:rsidRPr="00405033" w:rsidRDefault="00405033" w:rsidP="000933CC">
            <w:pPr>
              <w:rPr>
                <w:rFonts w:ascii="Calibri" w:eastAsia="Calibri" w:hAnsi="Calibri" w:cs="Times New Roman"/>
              </w:rPr>
            </w:pPr>
            <m:oMathPara>
              <m:oMathParaPr>
                <m:jc m:val="left"/>
              </m:oMathParaPr>
              <m:oMath>
                <m:r>
                  <w:rPr>
                    <w:rFonts w:ascii="Cambria Math" w:eastAsiaTheme="minorEastAsia" w:hAnsi="Cambria Math"/>
                  </w:rPr>
                  <m:t>H</m:t>
                </m:r>
              </m:oMath>
            </m:oMathPara>
          </w:p>
        </w:tc>
        <w:tc>
          <w:tcPr>
            <w:tcW w:w="3117" w:type="dxa"/>
          </w:tcPr>
          <w:p w:rsidR="00405033" w:rsidRPr="00405033" w:rsidRDefault="00405033" w:rsidP="000933CC">
            <w:r>
              <w:t>hydraulicCond</w:t>
            </w:r>
          </w:p>
        </w:tc>
        <w:tc>
          <w:tcPr>
            <w:tcW w:w="3117" w:type="dxa"/>
          </w:tcPr>
          <w:p w:rsidR="00405033" w:rsidRDefault="00405033" w:rsidP="000933CC">
            <w:pPr>
              <w:rPr>
                <w:rFonts w:ascii="Calibri" w:eastAsia="Calibri" w:hAnsi="Calibri" w:cs="Times New Roman"/>
              </w:rPr>
            </w:pPr>
            <w:r>
              <w:rPr>
                <w:rFonts w:ascii="Calibri" w:eastAsia="Calibri" w:hAnsi="Calibri" w:cs="Times New Roman"/>
              </w:rPr>
              <w:t>Set to .0001 for a semi-permeable membrane</w:t>
            </w:r>
          </w:p>
        </w:tc>
      </w:tr>
      <w:tr w:rsidR="000933CC" w:rsidTr="000933CC">
        <w:tc>
          <w:tcPr>
            <w:tcW w:w="3116" w:type="dxa"/>
          </w:tcPr>
          <w:p w:rsidR="000933CC" w:rsidRPr="000933CC" w:rsidRDefault="000933CC" w:rsidP="000933CC">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M</m:t>
                    </m:r>
                  </m:sub>
                </m:sSub>
              </m:oMath>
            </m:oMathPara>
          </w:p>
        </w:tc>
        <w:tc>
          <w:tcPr>
            <w:tcW w:w="3117" w:type="dxa"/>
          </w:tcPr>
          <w:p w:rsidR="000933CC" w:rsidRDefault="000933CC" w:rsidP="000933CC">
            <w:r>
              <w:t>membraneSurfaceArea</w:t>
            </w:r>
          </w:p>
        </w:tc>
        <w:tc>
          <w:tcPr>
            <w:tcW w:w="3117" w:type="dxa"/>
          </w:tcPr>
          <w:p w:rsidR="000933CC" w:rsidRPr="000933CC" w:rsidRDefault="004349E2" w:rsidP="000933CC">
            <w:r>
              <w:t>10cm</w:t>
            </w:r>
          </w:p>
        </w:tc>
      </w:tr>
      <w:tr w:rsidR="009E46FF" w:rsidRPr="005D0BBC" w:rsidTr="003013F3">
        <w:trPr>
          <w:trHeight w:val="557"/>
        </w:trPr>
        <w:tc>
          <w:tcPr>
            <w:tcW w:w="3116" w:type="dxa"/>
          </w:tcPr>
          <w:p w:rsidR="009E46FF" w:rsidRPr="00A20434" w:rsidRDefault="009E46FF" w:rsidP="003013F3">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m:oMathPara>
          </w:p>
        </w:tc>
        <w:tc>
          <w:tcPr>
            <w:tcW w:w="3117" w:type="dxa"/>
          </w:tcPr>
          <w:p w:rsidR="009E46FF" w:rsidRDefault="009E46FF" w:rsidP="003013F3">
            <w:r>
              <w:t>LDepth, RDepth</w:t>
            </w:r>
          </w:p>
        </w:tc>
        <w:tc>
          <w:tcPr>
            <w:tcW w:w="3117" w:type="dxa"/>
          </w:tcPr>
          <w:p w:rsidR="009E46FF" w:rsidRPr="005D0BBC" w:rsidRDefault="009E46FF" w:rsidP="003013F3">
            <w:pPr>
              <w:rPr>
                <w:rFonts w:ascii="Calibri" w:eastAsia="Calibri" w:hAnsi="Calibri" w:cs="Times New Roman"/>
              </w:rPr>
            </w:pPr>
            <m:oMath>
              <m:f>
                <m:fPr>
                  <m:ctrlPr>
                    <w:rPr>
                      <w:rFonts w:ascii="Cambria Math" w:hAnsi="Cambria Math"/>
                      <w:i/>
                    </w:rPr>
                  </m:ctrlPr>
                </m:fPr>
                <m:num>
                  <m:r>
                    <w:rPr>
                      <w:rFonts w:ascii="Cambria Math" w:hAnsi="Cambria Math"/>
                    </w:rPr>
                    <m:t>V</m:t>
                  </m:r>
                </m:num>
                <m:den>
                  <m:r>
                    <w:rPr>
                      <w:rFonts w:ascii="Cambria Math" w:hAnsi="Cambria Math"/>
                    </w:rPr>
                    <m:t>.5*L*W</m:t>
                  </m:r>
                </m:den>
              </m:f>
            </m:oMath>
            <w:r>
              <w:rPr>
                <w:rFonts w:ascii="Calibri" w:eastAsia="Calibri" w:hAnsi="Calibri" w:cs="Times New Roman"/>
              </w:rPr>
              <w:t xml:space="preserve"> </w:t>
            </w:r>
          </w:p>
        </w:tc>
      </w:tr>
      <w:tr w:rsidR="009E46FF" w:rsidRPr="005D0BBC" w:rsidTr="009E46FF">
        <w:trPr>
          <w:trHeight w:val="359"/>
        </w:trPr>
        <w:tc>
          <w:tcPr>
            <w:tcW w:w="3116" w:type="dxa"/>
          </w:tcPr>
          <w:p w:rsidR="009E46FF" w:rsidRPr="009E46FF" w:rsidRDefault="009E46FF" w:rsidP="003013F3">
            <w:pPr>
              <w:rPr>
                <w:rFonts w:ascii="Calibri" w:eastAsia="Calibri" w:hAnsi="Calibri" w:cs="Times New Roman"/>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m:oMathPara>
          </w:p>
        </w:tc>
        <w:tc>
          <w:tcPr>
            <w:tcW w:w="3117" w:type="dxa"/>
          </w:tcPr>
          <w:p w:rsidR="009E46FF" w:rsidRDefault="009E46FF" w:rsidP="003013F3">
            <w:r>
              <w:t>LVolume, RVolume</w:t>
            </w:r>
          </w:p>
        </w:tc>
        <w:tc>
          <w:tcPr>
            <w:tcW w:w="3117" w:type="dxa"/>
          </w:tcPr>
          <w:p w:rsidR="009E46FF" w:rsidRPr="009E46FF" w:rsidRDefault="009E46FF" w:rsidP="003013F3">
            <w:pPr>
              <w:rPr>
                <w:rFonts w:ascii="Calibri" w:eastAsia="Calibri" w:hAnsi="Calibri" w:cs="Times New Roman"/>
              </w:rPr>
            </w:pPr>
            <w:r>
              <w:rPr>
                <w:rFonts w:ascii="Calibri" w:eastAsia="Calibri" w:hAnsi="Calibri" w:cs="Times New Roman"/>
              </w:rPr>
              <w:t>Initially 1000cm</w:t>
            </w:r>
            <w:r>
              <w:rPr>
                <w:rFonts w:ascii="Calibri" w:eastAsia="Calibri" w:hAnsi="Calibri" w:cs="Times New Roman"/>
                <w:vertAlign w:val="superscript"/>
              </w:rPr>
              <w:t>3</w:t>
            </w:r>
            <w:r>
              <w:rPr>
                <w:rFonts w:ascii="Calibri" w:eastAsia="Calibri" w:hAnsi="Calibri" w:cs="Times New Roman"/>
              </w:rPr>
              <w:t xml:space="preserve"> (1L)</w:t>
            </w:r>
          </w:p>
        </w:tc>
      </w:tr>
      <w:tr w:rsidR="009E46FF" w:rsidTr="003013F3">
        <w:trPr>
          <w:trHeight w:val="341"/>
        </w:trPr>
        <w:tc>
          <w:tcPr>
            <w:tcW w:w="3116" w:type="dxa"/>
          </w:tcPr>
          <w:p w:rsidR="009E46FF" w:rsidRPr="005D0BBC" w:rsidRDefault="009E46FF" w:rsidP="003013F3">
            <w:pPr>
              <w:rPr>
                <w:rFonts w:ascii="Calibri" w:eastAsia="Calibri" w:hAnsi="Calibri" w:cs="Times New Roman"/>
              </w:rPr>
            </w:pPr>
            <m:oMathPara>
              <m:oMathParaPr>
                <m:jc m:val="left"/>
              </m:oMathParaPr>
              <m:oMath>
                <m:r>
                  <w:rPr>
                    <w:rFonts w:ascii="Cambria Math" w:hAnsi="Cambria Math"/>
                  </w:rPr>
                  <m:t>L</m:t>
                </m:r>
              </m:oMath>
            </m:oMathPara>
          </w:p>
        </w:tc>
        <w:tc>
          <w:tcPr>
            <w:tcW w:w="3117" w:type="dxa"/>
          </w:tcPr>
          <w:p w:rsidR="009E46FF" w:rsidRDefault="009E46FF" w:rsidP="003013F3">
            <w:r>
              <w:t>tankLength</w:t>
            </w:r>
          </w:p>
        </w:tc>
        <w:tc>
          <w:tcPr>
            <w:tcW w:w="3117" w:type="dxa"/>
          </w:tcPr>
          <w:p w:rsidR="009E46FF" w:rsidRDefault="009E46FF" w:rsidP="003013F3">
            <w:pPr>
              <w:rPr>
                <w:rFonts w:ascii="Calibri" w:eastAsia="Calibri" w:hAnsi="Calibri" w:cs="Times New Roman"/>
              </w:rPr>
            </w:pPr>
            <w:r>
              <w:rPr>
                <w:rFonts w:ascii="Calibri" w:eastAsia="Calibri" w:hAnsi="Calibri" w:cs="Times New Roman"/>
              </w:rPr>
              <w:t>Set to 20cm</w:t>
            </w:r>
          </w:p>
        </w:tc>
      </w:tr>
      <w:tr w:rsidR="009E46FF" w:rsidTr="003013F3">
        <w:trPr>
          <w:trHeight w:val="341"/>
        </w:trPr>
        <w:tc>
          <w:tcPr>
            <w:tcW w:w="3116" w:type="dxa"/>
          </w:tcPr>
          <w:p w:rsidR="009E46FF" w:rsidRPr="005D0BBC" w:rsidRDefault="009E46FF" w:rsidP="003013F3">
            <w:pPr>
              <w:rPr>
                <w:rFonts w:ascii="Calibri" w:eastAsia="Calibri" w:hAnsi="Calibri" w:cs="Times New Roman"/>
              </w:rPr>
            </w:pPr>
            <m:oMathPara>
              <m:oMathParaPr>
                <m:jc m:val="left"/>
              </m:oMathParaPr>
              <m:oMath>
                <m:r>
                  <w:rPr>
                    <w:rFonts w:ascii="Cambria Math" w:eastAsia="Calibri" w:hAnsi="Cambria Math" w:cs="Times New Roman"/>
                  </w:rPr>
                  <m:t>W</m:t>
                </m:r>
              </m:oMath>
            </m:oMathPara>
          </w:p>
        </w:tc>
        <w:tc>
          <w:tcPr>
            <w:tcW w:w="3117" w:type="dxa"/>
          </w:tcPr>
          <w:p w:rsidR="009E46FF" w:rsidRDefault="009E46FF" w:rsidP="003013F3">
            <w:r>
              <w:t>tankWidth</w:t>
            </w:r>
          </w:p>
        </w:tc>
        <w:tc>
          <w:tcPr>
            <w:tcW w:w="3117" w:type="dxa"/>
          </w:tcPr>
          <w:p w:rsidR="009E46FF" w:rsidRDefault="009E46FF" w:rsidP="003013F3">
            <w:pPr>
              <w:rPr>
                <w:rFonts w:ascii="Calibri" w:eastAsia="Calibri" w:hAnsi="Calibri" w:cs="Times New Roman"/>
              </w:rPr>
            </w:pPr>
            <w:r>
              <w:rPr>
                <w:rFonts w:ascii="Calibri" w:eastAsia="Calibri" w:hAnsi="Calibri" w:cs="Times New Roman"/>
              </w:rPr>
              <w:t>Set to 10cm</w:t>
            </w:r>
          </w:p>
        </w:tc>
      </w:tr>
      <w:tr w:rsidR="003A58BF" w:rsidTr="000933CC">
        <w:tc>
          <w:tcPr>
            <w:tcW w:w="3116" w:type="dxa"/>
          </w:tcPr>
          <w:p w:rsidR="003A58BF" w:rsidRPr="000933CC" w:rsidRDefault="003A58BF" w:rsidP="003A58BF">
            <m:oMathPara>
              <m:oMathParaPr>
                <m:jc m:val="left"/>
              </m:oMathParaPr>
              <m:oMath>
                <m:sSub>
                  <m:sSubPr>
                    <m:ctrlPr>
                      <w:rPr>
                        <w:rFonts w:ascii="Cambria Math" w:hAnsi="Cambria Math"/>
                        <w:i/>
                      </w:rPr>
                    </m:ctrlPr>
                  </m:sSubPr>
                  <m:e>
                    <m:r>
                      <m:rPr>
                        <m:sty m:val="p"/>
                      </m:rP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oMath>
            </m:oMathPara>
          </w:p>
        </w:tc>
        <w:tc>
          <w:tcPr>
            <w:tcW w:w="3117" w:type="dxa"/>
          </w:tcPr>
          <w:p w:rsidR="003A58BF" w:rsidRDefault="003A58BF" w:rsidP="003A58BF">
            <w:r>
              <w:t>LHydrostaticPressure, RHydrostaticPressure</w:t>
            </w:r>
          </w:p>
        </w:tc>
        <w:tc>
          <w:tcPr>
            <w:tcW w:w="3117" w:type="dxa"/>
          </w:tcPr>
          <w:p w:rsidR="003A58BF" w:rsidRPr="000933CC" w:rsidRDefault="003A58BF" w:rsidP="003A58BF">
            <m:oMath>
              <m:r>
                <m:rPr>
                  <m:sty m:val="p"/>
                </m:rPr>
                <w:rPr>
                  <w:rFonts w:ascii="Cambria Math" w:hAnsi="Cambria Math"/>
                </w:rPr>
                <m:t>Π</m:t>
              </m:r>
              <m:r>
                <w:rPr>
                  <w:rFonts w:ascii="Cambria Math" w:hAnsi="Cambria Math"/>
                </w:rPr>
                <m:t>=</m:t>
              </m:r>
              <m:r>
                <w:rPr>
                  <w:rFonts w:ascii="Cambria Math" w:hAnsi="Cambria Math"/>
                </w:rPr>
                <m:t>i*ϕ*</m:t>
              </m:r>
              <m:r>
                <m:rPr>
                  <m:sty m:val="p"/>
                </m:rPr>
                <w:rPr>
                  <w:rFonts w:ascii="Cambria Math" w:hAnsi="Cambria Math"/>
                </w:rPr>
                <m:t>M</m:t>
              </m:r>
              <m:r>
                <w:rPr>
                  <w:rFonts w:ascii="Cambria Math" w:eastAsiaTheme="minorEastAsia" w:hAnsi="Cambria Math"/>
                </w:rPr>
                <m:t>*</m:t>
              </m:r>
              <m:r>
                <w:rPr>
                  <w:rFonts w:ascii="Cambria Math" w:eastAsiaTheme="minorEastAsia" w:hAnsi="Cambria Math"/>
                </w:rPr>
                <m:t>R</m:t>
              </m:r>
              <m:r>
                <w:rPr>
                  <w:rFonts w:ascii="Cambria Math" w:eastAsiaTheme="minorEastAsia" w:hAnsi="Cambria Math"/>
                </w:rPr>
                <m:t>*</m:t>
              </m:r>
              <m:r>
                <w:rPr>
                  <w:rFonts w:ascii="Cambria Math" w:eastAsiaTheme="minorEastAsia" w:hAnsi="Cambria Math"/>
                </w:rPr>
                <m:t>T</m:t>
              </m:r>
            </m:oMath>
            <w:r w:rsidR="00405033">
              <w:rPr>
                <w:rFonts w:eastAsiaTheme="minorEastAsia"/>
              </w:rPr>
              <w:t xml:space="preserve"> </w:t>
            </w:r>
            <w:r w:rsidR="00405033">
              <w:rPr>
                <w:rFonts w:eastAsiaTheme="minorEastAsia"/>
              </w:rPr>
              <w:t xml:space="preserve">– </w:t>
            </w:r>
            <w:r w:rsidR="00405033">
              <w:rPr>
                <w:rFonts w:eastAsiaTheme="minorEastAsia"/>
              </w:rPr>
              <w:t>osmotic</w:t>
            </w:r>
            <w:r w:rsidR="00405033">
              <w:rPr>
                <w:rFonts w:eastAsiaTheme="minorEastAsia"/>
              </w:rPr>
              <w:t xml:space="preserve"> pressure</w:t>
            </w:r>
          </w:p>
        </w:tc>
      </w:tr>
      <w:tr w:rsidR="006604A8" w:rsidTr="000933CC">
        <w:tc>
          <w:tcPr>
            <w:tcW w:w="3116" w:type="dxa"/>
          </w:tcPr>
          <w:p w:rsidR="006604A8" w:rsidRPr="006604A8" w:rsidRDefault="006604A8" w:rsidP="003A58BF">
            <w:pPr>
              <w:rPr>
                <w:rFonts w:ascii="Calibri" w:eastAsia="Calibri" w:hAnsi="Calibri" w:cs="Times New Roman"/>
              </w:rPr>
            </w:pPr>
            <m:oMathPara>
              <m:oMathParaPr>
                <m:jc m:val="left"/>
              </m:oMathParaPr>
              <m:oMath>
                <m:r>
                  <w:rPr>
                    <w:rFonts w:ascii="Cambria Math" w:hAnsi="Cambria Math"/>
                  </w:rPr>
                  <m:t>i</m:t>
                </m:r>
              </m:oMath>
            </m:oMathPara>
          </w:p>
        </w:tc>
        <w:tc>
          <w:tcPr>
            <w:tcW w:w="3117" w:type="dxa"/>
          </w:tcPr>
          <w:p w:rsidR="006604A8" w:rsidRDefault="006604A8" w:rsidP="003A58BF">
            <w:r w:rsidRPr="006604A8">
              <w:t>constVantHoffFactor</w:t>
            </w:r>
          </w:p>
        </w:tc>
        <w:tc>
          <w:tcPr>
            <w:tcW w:w="3117" w:type="dxa"/>
          </w:tcPr>
          <w:p w:rsidR="006604A8" w:rsidRDefault="006604A8" w:rsidP="003A58BF">
            <w:pPr>
              <w:rPr>
                <w:rFonts w:ascii="Calibri" w:eastAsia="Calibri" w:hAnsi="Calibri" w:cs="Times New Roman"/>
              </w:rPr>
            </w:pPr>
            <w:r>
              <w:rPr>
                <w:rFonts w:ascii="Calibri" w:eastAsia="Calibri" w:hAnsi="Calibri" w:cs="Times New Roman"/>
              </w:rPr>
              <w:t>Set to 2 for because of ionic composition of NaCl</w:t>
            </w:r>
          </w:p>
        </w:tc>
      </w:tr>
      <w:tr w:rsidR="006604A8" w:rsidTr="000933CC">
        <w:tc>
          <w:tcPr>
            <w:tcW w:w="3116" w:type="dxa"/>
          </w:tcPr>
          <w:p w:rsidR="006604A8" w:rsidRPr="006604A8" w:rsidRDefault="006604A8" w:rsidP="003A58BF">
            <w:pPr>
              <w:rPr>
                <w:rFonts w:ascii="Calibri" w:eastAsia="Calibri" w:hAnsi="Calibri" w:cs="Times New Roman"/>
              </w:rPr>
            </w:pPr>
            <m:oMathPara>
              <m:oMathParaPr>
                <m:jc m:val="left"/>
              </m:oMathParaPr>
              <m:oMath>
                <m:r>
                  <w:rPr>
                    <w:rFonts w:ascii="Cambria Math" w:hAnsi="Cambria Math"/>
                  </w:rPr>
                  <m:t>ϕ</m:t>
                </m:r>
              </m:oMath>
            </m:oMathPara>
          </w:p>
        </w:tc>
        <w:tc>
          <w:tcPr>
            <w:tcW w:w="3117" w:type="dxa"/>
          </w:tcPr>
          <w:p w:rsidR="006604A8" w:rsidRPr="006604A8" w:rsidRDefault="006604A8" w:rsidP="003A58BF">
            <w:r w:rsidRPr="006604A8">
              <w:t>constOsmoticCoefficient</w:t>
            </w:r>
          </w:p>
        </w:tc>
        <w:tc>
          <w:tcPr>
            <w:tcW w:w="3117" w:type="dxa"/>
          </w:tcPr>
          <w:p w:rsidR="006604A8" w:rsidRDefault="006604A8" w:rsidP="003A58BF">
            <w:pPr>
              <w:rPr>
                <w:rFonts w:ascii="Calibri" w:eastAsia="Calibri" w:hAnsi="Calibri" w:cs="Times New Roman"/>
              </w:rPr>
            </w:pPr>
            <w:r>
              <w:rPr>
                <w:rFonts w:ascii="Calibri" w:eastAsia="Calibri" w:hAnsi="Calibri" w:cs="Times New Roman"/>
              </w:rPr>
              <w:t xml:space="preserve">Set to .93 for </w:t>
            </w:r>
            <w:r>
              <w:rPr>
                <w:rFonts w:ascii="Calibri" w:eastAsia="Calibri" w:hAnsi="Calibri" w:cs="Times New Roman"/>
              </w:rPr>
              <w:t>NaCl</w:t>
            </w:r>
          </w:p>
        </w:tc>
      </w:tr>
      <w:tr w:rsidR="003A58BF" w:rsidTr="000933CC">
        <w:tc>
          <w:tcPr>
            <w:tcW w:w="3116" w:type="dxa"/>
          </w:tcPr>
          <w:p w:rsidR="003A58BF" w:rsidRPr="003A58BF" w:rsidRDefault="003A58BF" w:rsidP="003A58BF">
            <m:oMathPara>
              <m:oMathParaPr>
                <m:jc m:val="left"/>
              </m:oMathParaPr>
              <m:oMath>
                <m:sSub>
                  <m:sSubPr>
                    <m:ctrlPr>
                      <w:rPr>
                        <w:rFonts w:ascii="Cambria Math" w:hAnsi="Cambria Math"/>
                        <w:i/>
                      </w:rPr>
                    </m:ctrlPr>
                  </m:sSubPr>
                  <m:e>
                    <m:r>
                      <m:rPr>
                        <m:sty m:val="p"/>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M</m:t>
                    </m:r>
                  </m:e>
                  <m:sub>
                    <m:r>
                      <w:rPr>
                        <w:rFonts w:ascii="Cambria Math" w:hAnsi="Cambria Math"/>
                      </w:rPr>
                      <m:t>2</m:t>
                    </m:r>
                  </m:sub>
                </m:sSub>
              </m:oMath>
            </m:oMathPara>
          </w:p>
        </w:tc>
        <w:tc>
          <w:tcPr>
            <w:tcW w:w="3117" w:type="dxa"/>
          </w:tcPr>
          <w:p w:rsidR="003A58BF" w:rsidRDefault="003A58BF" w:rsidP="003A58BF">
            <w:r>
              <w:t>LMolarity, RMolarity</w:t>
            </w:r>
          </w:p>
        </w:tc>
        <w:tc>
          <w:tcPr>
            <w:tcW w:w="3117" w:type="dxa"/>
          </w:tcPr>
          <w:p w:rsidR="003A58BF" w:rsidRPr="003A58BF" w:rsidRDefault="003A58BF" w:rsidP="003A58BF">
            <m:oMathPara>
              <m:oMathParaPr>
                <m:jc m:val="left"/>
              </m:oMathParaPr>
              <m:oMath>
                <m:r>
                  <m:rPr>
                    <m:sty m:val="p"/>
                  </m:rP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m</m:t>
                    </m:r>
                  </m:num>
                  <m:den>
                    <m:r>
                      <w:rPr>
                        <w:rFonts w:ascii="Cambria Math" w:hAnsi="Cambria Math"/>
                      </w:rPr>
                      <m:t>V</m:t>
                    </m:r>
                  </m:den>
                </m:f>
              </m:oMath>
            </m:oMathPara>
          </w:p>
        </w:tc>
      </w:tr>
      <w:tr w:rsidR="003A58BF" w:rsidTr="000933CC">
        <w:tc>
          <w:tcPr>
            <w:tcW w:w="3116" w:type="dxa"/>
          </w:tcPr>
          <w:p w:rsidR="003A58BF" w:rsidRPr="003A58BF" w:rsidRDefault="003A58BF" w:rsidP="003A58BF">
            <m:oMathPara>
              <m:oMathParaPr>
                <m:jc m:val="left"/>
              </m:oMathParaPr>
              <m:oMath>
                <m:sSub>
                  <m:sSubPr>
                    <m:ctrlPr>
                      <w:rPr>
                        <w:rFonts w:ascii="Cambria Math" w:hAnsi="Cambria Math"/>
                        <w:i/>
                      </w:rPr>
                    </m:ctrlPr>
                  </m:sSubPr>
                  <m:e>
                    <m:r>
                      <m:rPr>
                        <m:sty m:val="p"/>
                      </m:rP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m</m:t>
                    </m:r>
                  </m:e>
                  <m:sub>
                    <m:r>
                      <w:rPr>
                        <w:rFonts w:ascii="Cambria Math" w:hAnsi="Cambria Math"/>
                      </w:rPr>
                      <m:t>2</m:t>
                    </m:r>
                  </m:sub>
                </m:sSub>
              </m:oMath>
            </m:oMathPara>
          </w:p>
        </w:tc>
        <w:tc>
          <w:tcPr>
            <w:tcW w:w="3117" w:type="dxa"/>
          </w:tcPr>
          <w:p w:rsidR="003A58BF" w:rsidRDefault="003A58BF" w:rsidP="003A58BF">
            <w:r>
              <w:t>LMolsSolute, RMolsSolute</w:t>
            </w:r>
          </w:p>
        </w:tc>
        <w:tc>
          <w:tcPr>
            <w:tcW w:w="3117" w:type="dxa"/>
          </w:tcPr>
          <w:p w:rsidR="003A58BF" w:rsidRPr="003A58BF" w:rsidRDefault="003A58BF" w:rsidP="003A58BF">
            <m:oMathPara>
              <m:oMathParaPr>
                <m:jc m:val="left"/>
              </m:oMathParaPr>
              <m:oMath>
                <m:r>
                  <m:rPr>
                    <m:sty m:val="p"/>
                  </m:rPr>
                  <w:rPr>
                    <w:rFonts w:ascii="Cambria Math" w:hAnsi="Cambria Math"/>
                  </w:rPr>
                  <m:t>m</m:t>
                </m:r>
                <m:r>
                  <m:rPr>
                    <m:sty m:val="p"/>
                  </m:rPr>
                  <w:rPr>
                    <w:rFonts w:ascii="Cambria Math" w:hAnsi="Cambria Math"/>
                  </w:rPr>
                  <m:t>=</m:t>
                </m:r>
                <m:f>
                  <m:fPr>
                    <m:ctrlPr>
                      <w:rPr>
                        <w:rFonts w:ascii="Cambria Math" w:hAnsi="Cambria Math"/>
                      </w:rPr>
                    </m:ctrlPr>
                  </m:fPr>
                  <m:num>
                    <m:r>
                      <m:rPr>
                        <m:sty m:val="p"/>
                      </m:rPr>
                      <w:rPr>
                        <w:rFonts w:ascii="Cambria Math" w:hAnsi="Cambria Math"/>
                      </w:rPr>
                      <m:t>g</m:t>
                    </m:r>
                  </m:num>
                  <m:den>
                    <m:r>
                      <m:rPr>
                        <m:sty m:val="p"/>
                      </m:rPr>
                      <w:rPr>
                        <w:rFonts w:ascii="Cambria Math" w:hAnsi="Cambria Math"/>
                      </w:rPr>
                      <m:t>MW</m:t>
                    </m:r>
                  </m:den>
                </m:f>
              </m:oMath>
            </m:oMathPara>
          </w:p>
        </w:tc>
      </w:tr>
      <w:tr w:rsidR="003A58BF" w:rsidTr="000933CC">
        <w:tc>
          <w:tcPr>
            <w:tcW w:w="3116" w:type="dxa"/>
          </w:tcPr>
          <w:p w:rsidR="003A58BF" w:rsidRPr="009E2438" w:rsidRDefault="009E2438" w:rsidP="003A58BF">
            <m:oMathPara>
              <m:oMathParaPr>
                <m:jc m:val="left"/>
              </m:oMathParaPr>
              <m:oMath>
                <m:sSub>
                  <m:sSubPr>
                    <m:ctrlPr>
                      <w:rPr>
                        <w:rFonts w:ascii="Cambria Math" w:hAnsi="Cambria Math"/>
                        <w:i/>
                      </w:rPr>
                    </m:ctrlPr>
                  </m:sSubPr>
                  <m:e>
                    <m:r>
                      <m:rPr>
                        <m:sty m:val="p"/>
                      </m:rP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g</m:t>
                    </m:r>
                  </m:e>
                  <m:sub>
                    <m:r>
                      <w:rPr>
                        <w:rFonts w:ascii="Cambria Math" w:hAnsi="Cambria Math"/>
                      </w:rPr>
                      <m:t>2</m:t>
                    </m:r>
                  </m:sub>
                </m:sSub>
              </m:oMath>
            </m:oMathPara>
          </w:p>
        </w:tc>
        <w:tc>
          <w:tcPr>
            <w:tcW w:w="3117" w:type="dxa"/>
          </w:tcPr>
          <w:p w:rsidR="003A58BF" w:rsidRDefault="009E2438" w:rsidP="003A58BF">
            <w:r>
              <w:t>LGramSolute, RGramSolute</w:t>
            </w:r>
          </w:p>
        </w:tc>
        <w:tc>
          <w:tcPr>
            <w:tcW w:w="3117" w:type="dxa"/>
          </w:tcPr>
          <w:p w:rsidR="003A58BF" w:rsidRDefault="009E2438" w:rsidP="003A58BF">
            <w:r>
              <w:t>Initial grams of solute in each side</w:t>
            </w:r>
          </w:p>
        </w:tc>
      </w:tr>
      <w:tr w:rsidR="009E2438" w:rsidTr="000933CC">
        <w:tc>
          <w:tcPr>
            <w:tcW w:w="3116" w:type="dxa"/>
          </w:tcPr>
          <w:p w:rsidR="009E2438" w:rsidRPr="009E2438" w:rsidRDefault="009E2438" w:rsidP="009E2438">
            <m:oMathPara>
              <m:oMathParaPr>
                <m:jc m:val="left"/>
              </m:oMathParaPr>
              <m:oMath>
                <m:r>
                  <m:rPr>
                    <m:sty m:val="p"/>
                  </m:rPr>
                  <w:rPr>
                    <w:rFonts w:ascii="Cambria Math" w:hAnsi="Cambria Math"/>
                  </w:rPr>
                  <m:t>MW</m:t>
                </m:r>
              </m:oMath>
            </m:oMathPara>
          </w:p>
        </w:tc>
        <w:tc>
          <w:tcPr>
            <w:tcW w:w="3117" w:type="dxa"/>
          </w:tcPr>
          <w:p w:rsidR="009E2438" w:rsidRDefault="009E2438" w:rsidP="009E2438">
            <w:r>
              <w:t>molarWeight</w:t>
            </w:r>
          </w:p>
        </w:tc>
        <w:tc>
          <w:tcPr>
            <w:tcW w:w="3117" w:type="dxa"/>
          </w:tcPr>
          <w:p w:rsidR="009E2438" w:rsidRDefault="009E2438" w:rsidP="009E2438">
            <w:r>
              <w:t>Molar weight of solute</w:t>
            </w:r>
          </w:p>
        </w:tc>
      </w:tr>
      <w:tr w:rsidR="009E2438" w:rsidTr="000933CC">
        <w:tc>
          <w:tcPr>
            <w:tcW w:w="3116" w:type="dxa"/>
          </w:tcPr>
          <w:p w:rsidR="009E2438" w:rsidRPr="009E2438" w:rsidRDefault="009E2438" w:rsidP="009E2438">
            <w:pPr>
              <w:rPr>
                <w:rFonts w:ascii="Calibri" w:eastAsia="Calibri" w:hAnsi="Calibri" w:cs="Times New Roman"/>
              </w:rPr>
            </w:pPr>
            <m:oMathPara>
              <m:oMathParaPr>
                <m:jc m:val="left"/>
              </m:oMathParaPr>
              <m:oMath>
                <m:r>
                  <w:rPr>
                    <w:rFonts w:ascii="Cambria Math" w:eastAsiaTheme="minorEastAsia" w:hAnsi="Cambria Math"/>
                  </w:rPr>
                  <m:t>R</m:t>
                </m:r>
              </m:oMath>
            </m:oMathPara>
          </w:p>
        </w:tc>
        <w:tc>
          <w:tcPr>
            <w:tcW w:w="3117" w:type="dxa"/>
          </w:tcPr>
          <w:p w:rsidR="009E2438" w:rsidRDefault="009E2438" w:rsidP="009E2438">
            <w:r>
              <w:t>constIdealGas</w:t>
            </w:r>
          </w:p>
        </w:tc>
        <w:tc>
          <w:tcPr>
            <w:tcW w:w="3117" w:type="dxa"/>
          </w:tcPr>
          <w:p w:rsidR="009E2438" w:rsidRDefault="009E2438" w:rsidP="009E2438">
            <w:r>
              <w:t>8.314</w:t>
            </w:r>
            <w:r w:rsidR="00A20434">
              <w:t xml:space="preserve"> – Ideal gas constant</w:t>
            </w:r>
          </w:p>
        </w:tc>
      </w:tr>
      <w:tr w:rsidR="009E2438" w:rsidTr="000933CC">
        <w:tc>
          <w:tcPr>
            <w:tcW w:w="3116" w:type="dxa"/>
          </w:tcPr>
          <w:p w:rsidR="009E2438" w:rsidRPr="009E2438" w:rsidRDefault="009E2438" w:rsidP="009E2438">
            <w:pPr>
              <w:rPr>
                <w:rFonts w:ascii="Calibri" w:eastAsia="Calibri" w:hAnsi="Calibri" w:cs="Times New Roman"/>
              </w:rPr>
            </w:pPr>
            <m:oMathPara>
              <m:oMathParaPr>
                <m:jc m:val="left"/>
              </m:oMathParaPr>
              <m:oMath>
                <m:r>
                  <w:rPr>
                    <w:rFonts w:ascii="Cambria Math" w:eastAsiaTheme="minorEastAsia" w:hAnsi="Cambria Math"/>
                  </w:rPr>
                  <m:t>T</m:t>
                </m:r>
              </m:oMath>
            </m:oMathPara>
          </w:p>
        </w:tc>
        <w:tc>
          <w:tcPr>
            <w:tcW w:w="3117" w:type="dxa"/>
          </w:tcPr>
          <w:p w:rsidR="009E2438" w:rsidRDefault="009E2438" w:rsidP="009E2438">
            <w:r>
              <w:t>temperature</w:t>
            </w:r>
          </w:p>
        </w:tc>
        <w:tc>
          <w:tcPr>
            <w:tcW w:w="3117" w:type="dxa"/>
          </w:tcPr>
          <w:p w:rsidR="009E2438" w:rsidRDefault="009E2438" w:rsidP="009E2438">
            <w:r>
              <w:t>Set to 290K average surface temperature of seawater</w:t>
            </w:r>
          </w:p>
        </w:tc>
      </w:tr>
      <w:tr w:rsidR="003A58BF" w:rsidTr="000933CC">
        <w:tc>
          <w:tcPr>
            <w:tcW w:w="3116" w:type="dxa"/>
          </w:tcPr>
          <w:p w:rsidR="003A58BF" w:rsidRPr="000933CC" w:rsidRDefault="003A58BF" w:rsidP="003A58BF">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m:oMathPara>
          </w:p>
        </w:tc>
        <w:tc>
          <w:tcPr>
            <w:tcW w:w="3117" w:type="dxa"/>
          </w:tcPr>
          <w:p w:rsidR="003A58BF" w:rsidRDefault="003A58BF" w:rsidP="003A58BF">
            <w:r>
              <w:t>LHydrostaticPressure, RHydrostaticPressure</w:t>
            </w:r>
          </w:p>
        </w:tc>
        <w:tc>
          <w:tcPr>
            <w:tcW w:w="3117" w:type="dxa"/>
          </w:tcPr>
          <w:p w:rsidR="003A58BF" w:rsidRPr="000933CC" w:rsidRDefault="003A58BF" w:rsidP="003A58BF">
            <m:oMath>
              <m:r>
                <w:rPr>
                  <w:rFonts w:ascii="Cambria Math" w:eastAsiaTheme="minorEastAsia" w:hAnsi="Cambria Math"/>
                </w:rPr>
                <m:t>ρ*g*</m:t>
              </m:r>
              <m:r>
                <w:rPr>
                  <w:rFonts w:ascii="Cambria Math" w:eastAsiaTheme="minorEastAsia" w:hAnsi="Cambria Math"/>
                </w:rPr>
                <m:t>h</m:t>
              </m:r>
            </m:oMath>
            <w:r w:rsidR="00405033">
              <w:rPr>
                <w:rFonts w:eastAsiaTheme="minorEastAsia"/>
              </w:rPr>
              <w:t xml:space="preserve"> – hydrostatic pressure</w:t>
            </w:r>
          </w:p>
        </w:tc>
      </w:tr>
      <w:tr w:rsidR="00405033" w:rsidTr="000933CC">
        <w:tc>
          <w:tcPr>
            <w:tcW w:w="3116" w:type="dxa"/>
          </w:tcPr>
          <w:p w:rsidR="00405033" w:rsidRPr="00405033" w:rsidRDefault="00405033" w:rsidP="003A58BF">
            <w:pPr>
              <w:rPr>
                <w:rFonts w:ascii="Calibri" w:eastAsia="Calibri" w:hAnsi="Calibri" w:cs="Times New Roman"/>
              </w:rPr>
            </w:pPr>
            <m:oMathPara>
              <m:oMathParaPr>
                <m:jc m:val="left"/>
              </m:oMathParaPr>
              <m:oMath>
                <m:r>
                  <w:rPr>
                    <w:rFonts w:ascii="Cambria Math" w:eastAsiaTheme="minorEastAsia" w:hAnsi="Cambria Math"/>
                  </w:rPr>
                  <m:t>ρ</m:t>
                </m:r>
              </m:oMath>
            </m:oMathPara>
          </w:p>
        </w:tc>
        <w:tc>
          <w:tcPr>
            <w:tcW w:w="3117" w:type="dxa"/>
          </w:tcPr>
          <w:p w:rsidR="00405033" w:rsidRDefault="00405033" w:rsidP="003A58BF">
            <w:r w:rsidRPr="00405033">
              <w:t>constLiquidDens</w:t>
            </w:r>
          </w:p>
        </w:tc>
        <w:tc>
          <w:tcPr>
            <w:tcW w:w="3117" w:type="dxa"/>
          </w:tcPr>
          <w:p w:rsidR="00405033" w:rsidRDefault="00A20434" w:rsidP="003A58BF">
            <w:pPr>
              <w:rPr>
                <w:rFonts w:ascii="Calibri" w:eastAsia="Calibri" w:hAnsi="Calibri" w:cs="Times New Roman"/>
              </w:rPr>
            </w:pPr>
            <w:r>
              <w:rPr>
                <w:rFonts w:ascii="Calibri" w:eastAsia="Calibri" w:hAnsi="Calibri" w:cs="Times New Roman"/>
              </w:rPr>
              <w:t>997 – the density of water</w:t>
            </w:r>
          </w:p>
        </w:tc>
      </w:tr>
      <w:tr w:rsidR="00405033" w:rsidTr="000933CC">
        <w:tc>
          <w:tcPr>
            <w:tcW w:w="3116" w:type="dxa"/>
          </w:tcPr>
          <w:p w:rsidR="00405033" w:rsidRPr="00A20434" w:rsidRDefault="00A20434" w:rsidP="003A58BF">
            <w:pPr>
              <w:rPr>
                <w:rFonts w:ascii="Calibri" w:eastAsia="Calibri" w:hAnsi="Calibri" w:cs="Times New Roman"/>
              </w:rPr>
            </w:pPr>
            <m:oMathPara>
              <m:oMathParaPr>
                <m:jc m:val="left"/>
              </m:oMathParaPr>
              <m:oMath>
                <m:r>
                  <w:rPr>
                    <w:rFonts w:ascii="Cambria Math" w:eastAsiaTheme="minorEastAsia" w:hAnsi="Cambria Math"/>
                  </w:rPr>
                  <m:t>g</m:t>
                </m:r>
              </m:oMath>
            </m:oMathPara>
          </w:p>
        </w:tc>
        <w:tc>
          <w:tcPr>
            <w:tcW w:w="3117" w:type="dxa"/>
          </w:tcPr>
          <w:p w:rsidR="00405033" w:rsidRDefault="00A20434" w:rsidP="003A58BF">
            <w:r>
              <w:t>constGravity</w:t>
            </w:r>
          </w:p>
        </w:tc>
        <w:tc>
          <w:tcPr>
            <w:tcW w:w="3117" w:type="dxa"/>
          </w:tcPr>
          <w:p w:rsidR="00405033" w:rsidRDefault="00A20434" w:rsidP="003A58BF">
            <w:pPr>
              <w:rPr>
                <w:rFonts w:ascii="Calibri" w:eastAsia="Calibri" w:hAnsi="Calibri" w:cs="Times New Roman"/>
              </w:rPr>
            </w:pPr>
            <w:r>
              <w:rPr>
                <w:rFonts w:ascii="Calibri" w:eastAsia="Calibri" w:hAnsi="Calibri" w:cs="Times New Roman"/>
              </w:rPr>
              <w:t>9.87</w:t>
            </w:r>
            <w:r w:rsidR="005D0BBC">
              <w:rPr>
                <w:rFonts w:ascii="Calibri" w:eastAsia="Calibri" w:hAnsi="Calibri" w:cs="Times New Roman"/>
              </w:rPr>
              <w:t xml:space="preserve"> – f</w:t>
            </w:r>
            <w:r>
              <w:rPr>
                <w:rFonts w:ascii="Calibri" w:eastAsia="Calibri" w:hAnsi="Calibri" w:cs="Times New Roman"/>
              </w:rPr>
              <w:t>orce of gravity</w:t>
            </w:r>
          </w:p>
        </w:tc>
      </w:tr>
    </w:tbl>
    <w:p w:rsidR="009E46FF" w:rsidRDefault="009E46FF" w:rsidP="009E46FF"/>
    <w:p w:rsidR="009E46FF" w:rsidRDefault="009E46FF" w:rsidP="009E46FF">
      <w:pPr>
        <w:pStyle w:val="ListParagraph"/>
        <w:numPr>
          <w:ilvl w:val="0"/>
          <w:numId w:val="1"/>
        </w:numPr>
      </w:pPr>
      <w:r>
        <w:t>Simulations</w:t>
      </w:r>
      <w:r w:rsidR="007A71F4">
        <w:t>—All simulations are done over 100s with a deltaTime of .0001.</w:t>
      </w:r>
    </w:p>
    <w:p w:rsidR="009E46FF" w:rsidRDefault="009E46FF" w:rsidP="009E46FF">
      <w:pPr>
        <w:pStyle w:val="ListParagraph"/>
        <w:numPr>
          <w:ilvl w:val="1"/>
          <w:numId w:val="1"/>
        </w:numPr>
      </w:pPr>
      <w:r>
        <w:t>Osmosis Model</w:t>
      </w:r>
    </w:p>
    <w:p w:rsidR="00FD4FCD" w:rsidRDefault="00FD4FCD" w:rsidP="00FD4FCD">
      <w:pPr>
        <w:pStyle w:val="ListParagraph"/>
        <w:numPr>
          <w:ilvl w:val="2"/>
          <w:numId w:val="1"/>
        </w:numPr>
      </w:pPr>
      <w:r>
        <w:t>Simulation 1: 35 grams of NaCl in Left Tank, 0 in Right Tank</w:t>
      </w:r>
    </w:p>
    <w:p w:rsidR="00FD4FCD" w:rsidRDefault="00FD4FCD" w:rsidP="00FD4FCD">
      <w:pPr>
        <w:pStyle w:val="ListParagraph"/>
        <w:numPr>
          <w:ilvl w:val="2"/>
          <w:numId w:val="1"/>
        </w:numPr>
      </w:pPr>
      <w:r>
        <w:t>Simulation 2: 35 grams of NaCl in Left Tank, 20 in Right Tank</w:t>
      </w:r>
    </w:p>
    <w:p w:rsidR="00FD4FCD" w:rsidRDefault="00FD4FCD" w:rsidP="00FD4FCD">
      <w:pPr>
        <w:pStyle w:val="ListParagraph"/>
        <w:numPr>
          <w:ilvl w:val="2"/>
          <w:numId w:val="1"/>
        </w:numPr>
      </w:pPr>
      <w:r>
        <w:t>Simulation 3: 20 grams of NaCl in Left Tank, 35 in Right Tank</w:t>
      </w:r>
    </w:p>
    <w:p w:rsidR="00FD4FCD" w:rsidRDefault="00FD4FCD" w:rsidP="00FD4FCD">
      <w:pPr>
        <w:pStyle w:val="ListParagraph"/>
        <w:numPr>
          <w:ilvl w:val="2"/>
          <w:numId w:val="1"/>
        </w:numPr>
      </w:pPr>
      <w:r>
        <w:t>Simulation 4: 0 grams of NaCl in Left Tank, 35 in Right Tank</w:t>
      </w:r>
    </w:p>
    <w:p w:rsidR="00FD4FCD" w:rsidRDefault="00FD4FCD" w:rsidP="00FD4FCD">
      <w:pPr>
        <w:pStyle w:val="ListParagraph"/>
        <w:ind w:left="2160"/>
      </w:pPr>
    </w:p>
    <w:p w:rsidR="009843D4" w:rsidRDefault="009843D4" w:rsidP="00FD4FCD">
      <w:pPr>
        <w:pStyle w:val="ListParagraph"/>
        <w:ind w:left="2160"/>
      </w:pPr>
    </w:p>
    <w:p w:rsidR="00FD4FCD" w:rsidRDefault="00FD4FCD" w:rsidP="00FD4FCD">
      <w:pPr>
        <w:pStyle w:val="ListParagraph"/>
        <w:ind w:left="2160"/>
      </w:pPr>
      <w:r>
        <w:t xml:space="preserve">Each of these simulations </w:t>
      </w:r>
      <w:r w:rsidR="009843D4">
        <w:t xml:space="preserve">are produced by the script and demonstrate as expected the movement of the volume of liquid from the Tank with the greater concentration to the tank with the lesser concentration. Furthermore, where both tanks have some amount of salt the osmosis happens at a less extreme pace over time. </w:t>
      </w:r>
    </w:p>
    <w:p w:rsidR="009843D4" w:rsidRDefault="009843D4" w:rsidP="00FD4FCD">
      <w:pPr>
        <w:pStyle w:val="ListParagraph"/>
        <w:ind w:left="2160"/>
      </w:pPr>
    </w:p>
    <w:p w:rsidR="00FD4FCD" w:rsidRDefault="00FD4FCD" w:rsidP="009E46FF">
      <w:pPr>
        <w:pStyle w:val="ListParagraph"/>
        <w:numPr>
          <w:ilvl w:val="1"/>
          <w:numId w:val="1"/>
        </w:numPr>
      </w:pPr>
      <w:r>
        <w:t>Hydrostatic Pressure Model</w:t>
      </w:r>
    </w:p>
    <w:p w:rsidR="00575026" w:rsidRDefault="00575026" w:rsidP="00575026">
      <w:pPr>
        <w:pStyle w:val="ListParagraph"/>
        <w:numPr>
          <w:ilvl w:val="2"/>
          <w:numId w:val="1"/>
        </w:numPr>
      </w:pPr>
      <w:r>
        <w:t>Simulation 1: 35 grams of NaCl in Left Tank, 0 in Right Tank</w:t>
      </w:r>
    </w:p>
    <w:p w:rsidR="00575026" w:rsidRDefault="00575026" w:rsidP="00575026">
      <w:pPr>
        <w:pStyle w:val="ListParagraph"/>
        <w:numPr>
          <w:ilvl w:val="2"/>
          <w:numId w:val="1"/>
        </w:numPr>
      </w:pPr>
      <w:r>
        <w:t>Simulation 2: 35 grams of NaCl in Left Tank, 20 in Right Tank</w:t>
      </w:r>
    </w:p>
    <w:p w:rsidR="00575026" w:rsidRDefault="00575026" w:rsidP="00575026">
      <w:pPr>
        <w:pStyle w:val="ListParagraph"/>
        <w:numPr>
          <w:ilvl w:val="2"/>
          <w:numId w:val="1"/>
        </w:numPr>
      </w:pPr>
      <w:r>
        <w:lastRenderedPageBreak/>
        <w:t>Simulation 3: 20 grams of NaCl in Left Tank, 35 in Right Tank</w:t>
      </w:r>
    </w:p>
    <w:p w:rsidR="00575026" w:rsidRDefault="00575026" w:rsidP="00575026">
      <w:pPr>
        <w:pStyle w:val="ListParagraph"/>
        <w:numPr>
          <w:ilvl w:val="2"/>
          <w:numId w:val="1"/>
        </w:numPr>
      </w:pPr>
      <w:r>
        <w:t>Simulation 4: 0 grams of NaCl in Left Tank, 35 in Right Tank</w:t>
      </w:r>
    </w:p>
    <w:p w:rsidR="00575026" w:rsidRDefault="00575026" w:rsidP="00575026">
      <w:pPr>
        <w:pStyle w:val="ListParagraph"/>
        <w:ind w:left="2160"/>
      </w:pPr>
    </w:p>
    <w:p w:rsidR="00575026" w:rsidRDefault="00575026" w:rsidP="00575026">
      <w:pPr>
        <w:pStyle w:val="ListParagraph"/>
        <w:ind w:left="2160"/>
      </w:pPr>
      <w:r>
        <w:t xml:space="preserve">These four simulations </w:t>
      </w:r>
      <w:r w:rsidR="004349E2">
        <w:t xml:space="preserve">used the exact same conditions except also involved the hydrostatic pressure shifting with the changing depths and slowing the pull of osmosis. </w:t>
      </w:r>
    </w:p>
    <w:p w:rsidR="00FD4FCD" w:rsidRDefault="004F03CE" w:rsidP="009E46FF">
      <w:pPr>
        <w:pStyle w:val="ListParagraph"/>
        <w:numPr>
          <w:ilvl w:val="1"/>
          <w:numId w:val="1"/>
        </w:numPr>
      </w:pPr>
      <w:r>
        <w:t>Desalination</w:t>
      </w:r>
    </w:p>
    <w:p w:rsidR="004349E2" w:rsidRDefault="004349E2" w:rsidP="004349E2">
      <w:pPr>
        <w:pStyle w:val="ListParagraph"/>
        <w:numPr>
          <w:ilvl w:val="2"/>
          <w:numId w:val="1"/>
        </w:numPr>
      </w:pPr>
      <w:r>
        <w:t>Simulation 1: 35 grams of NaCl in Left Tank, 0 in Right Tank</w:t>
      </w:r>
      <w:r>
        <w:t>, 500 kPa in Piston</w:t>
      </w:r>
    </w:p>
    <w:p w:rsidR="004349E2" w:rsidRDefault="004349E2" w:rsidP="004349E2">
      <w:pPr>
        <w:pStyle w:val="ListParagraph"/>
        <w:numPr>
          <w:ilvl w:val="2"/>
          <w:numId w:val="1"/>
        </w:numPr>
      </w:pPr>
      <w:r>
        <w:t>Simulation 2</w:t>
      </w:r>
      <w:r>
        <w:t>: 35 grams of NaCl in Left Tank, 0 in Right Tank</w:t>
      </w:r>
      <w:r>
        <w:t>, 1000 kPa</w:t>
      </w:r>
    </w:p>
    <w:p w:rsidR="004349E2" w:rsidRDefault="004349E2" w:rsidP="004349E2">
      <w:pPr>
        <w:pStyle w:val="ListParagraph"/>
        <w:ind w:left="2160"/>
      </w:pPr>
    </w:p>
    <w:p w:rsidR="004349E2" w:rsidRDefault="004349E2" w:rsidP="004349E2">
      <w:pPr>
        <w:pStyle w:val="ListParagraph"/>
        <w:ind w:left="2160"/>
      </w:pPr>
      <w:r>
        <w:t>This section dabbled into the desalination and introduced a piston to help drive the movement of the water.</w:t>
      </w:r>
    </w:p>
    <w:p w:rsidR="004F03CE" w:rsidRDefault="004F03CE" w:rsidP="004F03CE">
      <w:pPr>
        <w:pStyle w:val="ListParagraph"/>
        <w:numPr>
          <w:ilvl w:val="0"/>
          <w:numId w:val="1"/>
        </w:numPr>
      </w:pPr>
      <w:r>
        <w:t>Assumptions and Limitations</w:t>
      </w:r>
    </w:p>
    <w:p w:rsidR="004349E2" w:rsidRDefault="004349E2" w:rsidP="004349E2">
      <w:pPr>
        <w:pStyle w:val="ListParagraph"/>
      </w:pPr>
      <w:r>
        <w:t>The biggest problem with my model proved to be the fact that the volume is driven into the negatives. There are a few possible fixes to this but I do not they resolve the root issue of the surface area of the membrane not being proportional to the depths of the water. However, I could find no resource to guide me on my calculations there.</w:t>
      </w:r>
      <w:bookmarkStart w:id="0" w:name="_GoBack"/>
      <w:bookmarkEnd w:id="0"/>
    </w:p>
    <w:p w:rsidR="00B26E0C" w:rsidRDefault="004F03CE" w:rsidP="00B26E0C">
      <w:pPr>
        <w:pStyle w:val="ListParagraph"/>
      </w:pPr>
      <w:r>
        <w:t xml:space="preserve">My model works on some basic assumptions about osmosis and diffusion. I am assuming that the solute is always perfectly distilled in the solvent. Obviously, this cannot </w:t>
      </w:r>
      <w:r w:rsidR="007E7C62">
        <w:t>be the case and the pressures pulling and pushing across the membrane would realistically affect the dissolution. With more time and experience with the subject material, I could have included a model of how salt interacts, builds up, and may clog the membrane over time.</w:t>
      </w:r>
      <w:r w:rsidR="00871ABF">
        <w:t xml:space="preserve"> I have neglected other smaller details related to diffusion and osmosis like the potential for the system having more salt than can be dissolved in the water, the flow of water from the higher column back across the membrane, and neglected the reality that seawater in fact contains in abundance a few more ions than just NaCl.</w:t>
      </w:r>
    </w:p>
    <w:p w:rsidR="00B26E0C" w:rsidRDefault="00871ABF" w:rsidP="00871ABF">
      <w:pPr>
        <w:pStyle w:val="ListParagraph"/>
      </w:pPr>
      <w:r>
        <w:t xml:space="preserve">The model does not explore the more specific physics of filtration. For example, </w:t>
      </w:r>
      <w:r w:rsidR="007E7C62">
        <w:t>I am also assuming that the friction within the membrane</w:t>
      </w:r>
      <w:r w:rsidR="00B26E0C">
        <w:t xml:space="preserve"> and tank</w:t>
      </w:r>
      <w:r w:rsidR="007E7C62">
        <w:t xml:space="preserve"> is nonexistent </w:t>
      </w:r>
      <w:r w:rsidR="00B26E0C">
        <w:t>and is not impacting the temperature of the system which is absolute and controlled.</w:t>
      </w:r>
      <w:r>
        <w:t xml:space="preserve"> Furthermore, </w:t>
      </w:r>
      <w:r w:rsidR="00B26E0C">
        <w:t>The equations I</w:t>
      </w:r>
      <w:r>
        <w:t xml:space="preserve"> am using</w:t>
      </w:r>
      <w:r w:rsidR="00B26E0C">
        <w:t xml:space="preserve"> are t</w:t>
      </w:r>
      <w:r>
        <w:t xml:space="preserve">hemselves models that are still being developed and refined. I made choices to use specific equations (e.g. some do not accept the van’t Hoff factor) according to what seemed most achievable and appropriate for solutions composed of ionic solutes with a water solvent. </w:t>
      </w:r>
    </w:p>
    <w:p w:rsidR="00871ABF" w:rsidRDefault="00871ABF" w:rsidP="00871ABF">
      <w:pPr>
        <w:pStyle w:val="ListParagraph"/>
        <w:numPr>
          <w:ilvl w:val="0"/>
          <w:numId w:val="1"/>
        </w:numPr>
      </w:pPr>
      <w:r>
        <w:t>Conclusions</w:t>
      </w:r>
      <w:r w:rsidR="00CD0A5C">
        <w:t xml:space="preserve"> and Future</w:t>
      </w:r>
      <w:r w:rsidR="00E53B24">
        <w:t xml:space="preserve"> Direction</w:t>
      </w:r>
    </w:p>
    <w:p w:rsidR="00871ABF" w:rsidRDefault="00871ABF" w:rsidP="00871ABF">
      <w:pPr>
        <w:pStyle w:val="ListParagraph"/>
      </w:pPr>
      <w:r>
        <w:t>My model s</w:t>
      </w:r>
      <w:r w:rsidR="00CD0A5C">
        <w:t>erves</w:t>
      </w:r>
      <w:r w:rsidR="00E53B24">
        <w:t xml:space="preserve"> as</w:t>
      </w:r>
      <w:r w:rsidR="00CD0A5C">
        <w:t xml:space="preserve"> an effe</w:t>
      </w:r>
      <w:r w:rsidR="00E53B24">
        <w:t>ctive basis for simple filtration and osmosis. It also can be used to test how a constant pressure perhaps applied from a piston may offset the chemical forces. In addition to addressing some of the oversights described in the Assumptions and Limitations section, some future endeavors may explore how drawing the water from different depths of seawater may impact the desalination process or how different membranes may speed up the process. While my simulations do not treat time as</w:t>
      </w:r>
      <w:r w:rsidR="009843D4">
        <w:t xml:space="preserve"> itself a variable worthy of optimization, t</w:t>
      </w:r>
      <w:r w:rsidR="00E53B24">
        <w:t xml:space="preserve">his model can definitely serve as a basis </w:t>
      </w:r>
      <w:r w:rsidR="00E53B24">
        <w:lastRenderedPageBreak/>
        <w:t>for examining more closely how the speed</w:t>
      </w:r>
      <w:r w:rsidR="009843D4">
        <w:t xml:space="preserve"> of desalination is affected under various conditions. </w:t>
      </w:r>
    </w:p>
    <w:sectPr w:rsidR="00871ABF" w:rsidSect="00E30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72ADB"/>
    <w:multiLevelType w:val="hybridMultilevel"/>
    <w:tmpl w:val="1D8CD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86917"/>
    <w:multiLevelType w:val="hybridMultilevel"/>
    <w:tmpl w:val="1D8CD7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46"/>
    <w:rsid w:val="000016EA"/>
    <w:rsid w:val="000933CC"/>
    <w:rsid w:val="000F5DF0"/>
    <w:rsid w:val="003A58BF"/>
    <w:rsid w:val="003F60CF"/>
    <w:rsid w:val="00405033"/>
    <w:rsid w:val="004349E2"/>
    <w:rsid w:val="00490146"/>
    <w:rsid w:val="004F03CE"/>
    <w:rsid w:val="00575026"/>
    <w:rsid w:val="005D0BBC"/>
    <w:rsid w:val="006604A8"/>
    <w:rsid w:val="007A71F4"/>
    <w:rsid w:val="007C3358"/>
    <w:rsid w:val="007E7C62"/>
    <w:rsid w:val="00871ABF"/>
    <w:rsid w:val="008D2A6D"/>
    <w:rsid w:val="009843D4"/>
    <w:rsid w:val="009E2438"/>
    <w:rsid w:val="009E46FF"/>
    <w:rsid w:val="00A20434"/>
    <w:rsid w:val="00B26E0C"/>
    <w:rsid w:val="00CD0A5C"/>
    <w:rsid w:val="00E30685"/>
    <w:rsid w:val="00E53B24"/>
    <w:rsid w:val="00E951C4"/>
    <w:rsid w:val="00F035C0"/>
    <w:rsid w:val="00FD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19CD20"/>
  <w15:chartTrackingRefBased/>
  <w15:docId w15:val="{38843E7C-1EAF-FC41-BA4D-34AF73762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46"/>
    <w:pPr>
      <w:ind w:left="720"/>
      <w:contextualSpacing/>
    </w:pPr>
  </w:style>
  <w:style w:type="table" w:styleId="TableGrid">
    <w:name w:val="Table Grid"/>
    <w:basedOn w:val="TableNormal"/>
    <w:uiPriority w:val="39"/>
    <w:rsid w:val="000933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58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1308</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Levitt</dc:creator>
  <cp:keywords/>
  <dc:description/>
  <cp:lastModifiedBy>Ryan Levitt</cp:lastModifiedBy>
  <cp:revision>6</cp:revision>
  <dcterms:created xsi:type="dcterms:W3CDTF">2018-05-25T19:11:00Z</dcterms:created>
  <dcterms:modified xsi:type="dcterms:W3CDTF">2018-05-26T03:58:00Z</dcterms:modified>
</cp:coreProperties>
</file>