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F9E6B" w14:textId="19CA1E77" w:rsidR="00504D30" w:rsidRDefault="005F77EA">
      <w:pPr>
        <w:rPr>
          <w:b/>
          <w:bCs/>
          <w:color w:val="4472C4" w:themeColor="accent1"/>
          <w:sz w:val="28"/>
          <w:szCs w:val="28"/>
          <w:lang w:val="de-DE"/>
        </w:rPr>
      </w:pPr>
      <w:r>
        <w:rPr>
          <w:b/>
          <w:bCs/>
          <w:color w:val="4472C4" w:themeColor="accent1"/>
          <w:sz w:val="28"/>
          <w:szCs w:val="28"/>
          <w:lang w:val="de-DE"/>
        </w:rPr>
        <w:t>Kennzahlenbereich</w:t>
      </w:r>
      <w:r w:rsidR="00504D30">
        <w:rPr>
          <w:b/>
          <w:bCs/>
          <w:color w:val="4472C4" w:themeColor="accent1"/>
          <w:sz w:val="28"/>
          <w:szCs w:val="28"/>
          <w:lang w:val="de-DE"/>
        </w:rPr>
        <w:t>e</w:t>
      </w:r>
      <w:bookmarkStart w:id="0" w:name="_GoBack"/>
      <w:bookmarkEnd w:id="0"/>
    </w:p>
    <w:p w14:paraId="79FF8242" w14:textId="5A3525AC" w:rsidR="00504D30" w:rsidRDefault="00504D30">
      <w:pPr>
        <w:rPr>
          <w:b/>
          <w:bCs/>
          <w:color w:val="4472C4" w:themeColor="accent1"/>
          <w:sz w:val="28"/>
          <w:szCs w:val="28"/>
          <w:lang w:val="de-DE"/>
        </w:rPr>
      </w:pPr>
    </w:p>
    <w:p w14:paraId="52CF7572" w14:textId="3936A4AD" w:rsidR="00BB3B75" w:rsidRDefault="00504D30" w:rsidP="00BB3B75">
      <w:pPr>
        <w:rPr>
          <w:lang w:val="de-DE"/>
        </w:rPr>
      </w:pPr>
      <w:r>
        <w:rPr>
          <w:lang w:val="de-DE"/>
        </w:rPr>
        <w:t>Kennzahlen erläutern Größen, Vorgänge oder Zustände die für ein Unternehmen eine wichtige Rolle spielen. Kennzahlen beziehen sich auf messbare Tatbestände eines Unternehmens. Diese Tatbestände sind notwendig um eine Kennzahl zu erläutern und anschließend zu wiedergeben. Kennzahlen dienen daher zur Stärke</w:t>
      </w:r>
      <w:r w:rsidR="00BB3B75">
        <w:rPr>
          <w:lang w:val="de-DE"/>
        </w:rPr>
        <w:t xml:space="preserve">n- und Schwächen Ermittlung, Problemerkennung, Informationsgewinnung zum Soll-Ist-Vergleich, zur Dokumentation und Koordination wichtiger Sachverhalte im Unternehmen. Kennzahlen haben den Zweck, aus vielen Informationen das Wesentliche zu repräsentieren. </w:t>
      </w:r>
      <w:r w:rsidR="00AA00EA">
        <w:rPr>
          <w:lang w:val="de-DE"/>
        </w:rPr>
        <w:t xml:space="preserve"> Kennzahlen sind </w:t>
      </w:r>
      <w:r w:rsidR="00186945">
        <w:rPr>
          <w:lang w:val="de-DE"/>
        </w:rPr>
        <w:t>nur im Vergleich aussagekräftig (Soll-Ist-Vergleich, Branchenvergleich).</w:t>
      </w:r>
    </w:p>
    <w:p w14:paraId="77A5B777" w14:textId="2224DC35" w:rsidR="00BB3B75" w:rsidRDefault="00BB3B75" w:rsidP="00BB3B75">
      <w:pPr>
        <w:pStyle w:val="ListParagraph"/>
        <w:numPr>
          <w:ilvl w:val="0"/>
          <w:numId w:val="6"/>
        </w:numPr>
        <w:rPr>
          <w:lang w:val="de-DE"/>
        </w:rPr>
      </w:pPr>
      <w:r>
        <w:rPr>
          <w:lang w:val="de-DE"/>
        </w:rPr>
        <w:t>Aussagekraft</w:t>
      </w:r>
    </w:p>
    <w:p w14:paraId="7B209F30" w14:textId="38FB1C31" w:rsidR="00BB3B75" w:rsidRDefault="00BB3B75" w:rsidP="00BB3B75">
      <w:pPr>
        <w:pStyle w:val="ListParagraph"/>
        <w:numPr>
          <w:ilvl w:val="1"/>
          <w:numId w:val="6"/>
        </w:numPr>
        <w:rPr>
          <w:lang w:val="de-DE"/>
        </w:rPr>
      </w:pPr>
      <w:r>
        <w:rPr>
          <w:lang w:val="de-DE"/>
        </w:rPr>
        <w:t xml:space="preserve">Betriebswirtschaftliche sinnvolle Aussage über Tatbestände und Vorgänge </w:t>
      </w:r>
    </w:p>
    <w:p w14:paraId="147544C4" w14:textId="30AC3359" w:rsidR="00F56B89" w:rsidRDefault="00F56B89" w:rsidP="00F56B89">
      <w:pPr>
        <w:pStyle w:val="ListParagraph"/>
        <w:numPr>
          <w:ilvl w:val="0"/>
          <w:numId w:val="6"/>
        </w:numPr>
        <w:rPr>
          <w:lang w:val="de-DE"/>
        </w:rPr>
      </w:pPr>
      <w:r>
        <w:rPr>
          <w:lang w:val="de-DE"/>
        </w:rPr>
        <w:t>Zielorientierung</w:t>
      </w:r>
    </w:p>
    <w:p w14:paraId="593AA4D0" w14:textId="5486C15C" w:rsidR="00F56B89" w:rsidRDefault="00F56B89" w:rsidP="00F56B89">
      <w:pPr>
        <w:pStyle w:val="ListParagraph"/>
        <w:numPr>
          <w:ilvl w:val="1"/>
          <w:numId w:val="6"/>
        </w:numPr>
        <w:rPr>
          <w:lang w:val="de-DE"/>
        </w:rPr>
      </w:pPr>
      <w:r>
        <w:rPr>
          <w:lang w:val="de-DE"/>
        </w:rPr>
        <w:t>Muss einen Entscheidungsziel dienen können</w:t>
      </w:r>
    </w:p>
    <w:p w14:paraId="50B4BC97" w14:textId="3563A68B" w:rsidR="00F56B89" w:rsidRDefault="00F56B89" w:rsidP="00F56B89">
      <w:pPr>
        <w:pStyle w:val="ListParagraph"/>
        <w:numPr>
          <w:ilvl w:val="0"/>
          <w:numId w:val="6"/>
        </w:numPr>
        <w:rPr>
          <w:lang w:val="de-DE"/>
        </w:rPr>
      </w:pPr>
      <w:r>
        <w:rPr>
          <w:lang w:val="de-DE"/>
        </w:rPr>
        <w:t>Wirtschaftlichkeit</w:t>
      </w:r>
    </w:p>
    <w:p w14:paraId="1D89A3E6" w14:textId="434C0357" w:rsidR="00F56B89" w:rsidRDefault="00F56B89" w:rsidP="00F56B89">
      <w:pPr>
        <w:pStyle w:val="ListParagraph"/>
        <w:numPr>
          <w:ilvl w:val="1"/>
          <w:numId w:val="6"/>
        </w:numPr>
        <w:rPr>
          <w:lang w:val="de-DE"/>
        </w:rPr>
      </w:pPr>
      <w:r>
        <w:rPr>
          <w:lang w:val="de-DE"/>
        </w:rPr>
        <w:t>Ohne besonders großen Aufwand ermittelbar</w:t>
      </w:r>
    </w:p>
    <w:p w14:paraId="5628FCFE" w14:textId="69ABF4A5" w:rsidR="00F56B89" w:rsidRDefault="00F56B89" w:rsidP="00F56B89">
      <w:pPr>
        <w:pStyle w:val="ListParagraph"/>
        <w:numPr>
          <w:ilvl w:val="0"/>
          <w:numId w:val="6"/>
        </w:numPr>
        <w:rPr>
          <w:lang w:val="de-DE"/>
        </w:rPr>
      </w:pPr>
      <w:r>
        <w:rPr>
          <w:lang w:val="de-DE"/>
        </w:rPr>
        <w:t>Reversibilität</w:t>
      </w:r>
    </w:p>
    <w:p w14:paraId="04D54A37" w14:textId="394991B4" w:rsidR="00F56B89" w:rsidRDefault="00F56B89" w:rsidP="00F56B89">
      <w:pPr>
        <w:pStyle w:val="ListParagraph"/>
        <w:numPr>
          <w:ilvl w:val="1"/>
          <w:numId w:val="6"/>
        </w:numPr>
        <w:rPr>
          <w:lang w:val="de-DE"/>
        </w:rPr>
      </w:pPr>
      <w:r>
        <w:rPr>
          <w:lang w:val="de-DE"/>
        </w:rPr>
        <w:t>Umgekehrte Verhältnisse wiedergeben</w:t>
      </w:r>
    </w:p>
    <w:p w14:paraId="56677FEE" w14:textId="6A727D63" w:rsidR="00F56B89" w:rsidRDefault="00F56B89" w:rsidP="00F56B89">
      <w:pPr>
        <w:pStyle w:val="ListParagraph"/>
        <w:numPr>
          <w:ilvl w:val="0"/>
          <w:numId w:val="6"/>
        </w:numPr>
        <w:rPr>
          <w:lang w:val="de-DE"/>
        </w:rPr>
      </w:pPr>
      <w:r>
        <w:rPr>
          <w:lang w:val="de-DE"/>
        </w:rPr>
        <w:t>Zweck</w:t>
      </w:r>
    </w:p>
    <w:p w14:paraId="2EDC3D5A" w14:textId="64C4EA3F" w:rsidR="00F56B89" w:rsidRDefault="00F56B89" w:rsidP="00F56B89">
      <w:pPr>
        <w:pStyle w:val="ListParagraph"/>
        <w:numPr>
          <w:ilvl w:val="1"/>
          <w:numId w:val="6"/>
        </w:numPr>
        <w:rPr>
          <w:lang w:val="de-DE"/>
        </w:rPr>
      </w:pPr>
      <w:r>
        <w:rPr>
          <w:lang w:val="de-DE"/>
        </w:rPr>
        <w:t>Lösung für eine bestimmte Aufgabe</w:t>
      </w:r>
    </w:p>
    <w:p w14:paraId="715B57AA" w14:textId="35FEB542" w:rsidR="00F56B89" w:rsidRDefault="00F56B89" w:rsidP="00F56B89">
      <w:pPr>
        <w:rPr>
          <w:lang w:val="de-DE"/>
        </w:rPr>
      </w:pPr>
    </w:p>
    <w:p w14:paraId="1ABC3FE4" w14:textId="4CF295DF" w:rsidR="00F56B89" w:rsidRDefault="00F56B89" w:rsidP="00F56B89">
      <w:pPr>
        <w:rPr>
          <w:color w:val="4472C4" w:themeColor="accent1"/>
          <w:lang w:val="de-DE"/>
        </w:rPr>
      </w:pPr>
      <w:r>
        <w:rPr>
          <w:b/>
          <w:bCs/>
          <w:color w:val="4472C4" w:themeColor="accent1"/>
          <w:sz w:val="28"/>
          <w:szCs w:val="28"/>
          <w:lang w:val="de-DE"/>
        </w:rPr>
        <w:t>Funktionen</w:t>
      </w:r>
    </w:p>
    <w:p w14:paraId="116C5FC9" w14:textId="0FA3C51F" w:rsidR="00F56B89" w:rsidRDefault="00F56B89" w:rsidP="00F56B89">
      <w:pPr>
        <w:rPr>
          <w:lang w:val="de-DE"/>
        </w:rPr>
      </w:pPr>
      <w:r>
        <w:rPr>
          <w:lang w:val="de-DE"/>
        </w:rPr>
        <w:t>Entscheidungsfunktion</w:t>
      </w:r>
    </w:p>
    <w:p w14:paraId="18CDEE89" w14:textId="3496B0C8" w:rsidR="00F56B89" w:rsidRDefault="00F56B89" w:rsidP="00F56B89">
      <w:pPr>
        <w:ind w:left="705"/>
        <w:rPr>
          <w:lang w:val="de-DE"/>
        </w:rPr>
      </w:pPr>
      <w:r>
        <w:rPr>
          <w:lang w:val="de-DE"/>
        </w:rPr>
        <w:t xml:space="preserve">Kennzahlen bilden die Grundlage für Betriebswirtschaftliche Entscheidungen. Dabei werden Auswirkungen von Entscheidungen </w:t>
      </w:r>
      <w:r w:rsidR="00556219">
        <w:rPr>
          <w:lang w:val="de-DE"/>
        </w:rPr>
        <w:t xml:space="preserve">berechnet und präsentiert. Risiken und Chancen können durch Kennzahlen erkennt und genützt werden. Dabei können jedoch Details verloren gehen, dadurch spielt die Übersichtlichkeit eine große </w:t>
      </w:r>
      <w:proofErr w:type="spellStart"/>
      <w:r w:rsidR="00556219">
        <w:rPr>
          <w:lang w:val="de-DE"/>
        </w:rPr>
        <w:t>rolle</w:t>
      </w:r>
      <w:proofErr w:type="spellEnd"/>
      <w:r w:rsidR="00556219">
        <w:rPr>
          <w:lang w:val="de-DE"/>
        </w:rPr>
        <w:t xml:space="preserve"> um Interpretationen der Entscheidungsträger zu unterstützen. </w:t>
      </w:r>
      <w:r w:rsidR="00CE2CD6" w:rsidRPr="00CE2CD6">
        <w:rPr>
          <w:highlight w:val="yellow"/>
          <w:lang w:val="de-DE"/>
        </w:rPr>
        <w:t>(z.B.: Lohnt sich eine neue Maschine, kann ein Unternehmen sich noch einen Mitarbeiter leisten)</w:t>
      </w:r>
    </w:p>
    <w:p w14:paraId="1C9C8919" w14:textId="3C44578D" w:rsidR="00556219" w:rsidRDefault="00556219" w:rsidP="00556219">
      <w:pPr>
        <w:rPr>
          <w:lang w:val="de-DE"/>
        </w:rPr>
      </w:pPr>
    </w:p>
    <w:p w14:paraId="24DFA367" w14:textId="7783368C" w:rsidR="00556219" w:rsidRDefault="00556219" w:rsidP="00556219">
      <w:pPr>
        <w:rPr>
          <w:lang w:val="de-DE"/>
        </w:rPr>
      </w:pPr>
      <w:r>
        <w:rPr>
          <w:lang w:val="de-DE"/>
        </w:rPr>
        <w:t>Kontrollfunktion</w:t>
      </w:r>
    </w:p>
    <w:p w14:paraId="11AD1820" w14:textId="1408AC2B" w:rsidR="00CE2CD6" w:rsidRDefault="00556219" w:rsidP="00CE2CD6">
      <w:pPr>
        <w:ind w:left="705"/>
        <w:rPr>
          <w:lang w:val="de-DE"/>
        </w:rPr>
      </w:pPr>
      <w:r>
        <w:rPr>
          <w:lang w:val="de-DE"/>
        </w:rPr>
        <w:t xml:space="preserve">Eine geplante Kennzahl wird mit der tatsächlichen Kennzahl verglichen (Soll-Ist-Vergleich). Stimmen diese nicht überein, </w:t>
      </w:r>
      <w:r w:rsidR="00CE2CD6">
        <w:rPr>
          <w:lang w:val="de-DE"/>
        </w:rPr>
        <w:t xml:space="preserve">muss aus der Abweichung die Ursache für die Fehlentwicklung ermittelt werden. </w:t>
      </w:r>
      <w:r w:rsidR="00CE2CD6" w:rsidRPr="00CE2CD6">
        <w:rPr>
          <w:highlight w:val="yellow"/>
          <w:lang w:val="de-DE"/>
        </w:rPr>
        <w:t>(z.B.: Geschätzter Umsatz fürs nächste Geschäftsjahr)</w:t>
      </w:r>
      <w:r w:rsidR="00CE2CD6">
        <w:rPr>
          <w:lang w:val="de-DE"/>
        </w:rPr>
        <w:t xml:space="preserve"> </w:t>
      </w:r>
    </w:p>
    <w:p w14:paraId="2BC1BA59" w14:textId="4216C22C" w:rsidR="00CE2CD6" w:rsidRDefault="00CE2CD6" w:rsidP="00CE2CD6">
      <w:pPr>
        <w:rPr>
          <w:lang w:val="de-DE"/>
        </w:rPr>
      </w:pPr>
    </w:p>
    <w:p w14:paraId="7E23E3A7" w14:textId="026EA863" w:rsidR="00CE2CD6" w:rsidRDefault="00CE2CD6" w:rsidP="00CE2CD6">
      <w:pPr>
        <w:rPr>
          <w:lang w:val="de-DE"/>
        </w:rPr>
      </w:pPr>
      <w:r>
        <w:rPr>
          <w:lang w:val="de-DE"/>
        </w:rPr>
        <w:t>Koordinationsfunktion</w:t>
      </w:r>
    </w:p>
    <w:p w14:paraId="088E3927" w14:textId="5757FCC5" w:rsidR="00CE2CD6" w:rsidRDefault="00CE2CD6" w:rsidP="00CE2CD6">
      <w:pPr>
        <w:ind w:left="705"/>
        <w:rPr>
          <w:lang w:val="de-DE"/>
        </w:rPr>
      </w:pPr>
      <w:r>
        <w:rPr>
          <w:lang w:val="de-DE"/>
        </w:rPr>
        <w:t xml:space="preserve">Kennzahlen helfen bei der Durchsetzung von Entscheidungen, Koordination der verschiedenen Bereiche sowie bei der Dokumentation von Sachverhalten.                           </w:t>
      </w:r>
      <w:r w:rsidRPr="00CE2CD6">
        <w:rPr>
          <w:highlight w:val="yellow"/>
          <w:lang w:val="de-DE"/>
        </w:rPr>
        <w:t>(</w:t>
      </w:r>
      <w:proofErr w:type="spellStart"/>
      <w:r w:rsidRPr="00CE2CD6">
        <w:rPr>
          <w:highlight w:val="yellow"/>
          <w:lang w:val="de-DE"/>
        </w:rPr>
        <w:t>z.B</w:t>
      </w:r>
      <w:proofErr w:type="spellEnd"/>
      <w:r w:rsidRPr="00CE2CD6">
        <w:rPr>
          <w:highlight w:val="yellow"/>
          <w:lang w:val="de-DE"/>
        </w:rPr>
        <w:t>: Die Maschine wird unbedingt gebraucht</w:t>
      </w:r>
      <w:r>
        <w:rPr>
          <w:highlight w:val="yellow"/>
          <w:lang w:val="de-DE"/>
        </w:rPr>
        <w:t xml:space="preserve"> da die Nachfrage für unser Produkt </w:t>
      </w:r>
      <w:r>
        <w:rPr>
          <w:highlight w:val="yellow"/>
          <w:lang w:val="de-DE"/>
        </w:rPr>
        <w:lastRenderedPageBreak/>
        <w:t>kontinuierlich steigt</w:t>
      </w:r>
      <w:r w:rsidRPr="00CE2CD6">
        <w:rPr>
          <w:highlight w:val="yellow"/>
          <w:lang w:val="de-DE"/>
        </w:rPr>
        <w:t>, und dafür wird auch ein neuer Mitarbeiter benötigt. Und wie diese Kennzahl es belegt, können wir uns beides Leisten)</w:t>
      </w:r>
      <w:r>
        <w:rPr>
          <w:lang w:val="de-DE"/>
        </w:rPr>
        <w:t>.</w:t>
      </w:r>
    </w:p>
    <w:p w14:paraId="2040C174" w14:textId="1F815C89" w:rsidR="00F56B89" w:rsidRDefault="00CE2CD6" w:rsidP="00F56B89">
      <w:pPr>
        <w:rPr>
          <w:lang w:val="de-DE"/>
        </w:rPr>
      </w:pPr>
      <w:r>
        <w:rPr>
          <w:lang w:val="de-DE"/>
        </w:rPr>
        <w:t>Verhaltenssteuerungsfunktion</w:t>
      </w:r>
    </w:p>
    <w:p w14:paraId="40C7B45C" w14:textId="13F219EB" w:rsidR="00CE2CD6" w:rsidRDefault="00CE2CD6" w:rsidP="00870715">
      <w:pPr>
        <w:ind w:left="705"/>
        <w:rPr>
          <w:lang w:val="de-DE"/>
        </w:rPr>
      </w:pPr>
      <w:r>
        <w:rPr>
          <w:lang w:val="de-DE"/>
        </w:rPr>
        <w:t>Kennzahlen werden besonders in größeren Unternehmen verwendet</w:t>
      </w:r>
      <w:r w:rsidR="00870715">
        <w:rPr>
          <w:lang w:val="de-DE"/>
        </w:rPr>
        <w:t>,</w:t>
      </w:r>
      <w:r>
        <w:rPr>
          <w:lang w:val="de-DE"/>
        </w:rPr>
        <w:t xml:space="preserve"> um das Verhalten</w:t>
      </w:r>
      <w:r w:rsidR="00870715">
        <w:rPr>
          <w:lang w:val="de-DE"/>
        </w:rPr>
        <w:t xml:space="preserve"> </w:t>
      </w:r>
      <w:r>
        <w:rPr>
          <w:lang w:val="de-DE"/>
        </w:rPr>
        <w:t>de</w:t>
      </w:r>
      <w:r w:rsidR="00870715">
        <w:rPr>
          <w:lang w:val="de-DE"/>
        </w:rPr>
        <w:t>r</w:t>
      </w:r>
      <w:r>
        <w:rPr>
          <w:lang w:val="de-DE"/>
        </w:rPr>
        <w:t xml:space="preserve"> Arbeiter zu bestimmen. </w:t>
      </w:r>
      <w:r w:rsidR="00870715" w:rsidRPr="00870715">
        <w:rPr>
          <w:highlight w:val="yellow"/>
          <w:lang w:val="de-DE"/>
        </w:rPr>
        <w:t>(z.B.: Abteilungsleiter zu Arbeiter: Du warst im letzten Jahr 3 Wochen Krank, alle anderen waren im Durschnitt nur 3 Tage Krank)</w:t>
      </w:r>
    </w:p>
    <w:p w14:paraId="6E6F886E" w14:textId="47D1E0DE" w:rsidR="00870715" w:rsidRDefault="00870715" w:rsidP="00870715">
      <w:pPr>
        <w:rPr>
          <w:lang w:val="de-DE"/>
        </w:rPr>
      </w:pPr>
    </w:p>
    <w:p w14:paraId="59AC76B2" w14:textId="342E821F" w:rsidR="00870715" w:rsidRDefault="00870715" w:rsidP="00870715">
      <w:pPr>
        <w:rPr>
          <w:lang w:val="de-DE"/>
        </w:rPr>
      </w:pPr>
      <w:r>
        <w:rPr>
          <w:lang w:val="de-DE"/>
        </w:rPr>
        <w:t>Vision und Strategie</w:t>
      </w:r>
    </w:p>
    <w:p w14:paraId="7742B5F3" w14:textId="4EAC83BC" w:rsidR="00870715" w:rsidRPr="00F56B89" w:rsidRDefault="00870715" w:rsidP="00870715">
      <w:pPr>
        <w:ind w:left="705"/>
        <w:rPr>
          <w:lang w:val="de-DE"/>
        </w:rPr>
      </w:pPr>
      <w:r>
        <w:rPr>
          <w:lang w:val="de-DE"/>
        </w:rPr>
        <w:t xml:space="preserve">Kennzahlensysteme bilden die Grundlage einer Vision bzw. Strategie </w:t>
      </w:r>
      <w:r w:rsidRPr="00870715">
        <w:rPr>
          <w:highlight w:val="yellow"/>
          <w:lang w:val="de-DE"/>
        </w:rPr>
        <w:t>(z.B.: Im nächsten Jahr soll das Unternehmen um 10% Wachstum erreichen).</w:t>
      </w:r>
    </w:p>
    <w:p w14:paraId="0BDCE7EF" w14:textId="77777777" w:rsidR="00504D30" w:rsidRDefault="00504D30">
      <w:pPr>
        <w:rPr>
          <w:b/>
          <w:bCs/>
          <w:color w:val="4472C4" w:themeColor="accent1"/>
          <w:sz w:val="28"/>
          <w:szCs w:val="28"/>
          <w:lang w:val="de-DE"/>
        </w:rPr>
      </w:pPr>
    </w:p>
    <w:p w14:paraId="0A3874E9" w14:textId="450D286E" w:rsidR="005F77EA" w:rsidRDefault="005F77EA">
      <w:pPr>
        <w:rPr>
          <w:lang w:val="de-DE"/>
        </w:rPr>
      </w:pPr>
      <w:r>
        <w:rPr>
          <w:lang w:val="de-DE"/>
        </w:rPr>
        <w:t xml:space="preserve">Kennzahlen lassen sich in zwei Bereiche unterteilen. Zum einen in die </w:t>
      </w:r>
      <w:r w:rsidRPr="005F77EA">
        <w:rPr>
          <w:b/>
          <w:bCs/>
          <w:lang w:val="de-DE"/>
        </w:rPr>
        <w:t>finanzielle Stabilität</w:t>
      </w:r>
      <w:r>
        <w:rPr>
          <w:lang w:val="de-DE"/>
        </w:rPr>
        <w:t xml:space="preserve"> und zum anderen in die </w:t>
      </w:r>
      <w:r w:rsidRPr="005F77EA">
        <w:rPr>
          <w:b/>
          <w:bCs/>
          <w:lang w:val="de-DE"/>
        </w:rPr>
        <w:t>Ertragslage</w:t>
      </w:r>
      <w:r>
        <w:rPr>
          <w:lang w:val="de-DE"/>
        </w:rPr>
        <w:t>.</w:t>
      </w:r>
    </w:p>
    <w:p w14:paraId="24D4D63C" w14:textId="47DB369D" w:rsidR="005F77EA" w:rsidRDefault="005F77EA" w:rsidP="005F77EA">
      <w:pPr>
        <w:pStyle w:val="ListParagraph"/>
        <w:numPr>
          <w:ilvl w:val="0"/>
          <w:numId w:val="1"/>
        </w:numPr>
        <w:rPr>
          <w:lang w:val="de-DE"/>
        </w:rPr>
      </w:pPr>
      <w:r>
        <w:rPr>
          <w:lang w:val="de-DE"/>
        </w:rPr>
        <w:t>Finanzielle Stabilität gibt Auskunft darüber, wie solide ein Unternehmen finanziert ist.</w:t>
      </w:r>
    </w:p>
    <w:p w14:paraId="355339A1" w14:textId="61EE2B64" w:rsidR="005F77EA" w:rsidRDefault="005F77EA" w:rsidP="005F77EA">
      <w:pPr>
        <w:pStyle w:val="ListParagraph"/>
        <w:numPr>
          <w:ilvl w:val="0"/>
          <w:numId w:val="1"/>
        </w:numPr>
        <w:rPr>
          <w:lang w:val="de-DE"/>
        </w:rPr>
      </w:pPr>
      <w:r>
        <w:rPr>
          <w:lang w:val="de-DE"/>
        </w:rPr>
        <w:t>Ertragslage gibt Auskunft darüber, wie gut das Unternehmen mit den verfügbaren Mitteln arbeitet.</w:t>
      </w:r>
    </w:p>
    <w:p w14:paraId="09038AAD" w14:textId="7BFC9583" w:rsidR="005F77EA" w:rsidRDefault="005F77EA" w:rsidP="005F77EA">
      <w:pPr>
        <w:rPr>
          <w:lang w:val="de-DE"/>
        </w:rPr>
      </w:pPr>
    </w:p>
    <w:p w14:paraId="2400BFCC" w14:textId="01299B5E" w:rsidR="005F77EA" w:rsidRDefault="005F77EA" w:rsidP="005F77EA">
      <w:pPr>
        <w:rPr>
          <w:color w:val="4472C4" w:themeColor="accent1"/>
          <w:sz w:val="28"/>
          <w:szCs w:val="28"/>
          <w:lang w:val="de-DE"/>
        </w:rPr>
      </w:pPr>
      <w:r>
        <w:rPr>
          <w:color w:val="4472C4" w:themeColor="accent1"/>
          <w:sz w:val="28"/>
          <w:szCs w:val="28"/>
          <w:lang w:val="de-DE"/>
        </w:rPr>
        <w:t>Finanziellen Stabilität</w:t>
      </w:r>
    </w:p>
    <w:p w14:paraId="343A1CBF" w14:textId="4C7163F4" w:rsidR="005F77EA" w:rsidRDefault="005F77EA" w:rsidP="005F77EA">
      <w:pPr>
        <w:rPr>
          <w:b/>
          <w:bCs/>
          <w:lang w:val="de-DE"/>
        </w:rPr>
      </w:pPr>
      <w:r>
        <w:rPr>
          <w:lang w:val="de-DE"/>
        </w:rPr>
        <w:t xml:space="preserve">Lässt sich in zwei Teilbereiche unterteilen. Zum einen in </w:t>
      </w:r>
      <w:r w:rsidRPr="005F77EA">
        <w:rPr>
          <w:b/>
          <w:bCs/>
          <w:lang w:val="de-DE"/>
        </w:rPr>
        <w:t>Vermögens</w:t>
      </w:r>
      <w:r>
        <w:rPr>
          <w:b/>
          <w:bCs/>
          <w:lang w:val="de-DE"/>
        </w:rPr>
        <w:t>-</w:t>
      </w:r>
      <w:r w:rsidRPr="005F77EA">
        <w:rPr>
          <w:b/>
          <w:bCs/>
          <w:lang w:val="de-DE"/>
        </w:rPr>
        <w:t xml:space="preserve"> &amp; Kapitalstruktur </w:t>
      </w:r>
      <w:r>
        <w:rPr>
          <w:lang w:val="de-DE"/>
        </w:rPr>
        <w:t xml:space="preserve">und zum anderen in </w:t>
      </w:r>
      <w:r w:rsidRPr="005F77EA">
        <w:rPr>
          <w:b/>
          <w:bCs/>
          <w:lang w:val="de-DE"/>
        </w:rPr>
        <w:t>Finanzlage</w:t>
      </w:r>
      <w:r>
        <w:rPr>
          <w:b/>
          <w:bCs/>
          <w:lang w:val="de-DE"/>
        </w:rPr>
        <w:t>.</w:t>
      </w:r>
    </w:p>
    <w:p w14:paraId="351467DA" w14:textId="291A8872" w:rsidR="005F77EA" w:rsidRPr="00584A89" w:rsidRDefault="005F77EA" w:rsidP="005F77EA">
      <w:pPr>
        <w:pStyle w:val="ListParagraph"/>
        <w:numPr>
          <w:ilvl w:val="0"/>
          <w:numId w:val="2"/>
        </w:numPr>
        <w:rPr>
          <w:u w:val="single"/>
          <w:lang w:val="de-DE"/>
        </w:rPr>
      </w:pPr>
      <w:r w:rsidRPr="00584A89">
        <w:rPr>
          <w:u w:val="single"/>
          <w:lang w:val="de-DE"/>
        </w:rPr>
        <w:t>Vermögens- &amp; Kapitalstruktur</w:t>
      </w:r>
    </w:p>
    <w:p w14:paraId="79F15826" w14:textId="03A7827F" w:rsidR="005F77EA" w:rsidRDefault="005F77EA" w:rsidP="005F77EA">
      <w:pPr>
        <w:pStyle w:val="ListParagraph"/>
        <w:numPr>
          <w:ilvl w:val="1"/>
          <w:numId w:val="2"/>
        </w:numPr>
        <w:rPr>
          <w:lang w:val="de-DE"/>
        </w:rPr>
      </w:pPr>
      <w:r>
        <w:rPr>
          <w:lang w:val="de-DE"/>
        </w:rPr>
        <w:t>Anlagenintensität</w:t>
      </w:r>
    </w:p>
    <w:p w14:paraId="4C45FC5B" w14:textId="0EE126CF" w:rsidR="005A76B2" w:rsidRDefault="005A76B2" w:rsidP="005A76B2">
      <w:pPr>
        <w:pStyle w:val="ListParagraph"/>
        <w:numPr>
          <w:ilvl w:val="2"/>
          <w:numId w:val="2"/>
        </w:numPr>
        <w:rPr>
          <w:lang w:val="de-DE"/>
        </w:rPr>
      </w:pPr>
      <w:r>
        <w:rPr>
          <w:lang w:val="de-DE"/>
        </w:rPr>
        <w:t>Anlagenvermögen / Gesamtvermögen</w:t>
      </w:r>
      <w:r w:rsidR="008A3019">
        <w:rPr>
          <w:lang w:val="de-DE"/>
        </w:rPr>
        <w:t xml:space="preserve"> x 100</w:t>
      </w:r>
    </w:p>
    <w:p w14:paraId="29844ACB" w14:textId="59BEE9B5" w:rsidR="005F77EA" w:rsidRDefault="005F77EA" w:rsidP="005F77EA">
      <w:pPr>
        <w:pStyle w:val="ListParagraph"/>
        <w:numPr>
          <w:ilvl w:val="1"/>
          <w:numId w:val="2"/>
        </w:numPr>
        <w:rPr>
          <w:lang w:val="de-DE"/>
        </w:rPr>
      </w:pPr>
      <w:r>
        <w:rPr>
          <w:lang w:val="de-DE"/>
        </w:rPr>
        <w:t>Umlaufintensität</w:t>
      </w:r>
    </w:p>
    <w:p w14:paraId="0C18A993" w14:textId="55BAEC6F" w:rsidR="005A76B2" w:rsidRDefault="005A76B2" w:rsidP="005A76B2">
      <w:pPr>
        <w:pStyle w:val="ListParagraph"/>
        <w:numPr>
          <w:ilvl w:val="2"/>
          <w:numId w:val="2"/>
        </w:numPr>
        <w:rPr>
          <w:lang w:val="de-DE"/>
        </w:rPr>
      </w:pPr>
      <w:r>
        <w:rPr>
          <w:lang w:val="de-DE"/>
        </w:rPr>
        <w:t>Umlaufvermögen / Gesamtvermögen</w:t>
      </w:r>
      <w:r w:rsidR="008A3019">
        <w:rPr>
          <w:lang w:val="de-DE"/>
        </w:rPr>
        <w:t xml:space="preserve"> x 100</w:t>
      </w:r>
    </w:p>
    <w:p w14:paraId="2B1C0F09" w14:textId="2170B1C3" w:rsidR="005F77EA" w:rsidRDefault="005F77EA" w:rsidP="005F77EA">
      <w:pPr>
        <w:pStyle w:val="ListParagraph"/>
        <w:numPr>
          <w:ilvl w:val="1"/>
          <w:numId w:val="2"/>
        </w:numPr>
        <w:rPr>
          <w:lang w:val="de-DE"/>
        </w:rPr>
      </w:pPr>
      <w:r>
        <w:rPr>
          <w:lang w:val="de-DE"/>
        </w:rPr>
        <w:t>Eigenkapitalquote</w:t>
      </w:r>
    </w:p>
    <w:p w14:paraId="7B603D35" w14:textId="61228B58" w:rsidR="005A76B2" w:rsidRDefault="005A76B2" w:rsidP="005A76B2">
      <w:pPr>
        <w:pStyle w:val="ListParagraph"/>
        <w:numPr>
          <w:ilvl w:val="2"/>
          <w:numId w:val="2"/>
        </w:numPr>
        <w:rPr>
          <w:lang w:val="de-DE"/>
        </w:rPr>
      </w:pPr>
      <w:r>
        <w:rPr>
          <w:lang w:val="de-DE"/>
        </w:rPr>
        <w:t>Eigenkapital / Gesamtkapital</w:t>
      </w:r>
      <w:r w:rsidR="008A3019">
        <w:rPr>
          <w:lang w:val="de-DE"/>
        </w:rPr>
        <w:t xml:space="preserve"> x 100</w:t>
      </w:r>
    </w:p>
    <w:p w14:paraId="74F65940" w14:textId="5AA23105" w:rsidR="005F77EA" w:rsidRDefault="005F77EA" w:rsidP="005F77EA">
      <w:pPr>
        <w:pStyle w:val="ListParagraph"/>
        <w:numPr>
          <w:ilvl w:val="1"/>
          <w:numId w:val="2"/>
        </w:numPr>
        <w:rPr>
          <w:lang w:val="de-DE"/>
        </w:rPr>
      </w:pPr>
      <w:r>
        <w:rPr>
          <w:lang w:val="de-DE"/>
        </w:rPr>
        <w:t>Verschuldungsgrad</w:t>
      </w:r>
    </w:p>
    <w:p w14:paraId="1B3F8514" w14:textId="676AC533" w:rsidR="005A76B2" w:rsidRDefault="005A76B2" w:rsidP="005A76B2">
      <w:pPr>
        <w:pStyle w:val="ListParagraph"/>
        <w:numPr>
          <w:ilvl w:val="2"/>
          <w:numId w:val="2"/>
        </w:numPr>
        <w:rPr>
          <w:lang w:val="de-DE"/>
        </w:rPr>
      </w:pPr>
      <w:r>
        <w:rPr>
          <w:lang w:val="de-DE"/>
        </w:rPr>
        <w:t>Fremdkapital / Gesamtkapital</w:t>
      </w:r>
      <w:r w:rsidR="008A3019">
        <w:rPr>
          <w:lang w:val="de-DE"/>
        </w:rPr>
        <w:t xml:space="preserve"> x 100</w:t>
      </w:r>
    </w:p>
    <w:p w14:paraId="191B26DE" w14:textId="77777777" w:rsidR="005F77EA" w:rsidRDefault="005F77EA" w:rsidP="005F77EA">
      <w:pPr>
        <w:pStyle w:val="ListParagraph"/>
        <w:ind w:left="1440"/>
        <w:rPr>
          <w:lang w:val="de-DE"/>
        </w:rPr>
      </w:pPr>
    </w:p>
    <w:p w14:paraId="664B4A20" w14:textId="12FC887F" w:rsidR="005F77EA" w:rsidRPr="00584A89" w:rsidRDefault="005F77EA" w:rsidP="005F77EA">
      <w:pPr>
        <w:pStyle w:val="ListParagraph"/>
        <w:numPr>
          <w:ilvl w:val="0"/>
          <w:numId w:val="2"/>
        </w:numPr>
        <w:rPr>
          <w:u w:val="single"/>
          <w:lang w:val="de-DE"/>
        </w:rPr>
      </w:pPr>
      <w:r w:rsidRPr="00584A89">
        <w:rPr>
          <w:u w:val="single"/>
          <w:lang w:val="de-DE"/>
        </w:rPr>
        <w:t>Finanzlage</w:t>
      </w:r>
    </w:p>
    <w:p w14:paraId="7D0D3238" w14:textId="186F77ED" w:rsidR="005F77EA" w:rsidRDefault="005F77EA" w:rsidP="005F77EA">
      <w:pPr>
        <w:pStyle w:val="ListParagraph"/>
        <w:numPr>
          <w:ilvl w:val="1"/>
          <w:numId w:val="2"/>
        </w:numPr>
        <w:rPr>
          <w:lang w:val="de-DE"/>
        </w:rPr>
      </w:pPr>
      <w:r>
        <w:rPr>
          <w:lang w:val="de-DE"/>
        </w:rPr>
        <w:t>Working Capital</w:t>
      </w:r>
    </w:p>
    <w:p w14:paraId="0758708E" w14:textId="12794C14" w:rsidR="005A76B2" w:rsidRDefault="005A76B2" w:rsidP="005A76B2">
      <w:pPr>
        <w:pStyle w:val="ListParagraph"/>
        <w:numPr>
          <w:ilvl w:val="2"/>
          <w:numId w:val="2"/>
        </w:numPr>
        <w:rPr>
          <w:lang w:val="de-DE"/>
        </w:rPr>
      </w:pPr>
      <w:r>
        <w:rPr>
          <w:lang w:val="de-DE"/>
        </w:rPr>
        <w:t>Umlaufvermögen – kurzfristiges Fremdkapital</w:t>
      </w:r>
    </w:p>
    <w:p w14:paraId="360245F2" w14:textId="526854CF" w:rsidR="005F77EA" w:rsidRDefault="005F77EA" w:rsidP="005F77EA">
      <w:pPr>
        <w:pStyle w:val="ListParagraph"/>
        <w:numPr>
          <w:ilvl w:val="1"/>
          <w:numId w:val="2"/>
        </w:numPr>
        <w:rPr>
          <w:lang w:val="de-DE"/>
        </w:rPr>
      </w:pPr>
      <w:r>
        <w:rPr>
          <w:lang w:val="de-DE"/>
        </w:rPr>
        <w:t>Anlagendeckung</w:t>
      </w:r>
    </w:p>
    <w:p w14:paraId="078A7639" w14:textId="62287BE7" w:rsidR="005A76B2" w:rsidRDefault="005A76B2" w:rsidP="005A76B2">
      <w:pPr>
        <w:pStyle w:val="ListParagraph"/>
        <w:numPr>
          <w:ilvl w:val="2"/>
          <w:numId w:val="2"/>
        </w:numPr>
        <w:rPr>
          <w:lang w:val="de-DE"/>
        </w:rPr>
      </w:pPr>
      <w:r>
        <w:rPr>
          <w:lang w:val="de-DE"/>
        </w:rPr>
        <w:t>(Eigenkapital + langfristiges Fremdkapital) / Anlagenvermögen</w:t>
      </w:r>
      <w:r w:rsidR="008A3019">
        <w:rPr>
          <w:lang w:val="de-DE"/>
        </w:rPr>
        <w:t xml:space="preserve"> x 100</w:t>
      </w:r>
    </w:p>
    <w:p w14:paraId="1DC494D3" w14:textId="036833A3" w:rsidR="005F77EA" w:rsidRDefault="005F77EA" w:rsidP="005F77EA">
      <w:pPr>
        <w:pStyle w:val="ListParagraph"/>
        <w:numPr>
          <w:ilvl w:val="1"/>
          <w:numId w:val="2"/>
        </w:numPr>
        <w:rPr>
          <w:lang w:val="de-DE"/>
        </w:rPr>
      </w:pPr>
      <w:r>
        <w:rPr>
          <w:lang w:val="de-DE"/>
        </w:rPr>
        <w:t>Liquiditätsgrade</w:t>
      </w:r>
    </w:p>
    <w:p w14:paraId="4F91A7EA" w14:textId="0301003A" w:rsidR="005A76B2" w:rsidRDefault="005A76B2" w:rsidP="005A76B2">
      <w:pPr>
        <w:pStyle w:val="ListParagraph"/>
        <w:numPr>
          <w:ilvl w:val="2"/>
          <w:numId w:val="2"/>
        </w:numPr>
        <w:rPr>
          <w:lang w:val="de-DE"/>
        </w:rPr>
      </w:pPr>
      <w:r>
        <w:rPr>
          <w:lang w:val="de-DE"/>
        </w:rPr>
        <w:t>Liquide Mittel / kurzfristiges Fremdkapital</w:t>
      </w:r>
      <w:r w:rsidR="008A3019">
        <w:rPr>
          <w:lang w:val="de-DE"/>
        </w:rPr>
        <w:t xml:space="preserve"> x 100</w:t>
      </w:r>
    </w:p>
    <w:p w14:paraId="6806E614" w14:textId="5F2AF062" w:rsidR="008A3019" w:rsidRDefault="008A3019" w:rsidP="008A3019">
      <w:pPr>
        <w:rPr>
          <w:lang w:val="de-DE"/>
        </w:rPr>
      </w:pPr>
    </w:p>
    <w:p w14:paraId="0D54C309" w14:textId="07CAE52C" w:rsidR="008A3019" w:rsidRDefault="008A3019" w:rsidP="008A3019">
      <w:pPr>
        <w:rPr>
          <w:lang w:val="de-DE"/>
        </w:rPr>
      </w:pPr>
    </w:p>
    <w:p w14:paraId="0DC6859B" w14:textId="14003CC4" w:rsidR="008A3019" w:rsidRDefault="008A3019" w:rsidP="008A3019">
      <w:pPr>
        <w:rPr>
          <w:lang w:val="de-DE"/>
        </w:rPr>
      </w:pPr>
    </w:p>
    <w:p w14:paraId="6827DA2E" w14:textId="77777777" w:rsidR="008A3019" w:rsidRPr="008A3019" w:rsidRDefault="008A3019" w:rsidP="008A3019">
      <w:pPr>
        <w:rPr>
          <w:lang w:val="de-DE"/>
        </w:rPr>
      </w:pPr>
    </w:p>
    <w:p w14:paraId="688B0301" w14:textId="34B5C597" w:rsidR="005F77EA" w:rsidRDefault="005F77EA" w:rsidP="005F77EA">
      <w:pPr>
        <w:pStyle w:val="ListParagraph"/>
        <w:numPr>
          <w:ilvl w:val="1"/>
          <w:numId w:val="2"/>
        </w:numPr>
        <w:rPr>
          <w:lang w:val="de-DE"/>
        </w:rPr>
      </w:pPr>
      <w:r>
        <w:rPr>
          <w:lang w:val="de-DE"/>
        </w:rPr>
        <w:t>Cashflow</w:t>
      </w:r>
    </w:p>
    <w:p w14:paraId="3C69F43E" w14:textId="6BD84BD9" w:rsidR="005A76B2" w:rsidRPr="008A3019" w:rsidRDefault="005A76B2" w:rsidP="008A3019">
      <w:pPr>
        <w:spacing w:after="0"/>
        <w:ind w:left="1800"/>
        <w:rPr>
          <w:lang w:val="de-DE"/>
        </w:rPr>
      </w:pPr>
      <w:r w:rsidRPr="008A3019">
        <w:rPr>
          <w:lang w:val="de-DE"/>
        </w:rPr>
        <w:t>Jahresüberschuss</w:t>
      </w:r>
    </w:p>
    <w:p w14:paraId="63E2A204" w14:textId="7B3D16D7" w:rsidR="005A76B2" w:rsidRPr="008A3019" w:rsidRDefault="005A76B2" w:rsidP="008A3019">
      <w:pPr>
        <w:spacing w:after="0"/>
        <w:ind w:left="1800"/>
        <w:rPr>
          <w:lang w:val="de-DE"/>
        </w:rPr>
      </w:pPr>
      <w:r w:rsidRPr="008A3019">
        <w:rPr>
          <w:lang w:val="de-DE"/>
        </w:rPr>
        <w:t>+Abschreibung auf Sach- und Finanzlage</w:t>
      </w:r>
    </w:p>
    <w:p w14:paraId="71A22C44" w14:textId="7BB907E4" w:rsidR="005A76B2" w:rsidRPr="008A3019" w:rsidRDefault="005A76B2" w:rsidP="008A3019">
      <w:pPr>
        <w:spacing w:after="0"/>
        <w:ind w:left="1800"/>
        <w:rPr>
          <w:lang w:val="de-DE"/>
        </w:rPr>
      </w:pPr>
      <w:r w:rsidRPr="008A3019">
        <w:rPr>
          <w:lang w:val="de-DE"/>
        </w:rPr>
        <w:t>+Zuweisung zu langfristigen Rückstellungen</w:t>
      </w:r>
    </w:p>
    <w:p w14:paraId="0470B25D" w14:textId="62F7BEBB" w:rsidR="005A76B2" w:rsidRDefault="005A76B2" w:rsidP="008A3019">
      <w:pPr>
        <w:spacing w:after="0"/>
        <w:ind w:left="1800"/>
        <w:rPr>
          <w:lang w:val="de-DE"/>
        </w:rPr>
      </w:pPr>
      <w:r w:rsidRPr="008A3019">
        <w:rPr>
          <w:lang w:val="de-DE"/>
        </w:rPr>
        <w:t>-Auflösung langfristiger Rückstellungen</w:t>
      </w:r>
    </w:p>
    <w:p w14:paraId="555CF954" w14:textId="0FCF288D" w:rsidR="008A3019" w:rsidRPr="008A3019" w:rsidRDefault="008A3019" w:rsidP="008A3019">
      <w:pPr>
        <w:spacing w:after="0"/>
        <w:ind w:left="1800"/>
        <w:rPr>
          <w:strike/>
          <w:lang w:val="de-DE"/>
        </w:rPr>
      </w:pPr>
      <w:r>
        <w:rPr>
          <w:strike/>
          <w:lang w:val="de-DE"/>
        </w:rPr>
        <w:t xml:space="preserve">                                                                        -</w:t>
      </w:r>
    </w:p>
    <w:p w14:paraId="210B470A" w14:textId="19535DE6" w:rsidR="005A76B2" w:rsidRDefault="008A3019" w:rsidP="008A3019">
      <w:pPr>
        <w:spacing w:after="0"/>
        <w:ind w:left="1800"/>
        <w:rPr>
          <w:lang w:val="de-DE"/>
        </w:rPr>
      </w:pPr>
      <w:r w:rsidRPr="008A3019">
        <w:rPr>
          <w:lang w:val="de-DE"/>
        </w:rPr>
        <w:t>Cashflow (vor oder nach Steuer)</w:t>
      </w:r>
    </w:p>
    <w:p w14:paraId="2E460EA2" w14:textId="77777777" w:rsidR="008A3019" w:rsidRPr="008A3019" w:rsidRDefault="008A3019" w:rsidP="008A3019">
      <w:pPr>
        <w:spacing w:after="0"/>
        <w:ind w:left="1800"/>
        <w:rPr>
          <w:lang w:val="de-DE"/>
        </w:rPr>
      </w:pPr>
    </w:p>
    <w:p w14:paraId="53211B38" w14:textId="50AC1AAB" w:rsidR="005F77EA" w:rsidRDefault="005F77EA" w:rsidP="005F77EA">
      <w:pPr>
        <w:pStyle w:val="ListParagraph"/>
        <w:numPr>
          <w:ilvl w:val="1"/>
          <w:numId w:val="2"/>
        </w:numPr>
        <w:rPr>
          <w:lang w:val="de-DE"/>
        </w:rPr>
      </w:pPr>
      <w:r>
        <w:rPr>
          <w:lang w:val="de-DE"/>
        </w:rPr>
        <w:t>Selbstfinanzierungsquote</w:t>
      </w:r>
    </w:p>
    <w:p w14:paraId="7587E656" w14:textId="39132F0E" w:rsidR="008A3019" w:rsidRDefault="008A3019" w:rsidP="008A3019">
      <w:pPr>
        <w:pStyle w:val="ListParagraph"/>
        <w:numPr>
          <w:ilvl w:val="2"/>
          <w:numId w:val="2"/>
        </w:numPr>
        <w:rPr>
          <w:lang w:val="de-DE"/>
        </w:rPr>
      </w:pPr>
      <w:r>
        <w:rPr>
          <w:lang w:val="de-DE"/>
        </w:rPr>
        <w:t>Cashflow / Investition x 100</w:t>
      </w:r>
    </w:p>
    <w:p w14:paraId="3070D192" w14:textId="11AE3D19" w:rsidR="005F77EA" w:rsidRDefault="005F77EA" w:rsidP="005F77EA">
      <w:pPr>
        <w:pStyle w:val="ListParagraph"/>
        <w:numPr>
          <w:ilvl w:val="1"/>
          <w:numId w:val="2"/>
        </w:numPr>
        <w:rPr>
          <w:lang w:val="de-DE"/>
        </w:rPr>
      </w:pPr>
      <w:r>
        <w:rPr>
          <w:lang w:val="de-DE"/>
        </w:rPr>
        <w:t>Entschuldungsdauer</w:t>
      </w:r>
    </w:p>
    <w:p w14:paraId="646AAE23" w14:textId="6EA820F1" w:rsidR="008A3019" w:rsidRDefault="008A3019" w:rsidP="008A3019">
      <w:pPr>
        <w:pStyle w:val="ListParagraph"/>
        <w:numPr>
          <w:ilvl w:val="2"/>
          <w:numId w:val="2"/>
        </w:numPr>
        <w:rPr>
          <w:lang w:val="de-DE"/>
        </w:rPr>
      </w:pPr>
      <w:r>
        <w:rPr>
          <w:lang w:val="de-DE"/>
        </w:rPr>
        <w:t>Fremdkapital – liquide Mittel / Cashflow</w:t>
      </w:r>
    </w:p>
    <w:p w14:paraId="4439B9F3" w14:textId="3F2A452F" w:rsidR="005F77EA" w:rsidRDefault="005F77EA" w:rsidP="005F77EA">
      <w:pPr>
        <w:rPr>
          <w:lang w:val="de-DE"/>
        </w:rPr>
      </w:pPr>
    </w:p>
    <w:p w14:paraId="53ACEC65" w14:textId="719BA65E" w:rsidR="00584A89" w:rsidRDefault="00584A89" w:rsidP="005F77EA">
      <w:pPr>
        <w:rPr>
          <w:color w:val="4472C4" w:themeColor="accent1"/>
          <w:sz w:val="28"/>
          <w:szCs w:val="28"/>
          <w:lang w:val="de-DE"/>
        </w:rPr>
      </w:pPr>
      <w:r>
        <w:rPr>
          <w:color w:val="4472C4" w:themeColor="accent1"/>
          <w:sz w:val="28"/>
          <w:szCs w:val="28"/>
          <w:lang w:val="de-DE"/>
        </w:rPr>
        <w:t>Ertragslage</w:t>
      </w:r>
    </w:p>
    <w:p w14:paraId="35ED1F22" w14:textId="3EE8FA68" w:rsidR="00584A89" w:rsidRDefault="00584A89" w:rsidP="00584A89">
      <w:pPr>
        <w:rPr>
          <w:b/>
          <w:bCs/>
          <w:lang w:val="de-DE"/>
        </w:rPr>
      </w:pPr>
      <w:r>
        <w:rPr>
          <w:lang w:val="de-DE"/>
        </w:rPr>
        <w:t xml:space="preserve">Lässt sich in zwei Teilbereiche unterteilen. Zum einen in </w:t>
      </w:r>
      <w:r>
        <w:rPr>
          <w:b/>
          <w:bCs/>
          <w:lang w:val="de-DE"/>
        </w:rPr>
        <w:t>Erfolgskennzahlen</w:t>
      </w:r>
      <w:r w:rsidRPr="005F77EA">
        <w:rPr>
          <w:b/>
          <w:bCs/>
          <w:lang w:val="de-DE"/>
        </w:rPr>
        <w:t xml:space="preserve"> </w:t>
      </w:r>
      <w:r>
        <w:rPr>
          <w:lang w:val="de-DE"/>
        </w:rPr>
        <w:t xml:space="preserve">und zum anderen in </w:t>
      </w:r>
      <w:r>
        <w:rPr>
          <w:b/>
          <w:bCs/>
          <w:lang w:val="de-DE"/>
        </w:rPr>
        <w:t>Rentabilitätskennzahlen.</w:t>
      </w:r>
    </w:p>
    <w:p w14:paraId="0ADB2B98" w14:textId="67FBA7B6" w:rsidR="00584A89" w:rsidRPr="00A7465D" w:rsidRDefault="00584A89" w:rsidP="00584A89">
      <w:pPr>
        <w:pStyle w:val="ListParagraph"/>
        <w:numPr>
          <w:ilvl w:val="0"/>
          <w:numId w:val="3"/>
        </w:numPr>
        <w:rPr>
          <w:b/>
          <w:bCs/>
          <w:color w:val="000000" w:themeColor="text1"/>
          <w:u w:val="single"/>
          <w:lang w:val="de-DE"/>
        </w:rPr>
      </w:pPr>
      <w:r w:rsidRPr="00A7465D">
        <w:rPr>
          <w:color w:val="000000" w:themeColor="text1"/>
          <w:u w:val="single"/>
          <w:lang w:val="de-DE"/>
        </w:rPr>
        <w:t>Erfolgskennzahlen</w:t>
      </w:r>
    </w:p>
    <w:p w14:paraId="3C5DEFD2" w14:textId="58727029" w:rsidR="00584A89" w:rsidRPr="008A3019" w:rsidRDefault="00584A89" w:rsidP="00584A89">
      <w:pPr>
        <w:pStyle w:val="ListParagraph"/>
        <w:numPr>
          <w:ilvl w:val="1"/>
          <w:numId w:val="3"/>
        </w:numPr>
        <w:rPr>
          <w:b/>
          <w:bCs/>
          <w:lang w:val="de-DE"/>
        </w:rPr>
      </w:pPr>
      <w:r>
        <w:rPr>
          <w:lang w:val="de-DE"/>
        </w:rPr>
        <w:t>Materialintensität</w:t>
      </w:r>
    </w:p>
    <w:p w14:paraId="3945AC7D" w14:textId="5FCFB6AE" w:rsidR="008A3019" w:rsidRPr="00584A89" w:rsidRDefault="008A3019" w:rsidP="008A3019">
      <w:pPr>
        <w:pStyle w:val="ListParagraph"/>
        <w:numPr>
          <w:ilvl w:val="2"/>
          <w:numId w:val="3"/>
        </w:numPr>
        <w:rPr>
          <w:b/>
          <w:bCs/>
          <w:lang w:val="de-DE"/>
        </w:rPr>
      </w:pPr>
      <w:r>
        <w:rPr>
          <w:lang w:val="de-DE"/>
        </w:rPr>
        <w:t>Waren- bzw. Materialeinsatz / Umsatz x 100</w:t>
      </w:r>
    </w:p>
    <w:p w14:paraId="77316D90" w14:textId="3EA02D71" w:rsidR="00584A89" w:rsidRPr="008A3019" w:rsidRDefault="00584A89" w:rsidP="00584A89">
      <w:pPr>
        <w:pStyle w:val="ListParagraph"/>
        <w:numPr>
          <w:ilvl w:val="1"/>
          <w:numId w:val="3"/>
        </w:numPr>
        <w:rPr>
          <w:b/>
          <w:bCs/>
          <w:lang w:val="de-DE"/>
        </w:rPr>
      </w:pPr>
      <w:r>
        <w:rPr>
          <w:lang w:val="de-DE"/>
        </w:rPr>
        <w:t>Personalintensität</w:t>
      </w:r>
    </w:p>
    <w:p w14:paraId="21FC2809" w14:textId="72E4DA25" w:rsidR="008A3019" w:rsidRPr="00584A89" w:rsidRDefault="008A3019" w:rsidP="008A3019">
      <w:pPr>
        <w:pStyle w:val="ListParagraph"/>
        <w:numPr>
          <w:ilvl w:val="2"/>
          <w:numId w:val="3"/>
        </w:numPr>
        <w:rPr>
          <w:b/>
          <w:bCs/>
          <w:lang w:val="de-DE"/>
        </w:rPr>
      </w:pPr>
      <w:r>
        <w:rPr>
          <w:lang w:val="de-DE"/>
        </w:rPr>
        <w:t>Personalaufwand / Umsatz x 100</w:t>
      </w:r>
    </w:p>
    <w:p w14:paraId="1B4AF08E" w14:textId="5091C0DD" w:rsidR="00584A89" w:rsidRPr="008A3019" w:rsidRDefault="00584A89" w:rsidP="00584A89">
      <w:pPr>
        <w:pStyle w:val="ListParagraph"/>
        <w:numPr>
          <w:ilvl w:val="1"/>
          <w:numId w:val="3"/>
        </w:numPr>
        <w:rPr>
          <w:b/>
          <w:bCs/>
          <w:lang w:val="de-DE"/>
        </w:rPr>
      </w:pPr>
      <w:r>
        <w:rPr>
          <w:lang w:val="de-DE"/>
        </w:rPr>
        <w:t>Umsatzrentabilität</w:t>
      </w:r>
    </w:p>
    <w:p w14:paraId="02A0CF35" w14:textId="02FA9B47" w:rsidR="008A3019" w:rsidRPr="00584A89" w:rsidRDefault="008A3019" w:rsidP="008A3019">
      <w:pPr>
        <w:pStyle w:val="ListParagraph"/>
        <w:numPr>
          <w:ilvl w:val="2"/>
          <w:numId w:val="3"/>
        </w:numPr>
        <w:rPr>
          <w:b/>
          <w:bCs/>
          <w:lang w:val="de-DE"/>
        </w:rPr>
      </w:pPr>
      <w:r>
        <w:rPr>
          <w:lang w:val="de-DE"/>
        </w:rPr>
        <w:t>Jahresüberschuss / Umsatz x 100</w:t>
      </w:r>
    </w:p>
    <w:p w14:paraId="62790129" w14:textId="63239230" w:rsidR="00584A89" w:rsidRPr="008A3019" w:rsidRDefault="00584A89" w:rsidP="00584A89">
      <w:pPr>
        <w:pStyle w:val="ListParagraph"/>
        <w:numPr>
          <w:ilvl w:val="1"/>
          <w:numId w:val="3"/>
        </w:numPr>
        <w:rPr>
          <w:b/>
          <w:bCs/>
          <w:lang w:val="de-DE"/>
        </w:rPr>
      </w:pPr>
      <w:r>
        <w:rPr>
          <w:lang w:val="de-DE"/>
        </w:rPr>
        <w:t>Cashflow-Quote</w:t>
      </w:r>
    </w:p>
    <w:p w14:paraId="66AC1966" w14:textId="6DCB6105" w:rsidR="008A3019" w:rsidRPr="008A3019" w:rsidRDefault="008A3019" w:rsidP="008A3019">
      <w:pPr>
        <w:pStyle w:val="ListParagraph"/>
        <w:numPr>
          <w:ilvl w:val="2"/>
          <w:numId w:val="3"/>
        </w:numPr>
        <w:rPr>
          <w:b/>
          <w:bCs/>
          <w:lang w:val="de-DE"/>
        </w:rPr>
      </w:pPr>
      <w:r>
        <w:rPr>
          <w:lang w:val="de-DE"/>
        </w:rPr>
        <w:t>Cashflow / Umsatz x 100</w:t>
      </w:r>
    </w:p>
    <w:p w14:paraId="2E55EC29" w14:textId="77777777" w:rsidR="008A3019" w:rsidRPr="00584A89" w:rsidRDefault="008A3019" w:rsidP="008A3019">
      <w:pPr>
        <w:pStyle w:val="ListParagraph"/>
        <w:ind w:left="2160"/>
        <w:rPr>
          <w:b/>
          <w:bCs/>
          <w:lang w:val="de-DE"/>
        </w:rPr>
      </w:pPr>
    </w:p>
    <w:p w14:paraId="23AA11C3" w14:textId="64CEB382" w:rsidR="00584A89" w:rsidRPr="00584A89" w:rsidRDefault="00584A89" w:rsidP="00584A89">
      <w:pPr>
        <w:pStyle w:val="ListParagraph"/>
        <w:numPr>
          <w:ilvl w:val="0"/>
          <w:numId w:val="3"/>
        </w:numPr>
        <w:rPr>
          <w:b/>
          <w:bCs/>
          <w:lang w:val="de-DE"/>
        </w:rPr>
      </w:pPr>
      <w:r>
        <w:rPr>
          <w:u w:val="single"/>
          <w:lang w:val="de-DE"/>
        </w:rPr>
        <w:t>Rentabilitätskennzahlen</w:t>
      </w:r>
    </w:p>
    <w:p w14:paraId="68C96CC6" w14:textId="3151B7BD" w:rsidR="00584A89" w:rsidRPr="008A3019" w:rsidRDefault="00584A89" w:rsidP="00584A89">
      <w:pPr>
        <w:pStyle w:val="ListParagraph"/>
        <w:numPr>
          <w:ilvl w:val="1"/>
          <w:numId w:val="3"/>
        </w:numPr>
        <w:rPr>
          <w:b/>
          <w:bCs/>
          <w:lang w:val="de-DE"/>
        </w:rPr>
      </w:pPr>
      <w:r>
        <w:rPr>
          <w:lang w:val="de-DE"/>
        </w:rPr>
        <w:t>Eigenkapitalrentabilität</w:t>
      </w:r>
    </w:p>
    <w:p w14:paraId="27029525" w14:textId="36A1A6BB" w:rsidR="008A3019" w:rsidRPr="00584A89" w:rsidRDefault="008A3019" w:rsidP="008A3019">
      <w:pPr>
        <w:pStyle w:val="ListParagraph"/>
        <w:numPr>
          <w:ilvl w:val="2"/>
          <w:numId w:val="3"/>
        </w:numPr>
        <w:rPr>
          <w:b/>
          <w:bCs/>
          <w:lang w:val="de-DE"/>
        </w:rPr>
      </w:pPr>
      <w:r>
        <w:rPr>
          <w:lang w:val="de-DE"/>
        </w:rPr>
        <w:t>Jahresüberschuss / Eigenkapital x 100</w:t>
      </w:r>
    </w:p>
    <w:p w14:paraId="7C6335E7" w14:textId="7286259A" w:rsidR="00584A89" w:rsidRPr="008A3019" w:rsidRDefault="00584A89" w:rsidP="00584A89">
      <w:pPr>
        <w:pStyle w:val="ListParagraph"/>
        <w:numPr>
          <w:ilvl w:val="1"/>
          <w:numId w:val="3"/>
        </w:numPr>
        <w:rPr>
          <w:b/>
          <w:bCs/>
          <w:lang w:val="de-DE"/>
        </w:rPr>
      </w:pPr>
      <w:r>
        <w:rPr>
          <w:lang w:val="de-DE"/>
        </w:rPr>
        <w:t>Return on Investment</w:t>
      </w:r>
    </w:p>
    <w:p w14:paraId="1F5D84B3" w14:textId="7B067049" w:rsidR="008A3019" w:rsidRPr="00584A89" w:rsidRDefault="008A3019" w:rsidP="008A3019">
      <w:pPr>
        <w:pStyle w:val="ListParagraph"/>
        <w:numPr>
          <w:ilvl w:val="2"/>
          <w:numId w:val="3"/>
        </w:numPr>
        <w:rPr>
          <w:b/>
          <w:bCs/>
          <w:lang w:val="de-DE"/>
        </w:rPr>
      </w:pPr>
      <w:r>
        <w:rPr>
          <w:lang w:val="de-DE"/>
        </w:rPr>
        <w:t>Jahresüberschuss / Gesamtkapital x 100</w:t>
      </w:r>
    </w:p>
    <w:p w14:paraId="71E45BAC" w14:textId="410EA36B" w:rsidR="00584A89" w:rsidRPr="008A3019" w:rsidRDefault="00584A89" w:rsidP="00584A89">
      <w:pPr>
        <w:pStyle w:val="ListParagraph"/>
        <w:numPr>
          <w:ilvl w:val="1"/>
          <w:numId w:val="3"/>
        </w:numPr>
        <w:rPr>
          <w:b/>
          <w:bCs/>
          <w:lang w:val="de-DE"/>
        </w:rPr>
      </w:pPr>
      <w:r>
        <w:rPr>
          <w:lang w:val="de-DE"/>
        </w:rPr>
        <w:t>Gesamtkapitalrentabilität</w:t>
      </w:r>
    </w:p>
    <w:p w14:paraId="69A0264C" w14:textId="248C4B21" w:rsidR="008A3019" w:rsidRPr="00AA00EA" w:rsidRDefault="008A3019" w:rsidP="008A3019">
      <w:pPr>
        <w:pStyle w:val="ListParagraph"/>
        <w:numPr>
          <w:ilvl w:val="2"/>
          <w:numId w:val="3"/>
        </w:numPr>
        <w:rPr>
          <w:b/>
          <w:bCs/>
          <w:lang w:val="de-DE"/>
        </w:rPr>
      </w:pPr>
      <w:r>
        <w:rPr>
          <w:lang w:val="de-DE"/>
        </w:rPr>
        <w:t>Jahresüberschuss (vor oder nach Steuer) + Fremdkapitalzinsen / Gesamtkapital x 100</w:t>
      </w:r>
    </w:p>
    <w:p w14:paraId="352AFC11" w14:textId="77777777" w:rsidR="00AA00EA" w:rsidRPr="00584A89" w:rsidRDefault="00AA00EA" w:rsidP="00AA00EA">
      <w:pPr>
        <w:pStyle w:val="ListParagraph"/>
        <w:ind w:left="2160"/>
        <w:rPr>
          <w:b/>
          <w:bCs/>
          <w:lang w:val="de-DE"/>
        </w:rPr>
      </w:pPr>
    </w:p>
    <w:p w14:paraId="58E8A528" w14:textId="1E1CB09C" w:rsidR="00584A89" w:rsidRPr="008A3019" w:rsidRDefault="00584A89" w:rsidP="00584A89">
      <w:pPr>
        <w:pStyle w:val="ListParagraph"/>
        <w:numPr>
          <w:ilvl w:val="1"/>
          <w:numId w:val="3"/>
        </w:numPr>
        <w:rPr>
          <w:b/>
          <w:bCs/>
          <w:lang w:val="de-DE"/>
        </w:rPr>
      </w:pPr>
      <w:r>
        <w:rPr>
          <w:lang w:val="de-DE"/>
        </w:rPr>
        <w:t>Umschlagshäufigkeitskennzahlen</w:t>
      </w:r>
    </w:p>
    <w:p w14:paraId="4DB015AE" w14:textId="55487AC5" w:rsidR="008A3019" w:rsidRPr="008A3019" w:rsidRDefault="008A3019" w:rsidP="008A3019">
      <w:pPr>
        <w:pStyle w:val="ListParagraph"/>
        <w:numPr>
          <w:ilvl w:val="2"/>
          <w:numId w:val="3"/>
        </w:numPr>
        <w:rPr>
          <w:b/>
          <w:bCs/>
          <w:lang w:val="de-DE"/>
        </w:rPr>
      </w:pPr>
      <w:r>
        <w:rPr>
          <w:lang w:val="de-DE"/>
        </w:rPr>
        <w:t>Kapitalumschlagshäufigkeit</w:t>
      </w:r>
    </w:p>
    <w:p w14:paraId="589AC9D5" w14:textId="1341F2C7" w:rsidR="008A3019" w:rsidRPr="008A3019" w:rsidRDefault="008A3019" w:rsidP="008A3019">
      <w:pPr>
        <w:pStyle w:val="ListParagraph"/>
        <w:numPr>
          <w:ilvl w:val="3"/>
          <w:numId w:val="3"/>
        </w:numPr>
        <w:rPr>
          <w:b/>
          <w:bCs/>
          <w:lang w:val="de-DE"/>
        </w:rPr>
      </w:pPr>
      <w:r>
        <w:rPr>
          <w:lang w:val="de-DE"/>
        </w:rPr>
        <w:t>Umsatz / Gesamtkapital</w:t>
      </w:r>
    </w:p>
    <w:p w14:paraId="640B66B3" w14:textId="4388EF90" w:rsidR="008A3019" w:rsidRPr="00AA00EA" w:rsidRDefault="008A3019" w:rsidP="008A3019">
      <w:pPr>
        <w:pStyle w:val="ListParagraph"/>
        <w:numPr>
          <w:ilvl w:val="2"/>
          <w:numId w:val="3"/>
        </w:numPr>
        <w:rPr>
          <w:b/>
          <w:bCs/>
          <w:lang w:val="de-DE"/>
        </w:rPr>
      </w:pPr>
      <w:r>
        <w:rPr>
          <w:lang w:val="de-DE"/>
        </w:rPr>
        <w:t xml:space="preserve">Lagerumschlagshäufigkeit </w:t>
      </w:r>
    </w:p>
    <w:p w14:paraId="775B3DED" w14:textId="3DF7542F" w:rsidR="00AA00EA" w:rsidRPr="00F81618" w:rsidRDefault="00AA00EA" w:rsidP="00AA00EA">
      <w:pPr>
        <w:pStyle w:val="ListParagraph"/>
        <w:numPr>
          <w:ilvl w:val="3"/>
          <w:numId w:val="3"/>
        </w:numPr>
        <w:rPr>
          <w:b/>
          <w:bCs/>
          <w:lang w:val="de-DE"/>
        </w:rPr>
      </w:pPr>
      <w:r>
        <w:rPr>
          <w:lang w:val="de-DE"/>
        </w:rPr>
        <w:t>Waren- oder Materialeinsatz / Durchschnittslager</w:t>
      </w:r>
    </w:p>
    <w:p w14:paraId="54656C0F" w14:textId="77777777" w:rsidR="00F81618" w:rsidRPr="00AA00EA" w:rsidRDefault="00F81618" w:rsidP="00F81618">
      <w:pPr>
        <w:pStyle w:val="ListParagraph"/>
        <w:ind w:left="2880"/>
        <w:rPr>
          <w:b/>
          <w:bCs/>
          <w:lang w:val="de-DE"/>
        </w:rPr>
      </w:pPr>
    </w:p>
    <w:p w14:paraId="145855F8" w14:textId="64FE79B9" w:rsidR="00AA00EA" w:rsidRPr="00AA00EA" w:rsidRDefault="00AA00EA" w:rsidP="00AA00EA">
      <w:pPr>
        <w:pStyle w:val="ListParagraph"/>
        <w:numPr>
          <w:ilvl w:val="2"/>
          <w:numId w:val="3"/>
        </w:numPr>
        <w:rPr>
          <w:b/>
          <w:bCs/>
          <w:lang w:val="de-DE"/>
        </w:rPr>
      </w:pPr>
      <w:r>
        <w:rPr>
          <w:lang w:val="de-DE"/>
        </w:rPr>
        <w:lastRenderedPageBreak/>
        <w:t>Lagerdauer</w:t>
      </w:r>
    </w:p>
    <w:p w14:paraId="1190AC9D" w14:textId="0126DA01" w:rsidR="00AA00EA" w:rsidRPr="00AA00EA" w:rsidRDefault="00AA00EA" w:rsidP="00AA00EA">
      <w:pPr>
        <w:pStyle w:val="ListParagraph"/>
        <w:numPr>
          <w:ilvl w:val="3"/>
          <w:numId w:val="3"/>
        </w:numPr>
        <w:rPr>
          <w:b/>
          <w:bCs/>
          <w:lang w:val="de-DE"/>
        </w:rPr>
      </w:pPr>
      <w:r>
        <w:rPr>
          <w:lang w:val="de-DE"/>
        </w:rPr>
        <w:t>Durchschnittslager / Waren- oder Materialeinsatz x 360</w:t>
      </w:r>
    </w:p>
    <w:p w14:paraId="4A86197A" w14:textId="537C43AE" w:rsidR="00AA00EA" w:rsidRPr="00AA00EA" w:rsidRDefault="00AA00EA" w:rsidP="00AA00EA">
      <w:pPr>
        <w:pStyle w:val="ListParagraph"/>
        <w:numPr>
          <w:ilvl w:val="2"/>
          <w:numId w:val="3"/>
        </w:numPr>
        <w:rPr>
          <w:b/>
          <w:bCs/>
          <w:lang w:val="de-DE"/>
        </w:rPr>
      </w:pPr>
      <w:r>
        <w:rPr>
          <w:lang w:val="de-DE"/>
        </w:rPr>
        <w:t>Debitorenumschlagshäufigkeit</w:t>
      </w:r>
    </w:p>
    <w:p w14:paraId="613D56C8" w14:textId="56E0FFA3" w:rsidR="00AA00EA" w:rsidRPr="00AA00EA" w:rsidRDefault="00AA00EA" w:rsidP="00AA00EA">
      <w:pPr>
        <w:pStyle w:val="ListParagraph"/>
        <w:numPr>
          <w:ilvl w:val="3"/>
          <w:numId w:val="3"/>
        </w:numPr>
        <w:rPr>
          <w:b/>
          <w:bCs/>
          <w:lang w:val="de-DE"/>
        </w:rPr>
      </w:pPr>
      <w:r>
        <w:rPr>
          <w:lang w:val="de-DE"/>
        </w:rPr>
        <w:t>Umsatz / durchschnittliche Lieferforderung</w:t>
      </w:r>
    </w:p>
    <w:p w14:paraId="6244EB11" w14:textId="77777777" w:rsidR="00AA00EA" w:rsidRPr="00AA00EA" w:rsidRDefault="00AA00EA" w:rsidP="00AA00EA">
      <w:pPr>
        <w:rPr>
          <w:b/>
          <w:bCs/>
          <w:lang w:val="de-DE"/>
        </w:rPr>
      </w:pPr>
    </w:p>
    <w:p w14:paraId="622D7E09" w14:textId="3F5E24F0" w:rsidR="00AA00EA" w:rsidRPr="00AA00EA" w:rsidRDefault="00AA00EA" w:rsidP="00AA00EA">
      <w:pPr>
        <w:pStyle w:val="ListParagraph"/>
        <w:numPr>
          <w:ilvl w:val="2"/>
          <w:numId w:val="3"/>
        </w:numPr>
        <w:rPr>
          <w:b/>
          <w:bCs/>
          <w:lang w:val="de-DE"/>
        </w:rPr>
      </w:pPr>
      <w:r>
        <w:rPr>
          <w:lang w:val="de-DE"/>
        </w:rPr>
        <w:t>Debitorenziel</w:t>
      </w:r>
    </w:p>
    <w:p w14:paraId="19BBDB83" w14:textId="25026849" w:rsidR="00AA00EA" w:rsidRPr="00AA00EA" w:rsidRDefault="00AA00EA" w:rsidP="00AA00EA">
      <w:pPr>
        <w:pStyle w:val="ListParagraph"/>
        <w:numPr>
          <w:ilvl w:val="3"/>
          <w:numId w:val="3"/>
        </w:numPr>
        <w:rPr>
          <w:b/>
          <w:bCs/>
          <w:lang w:val="de-DE"/>
        </w:rPr>
      </w:pPr>
      <w:r>
        <w:rPr>
          <w:lang w:val="de-DE"/>
        </w:rPr>
        <w:t>Durchschnittliche Lieferforderung / Umsatz x 360</w:t>
      </w:r>
    </w:p>
    <w:p w14:paraId="68678E4F" w14:textId="22AC99D8" w:rsidR="00AA00EA" w:rsidRPr="00AA00EA" w:rsidRDefault="00AA00EA" w:rsidP="00AA00EA">
      <w:pPr>
        <w:pStyle w:val="ListParagraph"/>
        <w:numPr>
          <w:ilvl w:val="2"/>
          <w:numId w:val="3"/>
        </w:numPr>
        <w:rPr>
          <w:b/>
          <w:bCs/>
          <w:lang w:val="de-DE"/>
        </w:rPr>
      </w:pPr>
      <w:r>
        <w:rPr>
          <w:lang w:val="de-DE"/>
        </w:rPr>
        <w:t>Kreditorenumschlagshäufigkeit</w:t>
      </w:r>
    </w:p>
    <w:p w14:paraId="5296A6B8" w14:textId="076D9850" w:rsidR="00AA00EA" w:rsidRPr="00AA00EA" w:rsidRDefault="00AA00EA" w:rsidP="00AA00EA">
      <w:pPr>
        <w:pStyle w:val="ListParagraph"/>
        <w:numPr>
          <w:ilvl w:val="3"/>
          <w:numId w:val="3"/>
        </w:numPr>
        <w:rPr>
          <w:b/>
          <w:bCs/>
          <w:lang w:val="de-DE"/>
        </w:rPr>
      </w:pPr>
      <w:r>
        <w:rPr>
          <w:lang w:val="de-DE"/>
        </w:rPr>
        <w:t>Waren- oder Materialeinsatz / durchschnittliche Lieferverbindlichkeiten</w:t>
      </w:r>
    </w:p>
    <w:p w14:paraId="1278ED56" w14:textId="27344CEC" w:rsidR="00AA00EA" w:rsidRPr="00AA00EA" w:rsidRDefault="00AA00EA" w:rsidP="00AA00EA">
      <w:pPr>
        <w:pStyle w:val="ListParagraph"/>
        <w:numPr>
          <w:ilvl w:val="2"/>
          <w:numId w:val="3"/>
        </w:numPr>
        <w:rPr>
          <w:b/>
          <w:bCs/>
          <w:lang w:val="de-DE"/>
        </w:rPr>
      </w:pPr>
      <w:r>
        <w:rPr>
          <w:lang w:val="de-DE"/>
        </w:rPr>
        <w:t>Kreditorenziel</w:t>
      </w:r>
    </w:p>
    <w:p w14:paraId="1C77BFA5" w14:textId="04F757F8" w:rsidR="00AA00EA" w:rsidRPr="00AA00EA" w:rsidRDefault="00AA00EA" w:rsidP="00AA00EA">
      <w:pPr>
        <w:pStyle w:val="ListParagraph"/>
        <w:numPr>
          <w:ilvl w:val="3"/>
          <w:numId w:val="3"/>
        </w:numPr>
        <w:rPr>
          <w:b/>
          <w:bCs/>
          <w:lang w:val="de-DE"/>
        </w:rPr>
      </w:pPr>
      <w:r>
        <w:rPr>
          <w:lang w:val="de-DE"/>
        </w:rPr>
        <w:t>Durchschnittliche Lieferverbindlichkeit / Waren- oder Materialeinsatz x 360</w:t>
      </w:r>
    </w:p>
    <w:p w14:paraId="1FF68ADB" w14:textId="77777777" w:rsidR="00AA00EA" w:rsidRPr="00AA00EA" w:rsidRDefault="00AA00EA" w:rsidP="00AA00EA">
      <w:pPr>
        <w:rPr>
          <w:b/>
          <w:bCs/>
          <w:lang w:val="de-DE"/>
        </w:rPr>
      </w:pPr>
    </w:p>
    <w:p w14:paraId="5DA24C12" w14:textId="77777777" w:rsidR="00584A89" w:rsidRPr="00584A89" w:rsidRDefault="00584A89" w:rsidP="00584A89">
      <w:pPr>
        <w:rPr>
          <w:b/>
          <w:bCs/>
          <w:lang w:val="de-DE"/>
        </w:rPr>
      </w:pPr>
    </w:p>
    <w:p w14:paraId="7B4A4A7F" w14:textId="77777777" w:rsidR="00584A89" w:rsidRPr="00584A89" w:rsidRDefault="00584A89" w:rsidP="005F77EA">
      <w:pPr>
        <w:rPr>
          <w:lang w:val="de-DE"/>
        </w:rPr>
      </w:pPr>
    </w:p>
    <w:p w14:paraId="2F20E35E" w14:textId="77777777" w:rsidR="005F77EA" w:rsidRPr="005F77EA" w:rsidRDefault="005F77EA" w:rsidP="005F77EA">
      <w:pPr>
        <w:rPr>
          <w:lang w:val="de-DE"/>
        </w:rPr>
      </w:pPr>
    </w:p>
    <w:sectPr w:rsidR="005F77EA" w:rsidRPr="005F7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C1F28"/>
    <w:multiLevelType w:val="hybridMultilevel"/>
    <w:tmpl w:val="065432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5232730"/>
    <w:multiLevelType w:val="hybridMultilevel"/>
    <w:tmpl w:val="304406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B7B5826"/>
    <w:multiLevelType w:val="hybridMultilevel"/>
    <w:tmpl w:val="D862BAA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8C20DFA"/>
    <w:multiLevelType w:val="hybridMultilevel"/>
    <w:tmpl w:val="C10EBB3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7DD751C"/>
    <w:multiLevelType w:val="hybridMultilevel"/>
    <w:tmpl w:val="0C684D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8874A16"/>
    <w:multiLevelType w:val="hybridMultilevel"/>
    <w:tmpl w:val="C78A727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35"/>
    <w:rsid w:val="00046C07"/>
    <w:rsid w:val="00186945"/>
    <w:rsid w:val="00311835"/>
    <w:rsid w:val="00504D30"/>
    <w:rsid w:val="00556219"/>
    <w:rsid w:val="00584A89"/>
    <w:rsid w:val="005A76B2"/>
    <w:rsid w:val="005F77EA"/>
    <w:rsid w:val="00870715"/>
    <w:rsid w:val="008A3019"/>
    <w:rsid w:val="00A7465D"/>
    <w:rsid w:val="00AA00EA"/>
    <w:rsid w:val="00BB3B75"/>
    <w:rsid w:val="00CE2CD6"/>
    <w:rsid w:val="00E623CD"/>
    <w:rsid w:val="00F333DF"/>
    <w:rsid w:val="00F56B89"/>
    <w:rsid w:val="00F816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21BF"/>
  <w15:chartTrackingRefBased/>
  <w15:docId w15:val="{8ADB8344-5A7F-4255-8875-361617D4E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693</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mh</cp:lastModifiedBy>
  <cp:revision>7</cp:revision>
  <dcterms:created xsi:type="dcterms:W3CDTF">2020-01-23T08:03:00Z</dcterms:created>
  <dcterms:modified xsi:type="dcterms:W3CDTF">2020-01-25T12:42:00Z</dcterms:modified>
</cp:coreProperties>
</file>