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eastAsia="Times New Roman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SP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-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3068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: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Fundamentos para el aprendizaje de 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máquinas 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(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aprendizaje estadístico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)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Nombre del Programa: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Programa de Posgrado en Ciencias Cognoscitivas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Plan de Estudios al que pertenece el curso: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 Maestría Académica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Modalidad: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  Teórico-práctico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ab/>
      </w:r>
      <w:r>
        <w:rPr>
          <w:rFonts w:hint="default" w:ascii="Source Sans Pro" w:hAnsi="Source Sans Pro" w:cs="Source Sans Pro"/>
          <w:sz w:val="20"/>
          <w:szCs w:val="20"/>
          <w:rtl w:val="0"/>
        </w:rPr>
        <w:tab/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Tipo de entorno: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 Presencial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  <w:lang w:val="en-US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  <w:lang w:val="en-US"/>
        </w:rPr>
        <w:t>Grado de virtualidad: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Bajo virtual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bCs/>
          <w:sz w:val="20"/>
          <w:szCs w:val="20"/>
          <w:rtl w:val="0"/>
          <w:lang w:val="en-US"/>
        </w:rPr>
        <w:t>H</w:t>
      </w:r>
      <w:r>
        <w:rPr>
          <w:rFonts w:hint="default" w:ascii="Source Sans Pro" w:hAnsi="Source Sans Pro" w:cs="Source Sans Pro"/>
          <w:b/>
          <w:bCs/>
          <w:sz w:val="20"/>
          <w:szCs w:val="20"/>
          <w:rtl w:val="0"/>
        </w:rPr>
        <w:t>oras semanales: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3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Profesor que lo impart</w:t>
      </w: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e</w:t>
      </w:r>
      <w:r>
        <w:rPr>
          <w:rFonts w:hint="default" w:ascii="Source Sans Pro" w:hAnsi="Source Sans Pro" w:eastAsia="Times New Roman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: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Marcelo Araya Salas PhD</w:t>
      </w:r>
      <w:r>
        <w:rPr>
          <w:rFonts w:hint="default" w:ascii="Source Sans Pro" w:hAnsi="Source Sans Pro" w:eastAsia="Times New Roman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"mailto:(marcelo.araya@ucr.ac.crñ" </w:instrTex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rtl w:val="0"/>
        </w:rPr>
        <w:t>(marcelo.araya@ucr.ac.cr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; 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sitio web: 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"https://marce10.github.io/" </w:instrTex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rtl w:val="0"/>
        </w:rPr>
        <w:t>https://marce10.github.io/</w:t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  <w:r>
        <w:rPr>
          <w:rFonts w:hint="default" w:ascii="Source Sans Pro" w:hAnsi="Source Sans Pro" w:cs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Sitio web del curso: </w: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"https://marce10.github.io/aprendizaje_estadistico_2026" </w:instrTex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  <w:t>https://marce10.github.io/aprendizaje_</w:t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lang w:val="en-US"/>
        </w:rPr>
        <w:t>estadistico</w:t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  <w:t>_202</w:t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lang/>
        </w:rPr>
        <w:t>6</w: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Source Sans Pro" w:hAnsi="Source Sans Pro" w:cs="Source Sans Pro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Horas de consulta: </w:t>
      </w:r>
      <w:r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t>Martes 4 pm (Centro de Investigación en Neurociencias)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left"/>
        <w:rPr>
          <w:rFonts w:hint="default" w:ascii="Source Sans Pro" w:hAnsi="Source Sans Pro" w:cs="Source Sans Pro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Justificación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El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estadístico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, también conocido como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de máquinas o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automático o "machine learning," es una rama de la inteligencia artificial que se enfoca en el desarrollo de algoritmos y modelos que permiten a las computadoras aprender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patrones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y hacer predicciones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para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tomar decisiones basadas en datos. En lugar de seguir instrucciones explícitas para realizar una tarea, estos algoritmos identifican patrones en los datos y usan estos patrones para mejorar su desempeño en tareas específicas.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El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estadístico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se utiliza en una amplia variedad de aplicaciones, desde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el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reconocimiento de voz hasta el análisis de grandes conjuntos de datos y la automatización de procesos industriales.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 E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n este curso los estudiantes podrán conocer los fundamentos y las técnicas básicas del aprendizaje 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 xml:space="preserve">estadístico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para responder preguntas de investigación en Ciencias Cognoscitivas. Al iniciar el curso, se espera que las y los estudiantes conozcan los aspectos básicos de la estadística descriptiva e inferencial y el manejo básico de</w:t>
      </w:r>
      <w:r>
        <w:rPr>
          <w:rFonts w:hint="default" w:ascii="Source Sans Pro" w:hAnsi="Source Sans Pro" w:cs="Source Sans Pro"/>
          <w:sz w:val="20"/>
          <w:szCs w:val="20"/>
          <w:rtl w:val="0"/>
          <w:lang w:val="en-US"/>
        </w:rPr>
        <w:t>l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 xml:space="preserve"> lenguaje de programación y análisis estadístico R. 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Objetivo General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Capacitar a los estudiantes en los fundamentos, historia y diversas aplicaciones del aprendizaje de máquinas en el contexto de las Ciencias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Cognoscitivas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.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Objetivos Específicos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Al finalizar el curso, los estudiantes deberán ser capaces de: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Describir y explicar los conceptos y métodos principales del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estadístico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aplicados a las Ciencias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Cognoscitivas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Diferenciar entre los tipos de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: supervisado, no supervisado, semi-supervisado y por reforzamiento.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Comprender los fundamentos teóricos y los supuestos de técnicas como la regresión, las redes neuronales, los árboles de decisión y el análisis de conglomerados.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Implementar, en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el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lenguaje de programación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 R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, las técnicas desarrolladas a lo largo del curso.</w:t>
      </w:r>
    </w:p>
    <w:p>
      <w:pPr>
        <w:numPr>
          <w:ilvl w:val="0"/>
          <w:numId w:val="1"/>
        </w:numPr>
        <w:pBdr>
          <w:bottom w:val="single" w:color="000000" w:sz="4" w:space="1"/>
        </w:pBdr>
        <w:spacing w:line="240" w:lineRule="auto"/>
        <w:ind w:left="418" w:leftChars="0" w:hanging="418" w:firstLine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Seleccionar la técnica más adecuada en función del problema práctico o pregunta de investigación en las diversas áreas de las Ciencias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Cognoscitivas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.</w:t>
      </w:r>
    </w:p>
    <w:p>
      <w:pPr>
        <w:numPr>
          <w:ilvl w:val="0"/>
          <w:numId w:val="0"/>
        </w:numPr>
        <w:pBdr>
          <w:bottom w:val="single" w:color="000000" w:sz="4" w:space="1"/>
        </w:pBdr>
        <w:spacing w:line="240" w:lineRule="auto"/>
        <w:ind w:leftChars="0"/>
        <w:jc w:val="both"/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</w:pPr>
    </w:p>
    <w:p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Contenidos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al Aprendizaje Estadístico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estadística y su relación con el aprendizaje estadístico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Diferencias y similitudes entre inteligencia artificial, aprendizaje estadístico y ciencia de datos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Aplicaciones del aprendizaje estadístico en las Ciencias Cognoscitivas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Instalación y configuración de R y RStudio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Estructuras de datos en R: vectores, matrices, listas y data frames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Manipulación de datos con funciones base 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visualización de datos con gráficos base 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Escribir funciones y usar loops en R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Simulación de Datos con Patrones Predefinidos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Generación de datos simulados en R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Creación de patrones específicos para análisis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simulación de datos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Lineal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 de regresión lineal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Supuestos del modelo de regresión lineal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del modelo: R², error estándar, test F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modelos lineales simples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Lineal Múltiple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 de regresión lineal múltiple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Supuestos adicionales y diagnóstico del modelo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con interacciones y variables categóricas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modelos múltiples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Métodos de Clasificación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logística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discriminante lineal y cuadrático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K-vecinos más cercanos (KNN)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métodos de clasificación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Métodos de Remuestreo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Validación cruzada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Bootstrap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técnicas de remuestreo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Selección y Regularización de Modelos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Subconjunto, Ridge y Lasso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Comparación de modelos y criterios de selección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técnicas de regularización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Modelos de Árboles de Decisión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los árboles de decisión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Árboles de clasificación y regresión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árboles de decisión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Modelos de Ensamblado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Bagging y Random Forests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Boosting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modelos de ensamblado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Máquinas de Soporte Vectorial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las SVMs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Kernels y clasificación no lineal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SVMs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Neuronales y Deep Learning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las redes neuronales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Perceptrón y neurona sigmoide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Arquitectura de redes neuronales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Algoritmo de propagación hacia atrás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redes neuronales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Neuronales y Deep Learning Avanzado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Modelos de deep learning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convolucionales y recurrentes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avanzadas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Conglomerados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al análisis de conglomerados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K-means y jerárquico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análisis de conglomerados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Reducción de Dimensionalidad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componentes principales (PCA)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discriminante lineal (LDA)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Implementación en R y prácticas con técnicas de reducción de dimensionalidad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b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M</w:t>
      </w:r>
      <w:r>
        <w:rPr>
          <w:rFonts w:hint="default" w:ascii="Source Sans Pro" w:hAnsi="Source Sans Pro" w:cs="Source Sans Pro"/>
          <w:b/>
          <w:sz w:val="20"/>
          <w:szCs w:val="20"/>
          <w:rtl w:val="0"/>
          <w:lang w:val="en-US"/>
        </w:rPr>
        <w:t>é</w:t>
      </w:r>
      <w:r>
        <w:rPr>
          <w:rFonts w:hint="default" w:ascii="Source Sans Pro" w:hAnsi="Source Sans Pro" w:cs="Source Sans Pro"/>
          <w:b/>
          <w:sz w:val="20"/>
          <w:szCs w:val="20"/>
          <w:rtl w:val="0"/>
        </w:rPr>
        <w:t>todo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Se utilizará la plataforma de Mediación Virtual de la Universidad de Costa Rica como un recurso complementario para el acceso a los </w:t>
      </w:r>
      <w:r>
        <w:rPr>
          <w:rFonts w:hint="default" w:ascii="Source Sans Pro" w:hAnsi="Source Sans Pro" w:cs="Source Sans Pro"/>
          <w:b w:val="0"/>
          <w:bCs/>
          <w:i/>
          <w:sz w:val="20"/>
          <w:szCs w:val="20"/>
          <w:rtl w:val="0"/>
        </w:rPr>
        <w:t>scripts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 xml:space="preserve">, la entrega de las tareas y la comunicación entre el profesor y el estudiantado.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>L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</w:rPr>
        <w:t>as sesiones teóricas y prácticas del curso serán presenciales.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rtl w:val="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rtl w:val="0"/>
        </w:rPr>
        <w:t>El metodo utilizado combina clases magistrales, demostraciones con software de algunos de los procedimientos de análisis de datos, y ejercicios prácticos que los y las estudiantes resolverán. Cuando se realicen los ejercicios prácticos, los resultados se discutirán en la clase para propiciar la interacción entre docente y estudiantes.</w:t>
      </w:r>
    </w:p>
    <w:p>
      <w:pPr>
        <w:pBdr>
          <w:bottom w:val="single" w:color="000000" w:sz="4" w:space="1"/>
        </w:pBdr>
        <w:spacing w:line="240" w:lineRule="auto"/>
        <w:jc w:val="both"/>
        <w:rPr>
          <w:rFonts w:hint="default" w:ascii="Source Sans Pro" w:hAnsi="Source Sans Pro" w:cs="Source Sans Pro"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  <w:r>
        <w:rPr>
          <w:rFonts w:hint="default" w:ascii="Source Sans Pro" w:hAnsi="Source Sans Pro" w:cs="Source Sans Pro"/>
          <w:b/>
          <w:sz w:val="20"/>
          <w:szCs w:val="20"/>
        </w:rPr>
        <w:t>Evaluación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  <w:r>
        <w:rPr>
          <w:rFonts w:hint="default" w:ascii="Source Sans Pro" w:hAnsi="Source Sans Pro" w:cs="Source Sans Pro"/>
          <w:b/>
          <w:sz w:val="20"/>
          <w:szCs w:val="20"/>
        </w:rPr>
        <w:t>Tareas (60%)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Cada estudiante, de manera individual, deberá realizar 3 tareas con un valor de 20% cada una. En estas tareas, el estudiantado pondrá en práctica los conocimientos y destrezas abordados durante las sesiones presenciales del curso. Las tareas están diseñadas para evaluar la comprensión y aplicación de los conceptos teóricos y prácticos vistos en clase. Las tareas pueden incluir, pero no se limitan a: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- Implementación de algoritmos de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 en R.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- Análisis de datos utilizando técnicas de visualización y preprocesamiento.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- Resolución de problemas específicos utilizando modelos predictivos y de clasificación.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- Comparación y evaluación de diferentes métodos de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  <w:r>
        <w:rPr>
          <w:rFonts w:hint="default" w:ascii="Source Sans Pro" w:hAnsi="Source Sans Pro" w:cs="Source Sans Pro"/>
          <w:b/>
          <w:sz w:val="20"/>
          <w:szCs w:val="20"/>
        </w:rPr>
        <w:t>Trabajo Final (40%)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El trabajo final tiene un valor de 40% y consiste en un proyecto integrador donde los estudiantes aplicarán todos los conocimientos adquiridos durante el curso para resolver un problema práctico. A continuación se detalla la estructura y los requisitos del trabajo final: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i/>
          <w:iCs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1. Selección del Problema (10%)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Los estudiantes deben elegir un problema de investigación o un caso práctico relevante en el contexto de las Ciencias Cognoscitivas.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El problema seleccionado debe permitir la aplicación de técnicas de aprendizaje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vistas en el curso.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2. Recopilación y Preprocesamiento de Datos (10%)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Recopilación de un conjunto de datos adecuado para abordar el problema seleccionado.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Realización de un preprocesamiento completo de los datos, incluyendo limpieza, transformación y visualización inicial.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 xml:space="preserve">3. </w:t>
      </w:r>
      <w:r>
        <w:rPr>
          <w:rFonts w:hint="default" w:ascii="Source Sans Pro" w:hAnsi="Source Sans Pro" w:cs="Source Sans Pro"/>
          <w:b/>
          <w:bCs w:val="0"/>
          <w:i/>
          <w:iCs/>
          <w:sz w:val="18"/>
          <w:szCs w:val="18"/>
        </w:rPr>
        <w:t>Desarrollo e Implementación de Modelos (40%)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Selección de al menos tres técnicas de aprendizaje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diferentes para abordar el problema.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Implementación de los modelos seleccionados en R, con una explicación detallada de los supuestos y parámetros utilizados.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Evaluación comparativa de los modelos implementados utilizando métricas adecuadas (e.g., precisión, recall, F1-score, RMSE).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4. Análisis y Discusión de Resultados (20%)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Interpretación de los resultados obtenidos de cada modelo.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Discusión sobre las ventajas y desventajas de cada técnica aplicada en el contexto del problema seleccionado.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Identificación de posibles mejoras y futuras direcciones de investigación.</w:t>
      </w: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</w:rPr>
      </w:pPr>
    </w:p>
    <w:p>
      <w:pPr>
        <w:pBdr>
          <w:bottom w:val="single" w:color="000000" w:sz="4" w:space="1"/>
        </w:pBdr>
        <w:spacing w:line="240" w:lineRule="auto"/>
        <w:ind w:left="11" w:leftChars="0" w:hanging="11" w:hangingChars="6"/>
        <w:rPr>
          <w:rFonts w:hint="default" w:ascii="Source Sans Pro" w:hAnsi="Source Sans Pro" w:cs="Source Sans Pro"/>
          <w:b/>
          <w:i/>
          <w:iCs/>
          <w:sz w:val="18"/>
          <w:szCs w:val="18"/>
          <w:lang w:val="en-US"/>
        </w:rPr>
      </w:pPr>
      <w:r>
        <w:rPr>
          <w:rFonts w:hint="default" w:ascii="Source Sans Pro" w:hAnsi="Source Sans Pro" w:cs="Source Sans Pro"/>
          <w:b/>
          <w:i/>
          <w:iCs/>
          <w:sz w:val="18"/>
          <w:szCs w:val="18"/>
        </w:rPr>
        <w:t>5. Presentación y Reporte Final (20%)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Elaboración de un reporte escrito que incluya introducción, metodología, resultados, discusión y conclusiones.</w:t>
      </w:r>
    </w:p>
    <w:p>
      <w:pPr>
        <w:pBdr>
          <w:bottom w:val="single" w:color="000000" w:sz="4" w:space="1"/>
        </w:pBdr>
        <w:spacing w:line="240" w:lineRule="auto"/>
        <w:ind w:left="10" w:leftChars="0" w:hanging="10" w:hangingChars="6"/>
        <w:rPr>
          <w:rFonts w:hint="default" w:ascii="Source Sans Pro" w:hAnsi="Source Sans Pro" w:cs="Source Sans Pro"/>
          <w:b w:val="0"/>
          <w:bCs/>
          <w:sz w:val="18"/>
          <w:szCs w:val="18"/>
        </w:rPr>
      </w:pP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  - Preparación de una presentación oral de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2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>0-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>30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 xml:space="preserve"> minutos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  <w:lang w:val="en-US"/>
        </w:rPr>
        <w:t xml:space="preserve">(incluyendo preguntas) </w:t>
      </w:r>
      <w:r>
        <w:rPr>
          <w:rFonts w:hint="default" w:ascii="Source Sans Pro" w:hAnsi="Source Sans Pro" w:cs="Source Sans Pro"/>
          <w:b w:val="0"/>
          <w:bCs/>
          <w:i/>
          <w:iCs/>
          <w:sz w:val="18"/>
          <w:szCs w:val="18"/>
        </w:rPr>
        <w:t>donde se expongan los principales hallazgos y se responda a preguntas del instructor y compañeros.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 w:val="0"/>
          <w:bCs/>
          <w:sz w:val="20"/>
          <w:szCs w:val="20"/>
        </w:rPr>
      </w:pP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 xml:space="preserve">El trabajo final permitirá a los estudiantes demostrar su capacidad para integrar y aplicar de manera crítica y creativa los conceptos y técnicas aprendidas a lo largo del curso. Además, les proporcionará una experiencia práctica que refuerce sus habilidades en el uso de R y en la resolución de problemas reales mediante el aprendizaje </w:t>
      </w:r>
      <w:r>
        <w:rPr>
          <w:rFonts w:hint="default" w:ascii="Source Sans Pro" w:hAnsi="Source Sans Pro" w:cs="Source Sans Pro"/>
          <w:b w:val="0"/>
          <w:bCs/>
          <w:sz w:val="20"/>
          <w:szCs w:val="20"/>
          <w:lang w:val="en-US"/>
        </w:rPr>
        <w:t>estadístico</w:t>
      </w:r>
      <w:r>
        <w:rPr>
          <w:rFonts w:hint="default" w:ascii="Source Sans Pro" w:hAnsi="Source Sans Pro" w:cs="Source Sans Pro"/>
          <w:b w:val="0"/>
          <w:bCs/>
          <w:sz w:val="20"/>
          <w:szCs w:val="20"/>
        </w:rPr>
        <w:t>.</w:t>
      </w:r>
    </w:p>
    <w:p>
      <w:pPr>
        <w:pBdr>
          <w:bottom w:val="single" w:color="000000" w:sz="4" w:space="1"/>
        </w:pBdr>
        <w:spacing w:line="240" w:lineRule="auto"/>
        <w:rPr>
          <w:rFonts w:hint="default" w:ascii="Source Sans Pro" w:hAnsi="Source Sans Pro" w:cs="Source Sans Pro"/>
          <w:b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Contenidos por sesión (3 horas semanales)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1: Introducción a R para el Aprendizaje Estadístico - Parte 1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al aprendizaje estadístico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Instalación de R y RStudio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Navegación en el entorno de RStudio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Estructuras de datos básicas: vectores, matrices y listas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Operaciones básicas y funciones en R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Crear y manipular vectores y data frames. Uso de funciones básicas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>Lectura: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 </w:t>
      </w:r>
      <w:r>
        <w:rPr>
          <w:rFonts w:hint="default" w:ascii="Source Sans Pro" w:hAnsi="Source Sans Pro" w:cs="Source Sans Pro"/>
          <w:i/>
          <w:iCs/>
          <w:sz w:val="20"/>
          <w:szCs w:val="20"/>
          <w:lang w:val="en-US"/>
        </w:rPr>
        <w:t xml:space="preserve">Badillo et al (2020). 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An introduction to machine learning.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"https://ascpt.onlinelibrary.wiley.com/doi/full/10.1002/cpt.1796"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https://ascpt.onlinelibrary.wiley.com/doi/full/10.1002/cpt.1796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2: Introducción a R para el Aprendizaje Estadístico - Parte 2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Manejo de data frames y matrices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Filtrado, ordenamiento y resumen de datos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Visualización básica de datos con gráficos base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Creación de gráficos personalizados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Manipulación de data frames, gráficos simples y personalizados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3: Simulación de Datos con Patrones Predefinidos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simulación de datos y su importancia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Generación de datos con distribuciones específicas (normal, uniforme, etc.)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Creación de datos con correlaciones y estructuras de dependencia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Generación de datos categóricos y con ruido controlado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Simulación de conjuntos de datos para diferentes casos de estudio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>Lectura: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 Roediger et al (2001). Factors that determine false recall: A multiple regression analysis.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instrText xml:space="preserve"> HYPERLINK "https://link.springer.com/content/pdf/10.3758/bf03196177.pdf" </w:instrTex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t>https://link.springer.com/content/pdf/10.3758/bf03196177.pdf</w: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4: Regresión Lineal Simple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Conceptos básicos de regresión lineal simple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Ajuste de modelos y interpretación de coeficientes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del modelo: R² y error cuadrático medio (MSE)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Diagnóstico de supuestos y multicolinealidad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Tamaño de muestra y poder estadístico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Construcción y evaluación de modelos de regresión lineal simple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5: Regresión Múltiple e Interacciones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regresión múltiple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Modelado con variables categóricas mediante variables ficticias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Interacciones entre variables y su interpretación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y diagnóstico de modelos avanzados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Análisis de regresión múltiple e interacciones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6: Regresión Logística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clasificación y problemas de clasificación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logística, uso e interpretación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Predicciones a partir de un modelo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Regresión multinomial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función discriminante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Implementación de modelos de clasificación y evaluación de desempeño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>Lectura: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  <w:lang w:val="en-US"/>
        </w:rPr>
        <w:t xml:space="preserve"> Chen et al (2023). Identifying the top determinants of psychological resilience among community older adults during COVID-19 in Taiwan: A random forest approach. </w: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fldChar w:fldCharType="begin"/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instrText xml:space="preserve"> HYPERLINK "https://www.sciencedirect.com/science/article/pii/S2666827023000476" </w:instrTex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b w:val="0"/>
          <w:bCs w:val="0"/>
          <w:i w:val="0"/>
          <w:iCs w:val="0"/>
          <w:sz w:val="20"/>
          <w:szCs w:val="20"/>
          <w:lang w:val="en-US"/>
        </w:rPr>
        <w:t>https://www.sciencedirect.com/science/article/pii/S2666827023000476</w:t>
      </w:r>
      <w:r>
        <w:rPr>
          <w:rFonts w:hint="default" w:ascii="Source Sans Pro" w:hAnsi="Source Sans Pro" w:cs="Source Sans Pro"/>
          <w:b w:val="0"/>
          <w:bCs w:val="0"/>
          <w:i w:val="0"/>
          <w:iCs w:val="0"/>
          <w:color w:val="auto"/>
          <w:sz w:val="20"/>
          <w:szCs w:val="20"/>
          <w:u w:val="none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7: Métodos de Remuestreo y Evaluación de Modelos (Parte I)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Validación cruzada y técnicas de remuestreo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Uso de validación cruzada para evaluar modelos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Medidas de evaluación: matriz de confusión, precisión, recall, índice F1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Implementación de técnicas de validación cruzada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8: Evaluación de Modelos (Parte II)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Validación cruzada y división de conjuntos de datos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Curvas ROC y AUC: interpretación y uso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errores y ajuste de modelos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Comparación y selección de modelos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Evaluación y comparación de modelos con diferentes métricas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9: Métodos Basados en Árboles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Árboles de decisión: construcción e interpretación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Random forest: fundamentos y aplicaciones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 modelos de árboles y comparación con otros métodos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Construcción y evaluación de modelos basados en árboles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  <w:lang w:val="en-US"/>
        </w:rPr>
        <w:t>Choi et al. 2020.</w:t>
      </w:r>
      <w:r>
        <w:rPr>
          <w:rFonts w:hint="default" w:ascii="Source Sans Pro" w:hAnsi="Source Sans Pro" w:cs="Source Sans Pro"/>
          <w:b/>
          <w:bCs/>
          <w:i/>
          <w:iCs/>
          <w:sz w:val="20"/>
          <w:szCs w:val="20"/>
          <w:lang w:val="en-US"/>
        </w:rPr>
        <w:t xml:space="preserve"> Introduction to machine learning, neural networks, and deep learning.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"https://tvst.arvojournals.org/article.aspx?articleid=2762344"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https://tvst.arvojournals.org/article.aspx?articleid=2762344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10: Explorar Espacios Multidimensionales: Reducción de Dimensionalidad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la reducción de dimensionalidad y su necesidad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Análisis de Componentes Principales (PCA): teoría y aplicación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Visualización de datos en espacios reducidos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Comparación con otros métodos como t-SNE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Aplicación de PCA y visualización de resultados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11: Redes Neuronales y Deep Learning - Introducción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Estructura de una red neuronal: neuronas, capas y activación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Entrenamiento de redes neuronales: forward y backpropagation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Introducción a Deep Learning y redes neuronales profundas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Aplicaciones y casos de uso en el mundo real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Construcción de una red neuronal simple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12: Redes Neuronales y Deep Learning - Aplicaciones Avanzadas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Capas convolucionales y redes neuronales convolucionales (CNNs)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Redes neuronales recurrentes (RNNs) y LSTM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Técnicas de optimización y regularización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Casos de estudio y aplicaciones en visión por computadora y procesamiento de lenguaje natural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Implementación de una CNN básica y una RNN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>Yarkoni &amp; Westfall. 2017.</w:t>
      </w:r>
      <w:r>
        <w:rPr>
          <w:rFonts w:hint="default" w:ascii="Source Sans Pro" w:hAnsi="Source Sans Pro" w:cs="Source Sans Pro"/>
          <w:b w:val="0"/>
          <w:bCs w:val="0"/>
          <w:i/>
          <w:iCs/>
          <w:sz w:val="20"/>
          <w:szCs w:val="20"/>
        </w:rPr>
        <w:t xml:space="preserve"> Choosing prediction over explanation in psychology: Lessons from machine learning.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"https://journals.sagepub.com/doi/pdf/10.1177/1745691617693393"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https://journals.sagepub.com/doi/pdf/10.1177/1745691617693393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13: Regularización y Generalización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Conceptos de sobreajuste y subajuste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Regularización: Lasso, Ridge y Elastic Net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Prácticas para evitar el sobreajuste en modelos complejos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Aplicación de técnicas de regularización y ensamble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 14: Aprendizaje No Supervisado: Clustering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Conceptos básicos de clustering y su importancia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Método k-means: algoritmos y aplicaciones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Clustering jerárquico: construcción de dendrogramas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Evaluación de clusters: índice de Silhouette y coeficiente de Rand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Práctica con R: Realización de análisis de clustering en datos de ejemplo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Días 15 y 16: Presentaciones del Proyecto Final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Source Sans Pro" w:hAnsi="Source Sans Pro" w:cs="Source Sans Pro"/>
          <w:sz w:val="20"/>
          <w:szCs w:val="20"/>
        </w:rPr>
      </w:pPr>
      <w:bookmarkStart w:id="0" w:name="_GoBack"/>
      <w:bookmarkEnd w:id="0"/>
      <w:r>
        <w:rPr>
          <w:rFonts w:hint="default" w:ascii="Source Sans Pro" w:hAnsi="Source Sans Pro" w:cs="Source Sans Pro"/>
          <w:sz w:val="20"/>
          <w:szCs w:val="20"/>
        </w:rPr>
        <w:t>Presentación del proyecto incluyendo una descripción detallada de los análisis de datos</w:t>
      </w:r>
    </w:p>
    <w:p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cs="Source Sans Pro"/>
          <w:sz w:val="20"/>
          <w:szCs w:val="20"/>
        </w:rPr>
        <w:t>Bibliografía de Referencia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Alpaydin, E. (2020).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Introduction to Machine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recurso introductorio que cubre los conceptos clave y algoritmos en el aprendizaje estadístico, accesible para estudiantes con poca o ninguna experiencia previa.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"https://www.mitpress.mit.edu/books/introduction-machine-learning"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https://www.mitpress.mit.edu/books/introduction-machine-learning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Badillo, S., Banfai, B., Birzele, F., Davydov, I. I., Hutchinson, L., Kam‐Thong, T., Siebourg-Polster J., Steiert  B., &amp; Zhang, J. D. (2020). </w:t>
      </w:r>
      <w:r>
        <w:rPr>
          <w:rFonts w:hint="default" w:ascii="Source Sans Pro" w:hAnsi="Source Sans Pro" w:cs="Source Sans Pro"/>
          <w:b/>
          <w:bCs/>
          <w:sz w:val="20"/>
          <w:szCs w:val="20"/>
          <w:lang w:val="en-US"/>
        </w:rPr>
        <w:t xml:space="preserve">An introduction to machine learning. </w:t>
      </w:r>
      <w:r>
        <w:rPr>
          <w:rFonts w:hint="default" w:ascii="Source Sans Pro" w:hAnsi="Source Sans Pro" w:cs="Source Sans Pro"/>
          <w:b w:val="0"/>
          <w:bCs w:val="0"/>
          <w:sz w:val="20"/>
          <w:szCs w:val="20"/>
          <w:lang w:val="en-US"/>
        </w:rPr>
        <w:t xml:space="preserve">Introduccion general a los metodos de aprendizaje estadístico mas robustos y otros comúnmente utilizados. Enlace: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"https://ascpt.onlinelibrary.wiley.com/doi/full/10.1002/cpt.1796"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https://ascpt.onlinelibrary.wiley.com/doi/full/10.1002/cpt.1796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Bishop, C. M. (2006).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Pattern Recognition and Machine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libro esencial que abarca desde los fundamentos hasta las técnicas avanzadas en reconocimiento de patrones y aprendizaje estadístico.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"https://www.springer.com/gp/book/9780387310732"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https://www.springer.com/gp/book/9780387310732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pStyle w:val="18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Choi, R. Y., Coyner, A. S., Kalpathy-Cramer, J., Chiang, M. F., &amp; Campbell, J. P. (2020). </w:t>
      </w:r>
      <w:r>
        <w:rPr>
          <w:rFonts w:hint="default" w:ascii="Source Sans Pro" w:hAnsi="Source Sans Pro" w:cs="Source Sans Pro"/>
          <w:b/>
          <w:bCs/>
          <w:sz w:val="20"/>
          <w:szCs w:val="20"/>
          <w:lang w:val="en-US"/>
        </w:rPr>
        <w:t>Introduction to machine learning, neural networks, and deep learning.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 Enlace: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"https://tvst.arvojournals.org/article.aspx?articleid=2762344"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https://tvst.arvojournals.org/article.aspx?articleid=2762344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Goodfellow, I., Bengio, Y., &amp; Courville, A. (2016).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Deep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Este libro es una referencia esencial para entender los conceptos fundamentales y avanzados de las redes neuronales y el deep learning.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"https://www.deeplearningbook.org"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https://www.deeplearningbook.org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Gareth, J., Daniela, W., Trevor, H., &amp; Robert, T. (2021).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An Introduction to Statistical Learning.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Proporciona una introducción accesible a los métodos estadísticos y de aprendizaje estadístico con aplicaciones prácticas en R.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"https://www.statlearning.com"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https://www.statlearning.com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Hastie, T., Tibshirani, R., &amp; Friedman, J. (2009).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The Elements of Statistical Learning: Data Mining, Inference, and Prediction.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recurso exhaustivo que cubre una amplia gama de métodos de aprendizaje estadístico y computacional, incluyendo teoría y aplicaciones.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"https://hastie.su.domains/ElemStatLearn/"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https://hastie.su.domains/ElemStatLearn/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Hannes Rosenbusch, Felix Soldner, Anthony M. Evans, Marcel Zeelenberg. (2024).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Supervised machine learning methods in psychology: A practical introduction with annotated R code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. Introduccion general al aprendizaje estadistico supervisado en R.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"https://compass.onlinelibrary.wiley.com/doi/full/10.1111/spc3.12579"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https://compass.onlinelibrary.wiley.com/doi/full/10.1111/spc3.12579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>James, G., Witten, D., Hastie, T., &amp; Tibshirani, R. (2013).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 An Introduction to Statistical Learning with Applications in R.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 texto fundamental que cubre una amplia gama de técnicas de aprendizaje estadístico y computacional, con ejemplos prácticos en R.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"https://www.statlearning.com"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https://www.statlearning.com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cs="Source Sans Pro"/>
          <w:sz w:val="20"/>
          <w:szCs w:val="20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Kuhn, M., &amp; Johnson, K. (2013).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Applied Predictive Modeling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. Este libro proporciona una guía práctica para la construcción de modelos predictivos utilizando R, con un enfoque en la preparación de datos y la selección de modelos.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"https://www.springer.com/gp/book/9781461468486"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https://www.springer.com/gp/book/9781461468486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Murphy, K. P. (2012).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Machine Learning: A Probabilistic Perspective.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Ofrece una visión integral del aprendizaje estadístico desde una perspectiva probabilística, con numerosos ejemplos y ejercicios prácticos.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"https://mitpress.mit.edu/books/machine-learning"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https://mitpress.mit.edu/books/machine-learning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Shalev-Shwartz, S., &amp; Ben-David, S. (2014).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>Understanding Machine Learning: From Theory to Algorithms.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Una introducción teórica sólida a los principios y algoritmos del aprendizaje estadístico.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"https://www.cs.huji.ac.il/~shais/UnderstandingMachineLearning/"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https://www.cs.huji.ac.il/~shais/UnderstandingMachineLearning/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</w:pP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Wickham, H., &amp; Grolemund, G. (2017). </w:t>
      </w:r>
      <w:r>
        <w:rPr>
          <w:rFonts w:hint="default" w:ascii="Source Sans Pro" w:hAnsi="Source Sans Pro" w:eastAsia="SimSun" w:cs="Source Sans Pro"/>
          <w:b/>
          <w:bCs/>
          <w:kern w:val="0"/>
          <w:sz w:val="20"/>
          <w:szCs w:val="20"/>
          <w:lang w:val="en-US" w:eastAsia="zh-CN" w:bidi="ar"/>
        </w:rPr>
        <w:t xml:space="preserve">R for Data Science: Import, Tidy, Transform, Visualize, and Model Data.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Aunque centrado en tidyverse, es útil para comprender el flujo de trabajo en R y cómo aplicar principios de limpieza y visualización de datos. Enlace: 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instrText xml:space="preserve"> HYPERLINK "https://r4ds.had.co.nz" \t "/home/m/Documents\\x/_blank" </w:instrTex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17"/>
          <w:rFonts w:hint="default" w:ascii="Source Sans Pro" w:hAnsi="Source Sans Pro" w:eastAsia="SimSun" w:cs="Source Sans Pro"/>
          <w:sz w:val="20"/>
          <w:szCs w:val="20"/>
        </w:rPr>
        <w:t>https://r4ds.had.co.nz</w:t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Source Sans Pro" w:hAnsi="Source Sans Pro" w:eastAsia="SimSun" w:cs="Source Sans Pro"/>
          <w:kern w:val="0"/>
          <w:sz w:val="20"/>
          <w:szCs w:val="20"/>
          <w:lang w:val="en-US" w:eastAsia="zh-CN" w:bidi="ar"/>
        </w:rPr>
        <w:t xml:space="preserve"> </w:t>
      </w:r>
    </w:p>
    <w:p>
      <w:pPr>
        <w:pStyle w:val="18"/>
        <w:keepNext w:val="0"/>
        <w:keepLines w:val="0"/>
        <w:widowControl/>
        <w:suppressLineNumbers w:val="0"/>
        <w:spacing w:line="240" w:lineRule="auto"/>
        <w:rPr>
          <w:rFonts w:hint="default" w:ascii="Source Sans Pro" w:hAnsi="Source Sans Pro" w:cs="Source Sans Pro"/>
          <w:sz w:val="20"/>
          <w:szCs w:val="20"/>
          <w:lang w:val="en-US"/>
        </w:rPr>
      </w:pPr>
      <w:r>
        <w:rPr>
          <w:rFonts w:hint="default" w:ascii="Source Sans Pro" w:hAnsi="Source Sans Pro" w:cs="Source Sans Pro"/>
          <w:sz w:val="20"/>
          <w:szCs w:val="20"/>
        </w:rPr>
        <w:t xml:space="preserve">Yarkoni, T., &amp; Westfall, J. (2017). </w:t>
      </w:r>
      <w:r>
        <w:rPr>
          <w:rFonts w:hint="default" w:ascii="Source Sans Pro" w:hAnsi="Source Sans Pro" w:cs="Source Sans Pro"/>
          <w:b/>
          <w:bCs/>
          <w:sz w:val="20"/>
          <w:szCs w:val="20"/>
        </w:rPr>
        <w:t>Choosing prediction over explanation in psychology: Lessons from machine learning.</w:t>
      </w:r>
      <w:r>
        <w:rPr>
          <w:rFonts w:hint="default" w:ascii="Source Sans Pro" w:hAnsi="Source Sans Pro" w:cs="Source Sans Pro"/>
          <w:sz w:val="20"/>
          <w:szCs w:val="20"/>
        </w:rPr>
        <w:t xml:space="preserve">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t xml:space="preserve">Este articulo trata de las ventajas que puede traer el uso de herramientas de aprendizaje estadístico en la investigación en psicología. Enlace: 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begin"/>
      </w:r>
      <w:r>
        <w:rPr>
          <w:rFonts w:hint="default" w:ascii="Source Sans Pro" w:hAnsi="Source Sans Pro" w:cs="Source Sans Pro"/>
          <w:sz w:val="20"/>
          <w:szCs w:val="20"/>
          <w:lang w:val="en-US"/>
        </w:rPr>
        <w:instrText xml:space="preserve"> HYPERLINK "https://journals.sagepub.com/doi/pdf/10.1177/1745691617693393" </w:instrTex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separate"/>
      </w:r>
      <w:r>
        <w:rPr>
          <w:rStyle w:val="17"/>
          <w:rFonts w:hint="default" w:ascii="Source Sans Pro" w:hAnsi="Source Sans Pro" w:cs="Source Sans Pro"/>
          <w:sz w:val="20"/>
          <w:szCs w:val="20"/>
          <w:lang w:val="en-US"/>
        </w:rPr>
        <w:t>https://journals.sagepub.com/doi/pdf/10.1177/1745691617693393</w:t>
      </w:r>
      <w:r>
        <w:rPr>
          <w:rFonts w:hint="default" w:ascii="Source Sans Pro" w:hAnsi="Source Sans Pro" w:cs="Source Sans Pro"/>
          <w:sz w:val="20"/>
          <w:szCs w:val="20"/>
          <w:lang w:val="en-US"/>
        </w:rPr>
        <w:fldChar w:fldCharType="end"/>
      </w:r>
    </w:p>
    <w:sectPr>
      <w:headerReference r:id="rId3" w:type="default"/>
      <w:footerReference r:id="rId4" w:type="default"/>
      <w:pgSz w:w="12242" w:h="15842"/>
      <w:pgMar w:top="1418" w:right="1418" w:bottom="1418" w:left="1701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ource Sans Pro">
    <w:panose1 w:val="020B0503030403020204"/>
    <w:charset w:val="00"/>
    <w:family w:val="auto"/>
    <w:pitch w:val="default"/>
    <w:sig w:usb0="20000007" w:usb1="00000001" w:usb2="00000000" w:usb3="00000000" w:csb0="20000193" w:csb1="00000000"/>
  </w:font>
  <w:font w:name="Symbol">
    <w:panose1 w:val="02000000000000000000"/>
    <w:charset w:val="00"/>
    <w:family w:val="auto"/>
    <w:pitch w:val="default"/>
    <w:sig w:usb0="A00002AF" w:usb1="500078FB" w:usb2="00000000" w:usb3="00000000" w:csb0="6000019F" w:csb1="DFF7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-162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Fwt5fogAgAAYAQAAA4AAAAAAAAAAQAgAAAANQEAAGRycy9lMm9Eb2Mu&#10;eG1sUEsBAhQAFAAAAAgAh07iQLNJWO7QAAAABQEAAA8AAAAAAAAAAQAgAAAAOAAAAGRycy9kb3du&#10;cmV2LnhtbFBLAQIUAAoAAAAAAIdO4kAAAAAAAAAAAAAAAAAEAAAAAAAAAAAAEAAAABYAAABkcnMv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579745" cy="63500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9745" cy="63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C1316"/>
    <w:multiLevelType w:val="multilevel"/>
    <w:tmpl w:val="9D7C1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7EC7F2"/>
    <w:multiLevelType w:val="multilevel"/>
    <w:tmpl w:val="9D7EC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FC13C7"/>
    <w:multiLevelType w:val="multilevel"/>
    <w:tmpl w:val="AEFC1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A9EFD4"/>
    <w:multiLevelType w:val="multilevel"/>
    <w:tmpl w:val="C2A9E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D04229"/>
    <w:multiLevelType w:val="multilevel"/>
    <w:tmpl w:val="D5D04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7F3DDF"/>
    <w:multiLevelType w:val="multilevel"/>
    <w:tmpl w:val="DD7F3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EFA3946"/>
    <w:multiLevelType w:val="multilevel"/>
    <w:tmpl w:val="DEFA3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20EC2D"/>
    <w:multiLevelType w:val="multilevel"/>
    <w:tmpl w:val="DF20E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777403"/>
    <w:multiLevelType w:val="multilevel"/>
    <w:tmpl w:val="DF777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DEF16E"/>
    <w:multiLevelType w:val="multilevel"/>
    <w:tmpl w:val="DFDEF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4FE2B4E"/>
    <w:multiLevelType w:val="multilevel"/>
    <w:tmpl w:val="F4FE2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7BF38C4"/>
    <w:multiLevelType w:val="multilevel"/>
    <w:tmpl w:val="F7BF3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93F31DD"/>
    <w:multiLevelType w:val="multilevel"/>
    <w:tmpl w:val="F93F3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9FFA424"/>
    <w:multiLevelType w:val="singleLevel"/>
    <w:tmpl w:val="F9FFA4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14">
    <w:nsid w:val="FA7EDD2D"/>
    <w:multiLevelType w:val="multilevel"/>
    <w:tmpl w:val="FA7ED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B775A61"/>
    <w:multiLevelType w:val="multilevel"/>
    <w:tmpl w:val="FB775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DBD38D2"/>
    <w:multiLevelType w:val="multilevel"/>
    <w:tmpl w:val="FDBD3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DDE1FFF"/>
    <w:multiLevelType w:val="multilevel"/>
    <w:tmpl w:val="FDDE1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5F665C"/>
    <w:multiLevelType w:val="multilevel"/>
    <w:tmpl w:val="FF5F6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6B99D5"/>
    <w:multiLevelType w:val="multilevel"/>
    <w:tmpl w:val="FF6B9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CA37F7"/>
    <w:multiLevelType w:val="multilevel"/>
    <w:tmpl w:val="FFCA3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EED11E"/>
    <w:multiLevelType w:val="multilevel"/>
    <w:tmpl w:val="FFEED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DEF1AA1"/>
    <w:multiLevelType w:val="multilevel"/>
    <w:tmpl w:val="1DEF1A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83632D0"/>
    <w:multiLevelType w:val="multilevel"/>
    <w:tmpl w:val="28363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BDAF2AC"/>
    <w:multiLevelType w:val="multilevel"/>
    <w:tmpl w:val="3BDAF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3AFD43C"/>
    <w:multiLevelType w:val="multilevel"/>
    <w:tmpl w:val="63AFD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71CBB50"/>
    <w:multiLevelType w:val="multilevel"/>
    <w:tmpl w:val="671CB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7DE3DA3"/>
    <w:multiLevelType w:val="multilevel"/>
    <w:tmpl w:val="77DE3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AFE079B"/>
    <w:multiLevelType w:val="multilevel"/>
    <w:tmpl w:val="7AFE0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FBE5565"/>
    <w:multiLevelType w:val="multilevel"/>
    <w:tmpl w:val="7FBE5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FD9940D"/>
    <w:multiLevelType w:val="multilevel"/>
    <w:tmpl w:val="7FD99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1"/>
  </w:num>
  <w:num w:numId="5">
    <w:abstractNumId w:val="4"/>
  </w:num>
  <w:num w:numId="6">
    <w:abstractNumId w:val="27"/>
  </w:num>
  <w:num w:numId="7">
    <w:abstractNumId w:val="3"/>
  </w:num>
  <w:num w:numId="8">
    <w:abstractNumId w:val="18"/>
  </w:num>
  <w:num w:numId="9">
    <w:abstractNumId w:val="10"/>
  </w:num>
  <w:num w:numId="10">
    <w:abstractNumId w:val="8"/>
  </w:num>
  <w:num w:numId="11">
    <w:abstractNumId w:val="0"/>
  </w:num>
  <w:num w:numId="12">
    <w:abstractNumId w:val="24"/>
  </w:num>
  <w:num w:numId="13">
    <w:abstractNumId w:val="29"/>
  </w:num>
  <w:num w:numId="14">
    <w:abstractNumId w:val="7"/>
  </w:num>
  <w:num w:numId="15">
    <w:abstractNumId w:val="5"/>
  </w:num>
  <w:num w:numId="16">
    <w:abstractNumId w:val="1"/>
  </w:num>
  <w:num w:numId="17">
    <w:abstractNumId w:val="26"/>
  </w:num>
  <w:num w:numId="18">
    <w:abstractNumId w:val="12"/>
  </w:num>
  <w:num w:numId="19">
    <w:abstractNumId w:val="6"/>
  </w:num>
  <w:num w:numId="20">
    <w:abstractNumId w:val="17"/>
  </w:num>
  <w:num w:numId="21">
    <w:abstractNumId w:val="2"/>
  </w:num>
  <w:num w:numId="22">
    <w:abstractNumId w:val="11"/>
  </w:num>
  <w:num w:numId="23">
    <w:abstractNumId w:val="28"/>
  </w:num>
  <w:num w:numId="24">
    <w:abstractNumId w:val="23"/>
  </w:num>
  <w:num w:numId="25">
    <w:abstractNumId w:val="20"/>
  </w:num>
  <w:num w:numId="26">
    <w:abstractNumId w:val="25"/>
  </w:num>
  <w:num w:numId="27">
    <w:abstractNumId w:val="15"/>
  </w:num>
  <w:num w:numId="28">
    <w:abstractNumId w:val="19"/>
  </w:num>
  <w:num w:numId="29">
    <w:abstractNumId w:val="14"/>
  </w:num>
  <w:num w:numId="30">
    <w:abstractNumId w:val="30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9EFA110"/>
    <w:rsid w:val="1FBE522B"/>
    <w:rsid w:val="2B4F5445"/>
    <w:rsid w:val="3B2B9765"/>
    <w:rsid w:val="448FC023"/>
    <w:rsid w:val="4BBB8366"/>
    <w:rsid w:val="4EB7159B"/>
    <w:rsid w:val="4F46D705"/>
    <w:rsid w:val="577A84EF"/>
    <w:rsid w:val="5F3FB480"/>
    <w:rsid w:val="5FAF2908"/>
    <w:rsid w:val="6725DC23"/>
    <w:rsid w:val="67DD5285"/>
    <w:rsid w:val="67F5E2AF"/>
    <w:rsid w:val="6DBFD9C3"/>
    <w:rsid w:val="6FA825D5"/>
    <w:rsid w:val="73DFF68C"/>
    <w:rsid w:val="757FAB4D"/>
    <w:rsid w:val="76BF8E72"/>
    <w:rsid w:val="779F040A"/>
    <w:rsid w:val="79DFFC3E"/>
    <w:rsid w:val="79F69B5F"/>
    <w:rsid w:val="7EE3E476"/>
    <w:rsid w:val="7EED794E"/>
    <w:rsid w:val="7F3FB990"/>
    <w:rsid w:val="7FB58E61"/>
    <w:rsid w:val="7FBFE614"/>
    <w:rsid w:val="7FDA6DD9"/>
    <w:rsid w:val="7FF996CA"/>
    <w:rsid w:val="7FFF289B"/>
    <w:rsid w:val="873F69EF"/>
    <w:rsid w:val="8FC74F50"/>
    <w:rsid w:val="AB6C0623"/>
    <w:rsid w:val="AFE7D23D"/>
    <w:rsid w:val="B67F5F9D"/>
    <w:rsid w:val="B75F5C46"/>
    <w:rsid w:val="BBBD91BC"/>
    <w:rsid w:val="BD63F754"/>
    <w:rsid w:val="C34BF1CD"/>
    <w:rsid w:val="DC7E1442"/>
    <w:rsid w:val="E7FD5479"/>
    <w:rsid w:val="EBB4B7D9"/>
    <w:rsid w:val="EDFE29E5"/>
    <w:rsid w:val="EEBFC89B"/>
    <w:rsid w:val="EF721BB8"/>
    <w:rsid w:val="EFDF8318"/>
    <w:rsid w:val="F58F664D"/>
    <w:rsid w:val="F63D9271"/>
    <w:rsid w:val="F7EC6521"/>
    <w:rsid w:val="F7ED4D12"/>
    <w:rsid w:val="F7FB3453"/>
    <w:rsid w:val="F7FCB76E"/>
    <w:rsid w:val="FB5E2741"/>
    <w:rsid w:val="FBA79EAE"/>
    <w:rsid w:val="FBE66D2C"/>
    <w:rsid w:val="FC7FD70F"/>
    <w:rsid w:val="FEB35B20"/>
    <w:rsid w:val="FF3E7253"/>
    <w:rsid w:val="FFBFC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0"/>
      <w:lang w:val="es-ES" w:eastAsia="es-E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8">
    <w:name w:val="heading 7"/>
    <w:basedOn w:val="1"/>
    <w:next w:val="1"/>
    <w:link w:val="29"/>
    <w:unhideWhenUsed/>
    <w:qFormat/>
    <w:uiPriority w:val="9"/>
    <w:pPr>
      <w:keepNext/>
      <w:keepLines/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  <w:spacing w:before="200" w:line="360" w:lineRule="auto"/>
      <w:jc w:val="both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Cs w:val="24"/>
      <w:lang w:val="en" w:eastAsia="es-C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2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2">
    <w:name w:val="Body Text"/>
    <w:basedOn w:val="1"/>
    <w:link w:val="26"/>
    <w:semiHidden/>
    <w:qFormat/>
    <w:uiPriority w:val="0"/>
    <w:pPr>
      <w:jc w:val="both"/>
    </w:pPr>
    <w:rPr>
      <w:szCs w:val="24"/>
    </w:rPr>
  </w:style>
  <w:style w:type="character" w:styleId="13">
    <w:name w:val="Emphasis"/>
    <w:basedOn w:val="9"/>
    <w:qFormat/>
    <w:uiPriority w:val="0"/>
    <w:rPr>
      <w:i/>
      <w:iCs/>
    </w:rPr>
  </w:style>
  <w:style w:type="paragraph" w:styleId="14">
    <w:name w:val="footer"/>
    <w:basedOn w:val="1"/>
    <w:link w:val="24"/>
    <w:qFormat/>
    <w:uiPriority w:val="0"/>
    <w:pPr>
      <w:tabs>
        <w:tab w:val="center" w:pos="4252"/>
        <w:tab w:val="right" w:pos="8504"/>
      </w:tabs>
    </w:pPr>
  </w:style>
  <w:style w:type="paragraph" w:styleId="15">
    <w:name w:val="header"/>
    <w:basedOn w:val="1"/>
    <w:link w:val="23"/>
    <w:qFormat/>
    <w:uiPriority w:val="0"/>
    <w:pPr>
      <w:tabs>
        <w:tab w:val="center" w:pos="4252"/>
        <w:tab w:val="right" w:pos="8504"/>
      </w:tabs>
    </w:pPr>
  </w:style>
  <w:style w:type="character" w:styleId="16">
    <w:name w:val="HTML Code"/>
    <w:basedOn w:val="9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9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22">
    <w:name w:val="Table Normal1"/>
    <w:qFormat/>
    <w:uiPriority w:val="0"/>
  </w:style>
  <w:style w:type="character" w:customStyle="1" w:styleId="23">
    <w:name w:val="Encabezado Car"/>
    <w:basedOn w:val="9"/>
    <w:link w:val="15"/>
    <w:qFormat/>
    <w:uiPriority w:val="0"/>
    <w:rPr>
      <w:rFonts w:ascii="Times New Roman" w:hAnsi="Times New Roman" w:eastAsia="Times New Roman" w:cs="Times New Roman"/>
      <w:szCs w:val="20"/>
      <w:lang w:val="es-ES" w:eastAsia="es-ES"/>
    </w:rPr>
  </w:style>
  <w:style w:type="character" w:customStyle="1" w:styleId="24">
    <w:name w:val="Pie de página Car"/>
    <w:basedOn w:val="9"/>
    <w:link w:val="14"/>
    <w:qFormat/>
    <w:uiPriority w:val="0"/>
    <w:rPr>
      <w:rFonts w:ascii="Times New Roman" w:hAnsi="Times New Roman" w:eastAsia="Times New Roman" w:cs="Times New Roman"/>
      <w:szCs w:val="20"/>
      <w:lang w:val="es-ES" w:eastAsia="es-ES"/>
    </w:rPr>
  </w:style>
  <w:style w:type="paragraph" w:styleId="25">
    <w:name w:val="List Paragraph"/>
    <w:basedOn w:val="1"/>
    <w:qFormat/>
    <w:uiPriority w:val="72"/>
    <w:pPr>
      <w:ind w:left="720"/>
      <w:contextualSpacing/>
    </w:pPr>
  </w:style>
  <w:style w:type="character" w:customStyle="1" w:styleId="26">
    <w:name w:val="Texto independiente Car"/>
    <w:basedOn w:val="9"/>
    <w:link w:val="12"/>
    <w:semiHidden/>
    <w:qFormat/>
    <w:uiPriority w:val="0"/>
    <w:rPr>
      <w:rFonts w:ascii="Times New Roman" w:hAnsi="Times New Roman" w:eastAsia="Times New Roman" w:cs="Times New Roman"/>
      <w:lang w:val="es-ES" w:eastAsia="es-ES"/>
    </w:rPr>
  </w:style>
  <w:style w:type="character" w:customStyle="1" w:styleId="27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Texto de globo Car"/>
    <w:basedOn w:val="9"/>
    <w:link w:val="11"/>
    <w:semiHidden/>
    <w:qFormat/>
    <w:uiPriority w:val="99"/>
    <w:rPr>
      <w:rFonts w:ascii="Tahoma" w:hAnsi="Tahoma" w:eastAsia="Times New Roman" w:cs="Tahoma"/>
      <w:sz w:val="16"/>
      <w:szCs w:val="16"/>
      <w:lang w:val="es-ES" w:eastAsia="es-ES"/>
    </w:rPr>
  </w:style>
  <w:style w:type="character" w:customStyle="1" w:styleId="29">
    <w:name w:val="Título 7 Car"/>
    <w:basedOn w:val="9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lang w:val="en" w:eastAsia="es-C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No Spacing"/>
    <w:qFormat/>
    <w:uiPriority w:val="1"/>
    <w:rPr>
      <w:rFonts w:ascii="Times New Roman" w:hAnsi="Times New Roman" w:eastAsia="SimSun" w:cs="Times New Roman"/>
      <w:sz w:val="22"/>
      <w:szCs w:val="22"/>
      <w:lang w:val="es-ES"/>
    </w:rPr>
  </w:style>
  <w:style w:type="table" w:customStyle="1" w:styleId="31">
    <w:name w:val="_Style 27"/>
    <w:basedOn w:val="2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8"/>
    <w:basedOn w:val="2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2315</Words>
  <Characters>14321</Characters>
  <TotalTime>8</TotalTime>
  <ScaleCrop>false</ScaleCrop>
  <LinksUpToDate>false</LinksUpToDate>
  <CharactersWithSpaces>16479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2021-05-18T13:50:00Z</dcterms:created>
  <dc:creator>Odir Rodriguez Villagra</dc:creator>
  <cp:lastModifiedBy>marcelo</cp:lastModifiedBy>
  <dcterms:modified xsi:type="dcterms:W3CDTF">2026-07-22T15:54:17Z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