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left"/>
        <w:rPr>
          <w:rFonts w:hint="default" w:ascii="Source Sans Pro" w:hAnsi="Source Sans Pro" w:eastAsia="Times New Roman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left"/>
        <w:rPr>
          <w:rFonts w:hint="default" w:ascii="Source Sans Pro" w:hAnsi="Source Sans Pro" w:eastAsia="Times New Roman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</w:pPr>
      <w:r>
        <w:rPr>
          <w:rFonts w:hint="default" w:ascii="Source Sans Pro" w:hAnsi="Source Sans Pro" w:eastAsia="Times New Roman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SP</w:t>
      </w:r>
      <w:r>
        <w:rPr>
          <w:rFonts w:hint="default" w:ascii="Source Sans Pro" w:hAnsi="Source Sans Pro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-</w:t>
      </w:r>
      <w:r>
        <w:rPr>
          <w:rFonts w:hint="default" w:ascii="Source Sans Pro" w:hAnsi="Source Sans Pro" w:eastAsia="Times New Roman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3068</w:t>
      </w:r>
      <w:r>
        <w:rPr>
          <w:rFonts w:hint="default" w:ascii="Source Sans Pro" w:hAnsi="Source Sans Pro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:</w:t>
      </w:r>
      <w:r>
        <w:rPr>
          <w:rFonts w:hint="default" w:ascii="Source Sans Pro" w:hAnsi="Source Sans Pro" w:eastAsia="Times New Roman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Fundamentos para el aprendizaje de </w:t>
      </w:r>
      <w:r>
        <w:rPr>
          <w:rFonts w:hint="default" w:ascii="Source Sans Pro" w:hAnsi="Source Sans Pro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máquinas </w:t>
      </w:r>
      <w:r>
        <w:rPr>
          <w:rFonts w:hint="default" w:ascii="Source Sans Pro" w:hAnsi="Source Sans Pro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(</w:t>
      </w:r>
      <w:r>
        <w:rPr>
          <w:rFonts w:hint="default" w:ascii="Source Sans Pro" w:hAnsi="Source Sans Pro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aprendizaje estadístico</w:t>
      </w:r>
      <w:r>
        <w:rPr>
          <w:rFonts w:hint="default" w:ascii="Source Sans Pro" w:hAnsi="Source Sans Pro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)</w:t>
      </w:r>
      <w:r>
        <w:rPr>
          <w:rFonts w:hint="default" w:ascii="Source Sans Pro" w:hAnsi="Source Sans Pro" w:eastAsia="Times New Roman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left"/>
        <w:rPr>
          <w:rFonts w:hint="default" w:ascii="Source Sans Pro" w:hAnsi="Source Sans Pro" w:cs="Source Sans Pro"/>
          <w:b/>
          <w:bCs/>
          <w:sz w:val="20"/>
          <w:szCs w:val="20"/>
          <w:rtl w:val="0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left"/>
        <w:rPr>
          <w:rFonts w:hint="default" w:ascii="Source Sans Pro" w:hAnsi="Source Sans Pro" w:cs="Source Sans Pro"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/>
          <w:bCs/>
          <w:sz w:val="20"/>
          <w:szCs w:val="20"/>
          <w:rtl w:val="0"/>
        </w:rPr>
        <w:t>Nombre del Programa: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 xml:space="preserve"> Programa de Posgrado en Ciencias Cognoscitivas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left"/>
        <w:rPr>
          <w:rFonts w:hint="default" w:ascii="Source Sans Pro" w:hAnsi="Source Sans Pro" w:cs="Source Sans Pro"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/>
          <w:bCs/>
          <w:sz w:val="20"/>
          <w:szCs w:val="20"/>
          <w:rtl w:val="0"/>
        </w:rPr>
        <w:t>Plan de Estudios al que pertenece el curso: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 xml:space="preserve">  Maestría Académica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left"/>
        <w:rPr>
          <w:rFonts w:hint="default" w:ascii="Source Sans Pro" w:hAnsi="Source Sans Pro" w:cs="Source Sans Pro"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/>
          <w:bCs/>
          <w:sz w:val="20"/>
          <w:szCs w:val="20"/>
          <w:rtl w:val="0"/>
        </w:rPr>
        <w:t>Modalidad: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 xml:space="preserve">   Teórico-práctico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ab/>
      </w:r>
      <w:r>
        <w:rPr>
          <w:rFonts w:hint="default" w:ascii="Source Sans Pro" w:hAnsi="Source Sans Pro" w:cs="Source Sans Pro"/>
          <w:sz w:val="20"/>
          <w:szCs w:val="20"/>
          <w:rtl w:val="0"/>
        </w:rPr>
        <w:tab/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left"/>
        <w:rPr>
          <w:rFonts w:hint="default" w:ascii="Source Sans Pro" w:hAnsi="Source Sans Pro" w:cs="Source Sans Pro"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/>
          <w:bCs/>
          <w:sz w:val="20"/>
          <w:szCs w:val="20"/>
          <w:rtl w:val="0"/>
        </w:rPr>
        <w:t>Tipo de entorno: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 xml:space="preserve">  Presencial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left"/>
        <w:rPr>
          <w:rFonts w:hint="default" w:ascii="Source Sans Pro" w:hAnsi="Source Sans Pro" w:cs="Source Sans Pro"/>
          <w:sz w:val="20"/>
          <w:szCs w:val="20"/>
          <w:rtl w:val="0"/>
          <w:lang w:val="en-US"/>
        </w:rPr>
      </w:pPr>
      <w:r>
        <w:rPr>
          <w:rFonts w:hint="default" w:ascii="Source Sans Pro" w:hAnsi="Source Sans Pro" w:cs="Source Sans Pro"/>
          <w:b/>
          <w:bCs/>
          <w:sz w:val="20"/>
          <w:szCs w:val="20"/>
          <w:rtl w:val="0"/>
          <w:lang w:val="en-US"/>
        </w:rPr>
        <w:t>Grado de virtualidad:</w:t>
      </w:r>
      <w:r>
        <w:rPr>
          <w:rFonts w:hint="default" w:ascii="Source Sans Pro" w:hAnsi="Source Sans Pro" w:cs="Source Sans Pro"/>
          <w:sz w:val="20"/>
          <w:szCs w:val="20"/>
          <w:rtl w:val="0"/>
          <w:lang w:val="en-US"/>
        </w:rPr>
        <w:t xml:space="preserve"> </w:t>
      </w:r>
      <w:r>
        <w:rPr>
          <w:rFonts w:hint="default" w:ascii="Source Sans Pro" w:hAnsi="Source Sans Pro" w:cs="Source Sans Pro"/>
          <w:sz w:val="20"/>
          <w:szCs w:val="20"/>
          <w:rtl w:val="0"/>
          <w:lang/>
        </w:rPr>
        <w:t xml:space="preserve">Alto </w:t>
      </w:r>
      <w:bookmarkStart w:id="0" w:name="_GoBack"/>
      <w:bookmarkEnd w:id="0"/>
      <w:r>
        <w:rPr>
          <w:rFonts w:hint="default" w:ascii="Source Sans Pro" w:hAnsi="Source Sans Pro" w:cs="Source Sans Pro"/>
          <w:sz w:val="20"/>
          <w:szCs w:val="20"/>
          <w:rtl w:val="0"/>
          <w:lang w:val="en-US"/>
        </w:rPr>
        <w:t>virtual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left"/>
        <w:rPr>
          <w:rFonts w:hint="default" w:ascii="Source Sans Pro" w:hAnsi="Source Sans Pro" w:cs="Source Sans Pro"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/>
          <w:bCs/>
          <w:sz w:val="20"/>
          <w:szCs w:val="20"/>
          <w:rtl w:val="0"/>
          <w:lang w:val="en-US"/>
        </w:rPr>
        <w:t>H</w:t>
      </w:r>
      <w:r>
        <w:rPr>
          <w:rFonts w:hint="default" w:ascii="Source Sans Pro" w:hAnsi="Source Sans Pro" w:cs="Source Sans Pro"/>
          <w:b/>
          <w:bCs/>
          <w:sz w:val="20"/>
          <w:szCs w:val="20"/>
          <w:rtl w:val="0"/>
        </w:rPr>
        <w:t>oras semanales:</w:t>
      </w:r>
      <w:r>
        <w:rPr>
          <w:rFonts w:hint="default" w:ascii="Source Sans Pro" w:hAnsi="Source Sans Pro" w:cs="Source Sans Pro"/>
          <w:sz w:val="20"/>
          <w:szCs w:val="20"/>
          <w:rtl w:val="0"/>
          <w:lang w:val="en-US"/>
        </w:rPr>
        <w:t xml:space="preserve"> 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>3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left"/>
        <w:rPr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hint="default" w:ascii="Source Sans Pro" w:hAnsi="Source Sans Pro" w:eastAsia="Times New Roman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Profesor que lo impart</w:t>
      </w:r>
      <w:r>
        <w:rPr>
          <w:rFonts w:hint="default" w:ascii="Source Sans Pro" w:hAnsi="Source Sans Pro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e</w:t>
      </w:r>
      <w:r>
        <w:rPr>
          <w:rFonts w:hint="default" w:ascii="Source Sans Pro" w:hAnsi="Source Sans Pro" w:eastAsia="Times New Roman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:</w:t>
      </w:r>
      <w:r>
        <w:rPr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 Marcelo Araya-Salas PhD</w:t>
      </w:r>
      <w:r>
        <w:rPr>
          <w:rFonts w:hint="default" w:ascii="Source Sans Pro" w:hAnsi="Source Sans Pro" w:eastAsia="Times New Roman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fldChar w:fldCharType="begin"/>
      </w:r>
      <w:r>
        <w:rPr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instrText xml:space="preserve"> HYPERLINK "mailto:marcelo.araya@ucr.ac.cr" </w:instrText>
      </w:r>
      <w:r>
        <w:rPr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fldChar w:fldCharType="separate"/>
      </w:r>
      <w:r>
        <w:rPr>
          <w:rStyle w:val="17"/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shd w:val="clear" w:fill="auto"/>
          <w:vertAlign w:val="baseline"/>
          <w:rtl w:val="0"/>
        </w:rPr>
        <w:t>(marcelo.araya@ucr.ac.cr</w:t>
      </w:r>
      <w:r>
        <w:rPr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fldChar w:fldCharType="end"/>
      </w:r>
      <w:r>
        <w:rPr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; </w:t>
      </w:r>
      <w:r>
        <w:rPr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sitio web: </w:t>
      </w:r>
      <w:r>
        <w:rPr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fldChar w:fldCharType="begin"/>
      </w:r>
      <w:r>
        <w:rPr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instrText xml:space="preserve"> HYPERLINK "https://marce10.github.io/" </w:instrText>
      </w:r>
      <w:r>
        <w:rPr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fldChar w:fldCharType="separate"/>
      </w:r>
      <w:r>
        <w:rPr>
          <w:rStyle w:val="17"/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shd w:val="clear" w:fill="auto"/>
          <w:vertAlign w:val="baseline"/>
          <w:rtl w:val="0"/>
        </w:rPr>
        <w:t>https://marce10.github.io/</w:t>
      </w:r>
      <w:r>
        <w:rPr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fldChar w:fldCharType="end"/>
      </w:r>
      <w:r>
        <w:rPr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t>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left"/>
        <w:rPr>
          <w:rFonts w:hint="default" w:ascii="Source Sans Pro" w:hAnsi="Source Sans Pro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hint="default" w:ascii="Source Sans Pro" w:hAnsi="Source Sans Pro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Sitio web del curso: </w:t>
      </w:r>
      <w:r>
        <w:rPr>
          <w:rFonts w:hint="default" w:ascii="Source Sans Pro" w:hAnsi="Source Sans Pro" w:cs="Source Sans Pro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fldChar w:fldCharType="begin"/>
      </w:r>
      <w:r>
        <w:rPr>
          <w:rFonts w:hint="default" w:ascii="Source Sans Pro" w:hAnsi="Source Sans Pro" w:cs="Source Sans Pro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instrText xml:space="preserve"> HYPERLINK "https://marce10.github.io/aprendizaje_estadistico_2026" </w:instrText>
      </w:r>
      <w:r>
        <w:rPr>
          <w:rFonts w:hint="default" w:ascii="Source Sans Pro" w:hAnsi="Source Sans Pro" w:cs="Source Sans Pro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fldChar w:fldCharType="separate"/>
      </w:r>
      <w:r>
        <w:rPr>
          <w:rStyle w:val="17"/>
          <w:rFonts w:hint="default" w:ascii="Source Sans Pro" w:hAnsi="Source Sans Pro" w:cs="Source Sans Pro"/>
          <w:b w:val="0"/>
          <w:bCs w:val="0"/>
          <w:i w:val="0"/>
          <w:smallCaps w:val="0"/>
          <w:strike w:val="0"/>
          <w:color w:val="000000"/>
          <w:sz w:val="20"/>
          <w:szCs w:val="20"/>
          <w:shd w:val="clear" w:fill="auto"/>
          <w:vertAlign w:val="baseline"/>
        </w:rPr>
        <w:t>https://marce10.github.io/aprendizaje_</w:t>
      </w:r>
      <w:r>
        <w:rPr>
          <w:rStyle w:val="17"/>
          <w:rFonts w:hint="default" w:ascii="Source Sans Pro" w:hAnsi="Source Sans Pro" w:cs="Source Sans Pro"/>
          <w:b w:val="0"/>
          <w:bCs w:val="0"/>
          <w:i w:val="0"/>
          <w:smallCaps w:val="0"/>
          <w:strike w:val="0"/>
          <w:color w:val="000000"/>
          <w:sz w:val="20"/>
          <w:szCs w:val="20"/>
          <w:shd w:val="clear" w:fill="auto"/>
          <w:vertAlign w:val="baseline"/>
          <w:lang w:val="en-US"/>
        </w:rPr>
        <w:t>estadistico</w:t>
      </w:r>
      <w:r>
        <w:rPr>
          <w:rStyle w:val="17"/>
          <w:rFonts w:hint="default" w:ascii="Source Sans Pro" w:hAnsi="Source Sans Pro" w:cs="Source Sans Pro"/>
          <w:b w:val="0"/>
          <w:bCs w:val="0"/>
          <w:i w:val="0"/>
          <w:smallCaps w:val="0"/>
          <w:strike w:val="0"/>
          <w:color w:val="000000"/>
          <w:sz w:val="20"/>
          <w:szCs w:val="20"/>
          <w:shd w:val="clear" w:fill="auto"/>
          <w:vertAlign w:val="baseline"/>
        </w:rPr>
        <w:t>_2026</w:t>
      </w:r>
      <w:r>
        <w:rPr>
          <w:rFonts w:hint="default" w:ascii="Source Sans Pro" w:hAnsi="Source Sans Pro" w:cs="Source Sans Pro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fldChar w:fldCharType="end"/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left"/>
        <w:rPr>
          <w:rFonts w:hint="default" w:ascii="Source Sans Pro" w:hAnsi="Source Sans Pro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hint="default" w:ascii="Source Sans Pro" w:hAnsi="Source Sans Pro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Horas de consulta: </w:t>
      </w:r>
      <w:r>
        <w:rPr>
          <w:rFonts w:hint="default" w:ascii="Source Sans Pro" w:hAnsi="Source Sans Pro" w:cs="Source Sans Pro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t>Martes 4 pm (Centro de Investigación en Neurociencias)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left"/>
        <w:rPr>
          <w:rFonts w:hint="default" w:ascii="Source Sans Pro" w:hAnsi="Source Sans Pro" w:cs="Source Sans Pro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</w:pP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/>
          <w:sz w:val="20"/>
          <w:szCs w:val="20"/>
        </w:rPr>
      </w:pP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b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/>
          <w:sz w:val="20"/>
          <w:szCs w:val="20"/>
          <w:rtl w:val="0"/>
        </w:rPr>
        <w:t>Justificación</w:t>
      </w: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b/>
          <w:sz w:val="20"/>
          <w:szCs w:val="20"/>
          <w:rtl w:val="0"/>
        </w:rPr>
      </w:pP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  <w:rtl w:val="0"/>
        </w:rPr>
        <w:t xml:space="preserve">El aprendizaje </w:t>
      </w:r>
      <w:r>
        <w:rPr>
          <w:rFonts w:hint="default" w:ascii="Source Sans Pro" w:hAnsi="Source Sans Pro" w:cs="Source Sans Pro"/>
          <w:sz w:val="20"/>
          <w:szCs w:val="20"/>
          <w:rtl w:val="0"/>
          <w:lang w:val="en-US"/>
        </w:rPr>
        <w:t>estadístico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 xml:space="preserve">, también conocido como aprendizaje </w:t>
      </w:r>
      <w:r>
        <w:rPr>
          <w:rFonts w:hint="default" w:ascii="Source Sans Pro" w:hAnsi="Source Sans Pro" w:cs="Source Sans Pro"/>
          <w:sz w:val="20"/>
          <w:szCs w:val="20"/>
          <w:rtl w:val="0"/>
          <w:lang w:val="en-US"/>
        </w:rPr>
        <w:t xml:space="preserve">de máquinas o 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 xml:space="preserve">automático o "machine learning," es una rama de la inteligencia artificial que se enfoca en el desarrollo de algoritmos y modelos que permiten a las computadoras aprender </w:t>
      </w:r>
      <w:r>
        <w:rPr>
          <w:rFonts w:hint="default" w:ascii="Source Sans Pro" w:hAnsi="Source Sans Pro" w:cs="Source Sans Pro"/>
          <w:sz w:val="20"/>
          <w:szCs w:val="20"/>
          <w:rtl w:val="0"/>
          <w:lang w:val="en-US"/>
        </w:rPr>
        <w:t xml:space="preserve">patrones 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 xml:space="preserve">y hacer predicciones </w:t>
      </w:r>
      <w:r>
        <w:rPr>
          <w:rFonts w:hint="default" w:ascii="Source Sans Pro" w:hAnsi="Source Sans Pro" w:cs="Source Sans Pro"/>
          <w:sz w:val="20"/>
          <w:szCs w:val="20"/>
          <w:rtl w:val="0"/>
          <w:lang w:val="en-US"/>
        </w:rPr>
        <w:t>para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 xml:space="preserve"> tomar decisiones basadas en datos. En lugar de seguir instrucciones explícitas para realizar una tarea, estos algoritmos identifican patrones en los datos y usan estos patrones para mejorar su desempeño en tareas específicas.</w:t>
      </w:r>
      <w:r>
        <w:rPr>
          <w:rFonts w:hint="default" w:ascii="Source Sans Pro" w:hAnsi="Source Sans Pro" w:cs="Source Sans Pro"/>
          <w:sz w:val="20"/>
          <w:szCs w:val="20"/>
          <w:rtl w:val="0"/>
          <w:lang w:val="en-US"/>
        </w:rPr>
        <w:t xml:space="preserve"> 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 xml:space="preserve">El aprendizaje </w:t>
      </w:r>
      <w:r>
        <w:rPr>
          <w:rFonts w:hint="default" w:ascii="Source Sans Pro" w:hAnsi="Source Sans Pro" w:cs="Source Sans Pro"/>
          <w:sz w:val="20"/>
          <w:szCs w:val="20"/>
          <w:rtl w:val="0"/>
          <w:lang w:val="en-US"/>
        </w:rPr>
        <w:t>estadístico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 xml:space="preserve"> se utiliza en una amplia variedad de aplicaciones, desde </w:t>
      </w:r>
      <w:r>
        <w:rPr>
          <w:rFonts w:hint="default" w:ascii="Source Sans Pro" w:hAnsi="Source Sans Pro" w:cs="Source Sans Pro"/>
          <w:sz w:val="20"/>
          <w:szCs w:val="20"/>
          <w:rtl w:val="0"/>
          <w:lang w:val="en-US"/>
        </w:rPr>
        <w:t xml:space="preserve">el 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>reconocimiento de voz hasta el análisis de grandes conjuntos de datos y la automatización de procesos industriales.</w:t>
      </w:r>
      <w:r>
        <w:rPr>
          <w:rFonts w:hint="default" w:ascii="Source Sans Pro" w:hAnsi="Source Sans Pro" w:cs="Source Sans Pro"/>
          <w:sz w:val="20"/>
          <w:szCs w:val="20"/>
          <w:rtl w:val="0"/>
          <w:lang w:val="en-US"/>
        </w:rPr>
        <w:t xml:space="preserve"> E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 xml:space="preserve">n este curso los estudiantes podrán conocer los fundamentos y las técnicas básicas del aprendizaje </w:t>
      </w:r>
      <w:r>
        <w:rPr>
          <w:rFonts w:hint="default" w:ascii="Source Sans Pro" w:hAnsi="Source Sans Pro" w:cs="Source Sans Pro"/>
          <w:sz w:val="20"/>
          <w:szCs w:val="20"/>
          <w:rtl w:val="0"/>
          <w:lang w:val="en-US"/>
        </w:rPr>
        <w:t xml:space="preserve">estadístico 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>para responder preguntas de investigación en Ciencias Cognoscitivas. Al iniciar el curso, se espera que las y los estudiantes conozcan los aspectos básicos de la estadística descriptiva e inferencial y el manejo básico de</w:t>
      </w:r>
      <w:r>
        <w:rPr>
          <w:rFonts w:hint="default" w:ascii="Source Sans Pro" w:hAnsi="Source Sans Pro" w:cs="Source Sans Pro"/>
          <w:sz w:val="20"/>
          <w:szCs w:val="20"/>
          <w:rtl w:val="0"/>
          <w:lang w:val="en-US"/>
        </w:rPr>
        <w:t>l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 xml:space="preserve"> lenguaje de programación y análisis estadístico R. </w:t>
      </w: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sz w:val="20"/>
          <w:szCs w:val="20"/>
        </w:rPr>
      </w:pP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b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/>
          <w:sz w:val="20"/>
          <w:szCs w:val="20"/>
          <w:rtl w:val="0"/>
        </w:rPr>
        <w:t>Objetivo General</w:t>
      </w: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 xml:space="preserve">Capacitar a los estudiantes en los fundamentos, historia y diversas aplicaciones del aprendizaje de máquinas en el contexto de las Ciencias 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  <w:lang w:val="en-US"/>
        </w:rPr>
        <w:t>Cognoscitivas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>.</w:t>
      </w: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</w:pP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b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/>
          <w:sz w:val="20"/>
          <w:szCs w:val="20"/>
          <w:rtl w:val="0"/>
        </w:rPr>
        <w:t>Objetivos Específicos</w:t>
      </w: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>Al finalizar el curso, los estudiantes deberán ser capaces de:</w:t>
      </w: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</w:pPr>
    </w:p>
    <w:p>
      <w:pPr>
        <w:numPr>
          <w:ilvl w:val="0"/>
          <w:numId w:val="1"/>
        </w:numPr>
        <w:pBdr>
          <w:bottom w:val="single" w:color="000000" w:sz="4" w:space="1"/>
        </w:pBdr>
        <w:spacing w:line="240" w:lineRule="auto"/>
        <w:ind w:left="418" w:leftChars="0" w:hanging="418" w:firstLineChars="0"/>
        <w:jc w:val="both"/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 xml:space="preserve">Describir y explicar los conceptos y métodos principales del aprendizaje 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  <w:lang w:val="en-US"/>
        </w:rPr>
        <w:t xml:space="preserve">estadístico 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 xml:space="preserve">aplicados a las Ciencias 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  <w:lang w:val="en-US"/>
        </w:rPr>
        <w:t>Cognoscitivas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>.</w:t>
      </w:r>
    </w:p>
    <w:p>
      <w:pPr>
        <w:numPr>
          <w:ilvl w:val="0"/>
          <w:numId w:val="1"/>
        </w:numPr>
        <w:pBdr>
          <w:bottom w:val="single" w:color="000000" w:sz="4" w:space="1"/>
        </w:pBdr>
        <w:spacing w:line="240" w:lineRule="auto"/>
        <w:ind w:left="418" w:leftChars="0" w:hanging="418" w:firstLineChars="0"/>
        <w:jc w:val="both"/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 xml:space="preserve">Diferenciar entre los tipos de aprendizaje 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  <w:lang w:val="en-US"/>
        </w:rPr>
        <w:t>estadístico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>: supervisado, no supervisado, semi-supervisado y por reforzamiento.</w:t>
      </w:r>
    </w:p>
    <w:p>
      <w:pPr>
        <w:numPr>
          <w:ilvl w:val="0"/>
          <w:numId w:val="1"/>
        </w:numPr>
        <w:pBdr>
          <w:bottom w:val="single" w:color="000000" w:sz="4" w:space="1"/>
        </w:pBdr>
        <w:spacing w:line="240" w:lineRule="auto"/>
        <w:ind w:left="418" w:leftChars="0" w:hanging="418" w:firstLineChars="0"/>
        <w:jc w:val="both"/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>Comprender los fundamentos teóricos y los supuestos de técnicas como la regresión, las redes neuronales, los árboles de decisión y el análisis de conglomerados.</w:t>
      </w:r>
    </w:p>
    <w:p>
      <w:pPr>
        <w:numPr>
          <w:ilvl w:val="0"/>
          <w:numId w:val="1"/>
        </w:numPr>
        <w:pBdr>
          <w:bottom w:val="single" w:color="000000" w:sz="4" w:space="1"/>
        </w:pBdr>
        <w:spacing w:line="240" w:lineRule="auto"/>
        <w:ind w:left="418" w:leftChars="0" w:hanging="418" w:firstLineChars="0"/>
        <w:jc w:val="both"/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 xml:space="preserve">Implementar, en 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  <w:lang w:val="en-US"/>
        </w:rPr>
        <w:t xml:space="preserve">el 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>lenguaje de programación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  <w:lang w:val="en-US"/>
        </w:rPr>
        <w:t xml:space="preserve"> R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>, las técnicas desarrolladas a lo largo del curso.</w:t>
      </w:r>
    </w:p>
    <w:p>
      <w:pPr>
        <w:numPr>
          <w:ilvl w:val="0"/>
          <w:numId w:val="1"/>
        </w:numPr>
        <w:pBdr>
          <w:bottom w:val="single" w:color="000000" w:sz="4" w:space="1"/>
        </w:pBdr>
        <w:spacing w:line="240" w:lineRule="auto"/>
        <w:ind w:left="418" w:leftChars="0" w:hanging="418" w:firstLineChars="0"/>
        <w:jc w:val="both"/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 xml:space="preserve">Seleccionar la técnica más adecuada en función del problema práctico o pregunta de investigación en las diversas áreas de las Ciencias 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  <w:lang w:val="en-US"/>
        </w:rPr>
        <w:t>Cognoscitivas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>.</w:t>
      </w:r>
    </w:p>
    <w:p>
      <w:pPr>
        <w:numPr>
          <w:ilvl w:val="0"/>
          <w:numId w:val="0"/>
        </w:numPr>
        <w:pBdr>
          <w:bottom w:val="single" w:color="000000" w:sz="4" w:space="1"/>
        </w:pBdr>
        <w:spacing w:line="240" w:lineRule="auto"/>
        <w:ind w:leftChars="0"/>
        <w:jc w:val="both"/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</w:pPr>
    </w:p>
    <w:p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Contenidos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al Aprendizaje Estadístico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 la estadística y su relación con el aprendizaje estadístico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Diferencias y similitudes entre inteligencia artificial, aprendizaje estadístico y ciencia de datos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Aplicaciones del aprendizaje estadístico en las Ciencias Cognoscitivas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 R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Instalación y configuración de R y RStudio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Estructuras de datos en R: vectores, matrices, listas y data frames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Manipulación de datos con funciones base R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 la visualización de datos con gráficos base R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Escribir funciones y usar loops en R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Simulación de Datos con Patrones Predefinidos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Generación de datos simulados en R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Creación de patrones específicos para análisis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Implementación en R y prácticas con simulación de datos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Regresión Lineal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Modelo de regresión lineal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Supuestos del modelo de regresión lineal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Evaluación del modelo: R², error estándar, test F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Implementación en R y prácticas con modelos lineales simples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Regresión Lineal Múltiple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Modelo de regresión lineal múltiple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Supuestos adicionales y diagnóstico del modelo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Regresión con interacciones y variables categóricas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Implementación en R y prácticas con modelos múltiples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Métodos de Clasificación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Regresión logística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Análisis discriminante lineal y cuadrático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K-vecinos más cercanos (KNN)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Implementación en R y prácticas con métodos de clasificación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Métodos de Remuestreo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Validación cruzada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Bootstrap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Implementación en R y prácticas con técnicas de remuestreo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Selección y Regularización de Modelos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Subconjunto, Ridge y Lasso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Comparación de modelos y criterios de selección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Implementación en R y prácticas con técnicas de regularización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Modelos de Árboles de Decisión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 los árboles de decisión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Árboles de clasificación y regresión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Implementación en R y prácticas con árboles de decisión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Modelos de Ensamblado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Bagging y Random Forests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Boosting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Implementación en R y prácticas con modelos de ensamblado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Máquinas de Soporte Vectorial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 las SVMs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Kernels y clasificación no lineal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Implementación en R y prácticas con SVMs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Redes Neuronales y Deep Learning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 las redes neuronales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Perceptrón y neurona sigmoide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Arquitectura de redes neuronales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Algoritmo de propagación hacia atrás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Implementación en R y prácticas con redes neuronales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Redes Neuronales y Deep Learning Avanzado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Modelos de deep learning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Redes convolucionales y recurrentes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Implementación en R y prácticas avanzadas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Análisis de Conglomerados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al análisis de conglomerados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K-means y jerárquico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Implementación en R y prácticas con análisis de conglomerados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Reducción de Dimensionalidad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Análisis de componentes principales (PCA)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Análisis de discriminante lineal (LDA)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Implementación en R y prácticas con técnicas de reducción de dimensionalidad</w:t>
      </w: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b/>
          <w:sz w:val="20"/>
          <w:szCs w:val="20"/>
          <w:lang w:val="en-US"/>
        </w:rPr>
      </w:pPr>
      <w:r>
        <w:rPr>
          <w:rFonts w:hint="default" w:ascii="Source Sans Pro" w:hAnsi="Source Sans Pro" w:cs="Source Sans Pro"/>
          <w:b/>
          <w:sz w:val="20"/>
          <w:szCs w:val="20"/>
          <w:rtl w:val="0"/>
        </w:rPr>
        <w:t>M</w:t>
      </w:r>
      <w:r>
        <w:rPr>
          <w:rFonts w:hint="default" w:ascii="Source Sans Pro" w:hAnsi="Source Sans Pro" w:cs="Source Sans Pro"/>
          <w:b/>
          <w:sz w:val="20"/>
          <w:szCs w:val="20"/>
          <w:rtl w:val="0"/>
          <w:lang w:val="en-US"/>
        </w:rPr>
        <w:t>é</w:t>
      </w:r>
      <w:r>
        <w:rPr>
          <w:rFonts w:hint="default" w:ascii="Source Sans Pro" w:hAnsi="Source Sans Pro" w:cs="Source Sans Pro"/>
          <w:b/>
          <w:sz w:val="20"/>
          <w:szCs w:val="20"/>
          <w:rtl w:val="0"/>
        </w:rPr>
        <w:t>todo</w:t>
      </w: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sz w:val="20"/>
          <w:szCs w:val="20"/>
        </w:rPr>
      </w:pP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 xml:space="preserve">Se utilizará la plataforma de Mediación Virtual de la Universidad de Costa Rica como un recurso complementario para el acceso a los </w:t>
      </w:r>
      <w:r>
        <w:rPr>
          <w:rFonts w:hint="default" w:ascii="Source Sans Pro" w:hAnsi="Source Sans Pro" w:cs="Source Sans Pro"/>
          <w:b w:val="0"/>
          <w:bCs/>
          <w:i/>
          <w:sz w:val="20"/>
          <w:szCs w:val="20"/>
          <w:rtl w:val="0"/>
        </w:rPr>
        <w:t>scripts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 xml:space="preserve">, la entrega de las tareas y la comunicación entre el profesor y el estudiantado. 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  <w:lang w:val="en-US"/>
        </w:rPr>
        <w:t>L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>as sesiones teóricas y prácticas del curso serán presenciales.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  <w:lang w:val="en-US"/>
        </w:rPr>
        <w:t xml:space="preserve"> 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>El método utilizado combina clases magistrales, demostraciones de software para algunos de los procedimientos de análisis de datos, y ejercicios prácticos que los y las estudiantes resolverán. Cuando se realicen los ejercicios prácticos, los resultados se discutirán en la clase para propiciar la interacción entre docente y estudiantes.</w:t>
      </w: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sz w:val="20"/>
          <w:szCs w:val="20"/>
        </w:rPr>
      </w:pP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/>
          <w:sz w:val="20"/>
          <w:szCs w:val="20"/>
        </w:rPr>
      </w:pPr>
      <w:r>
        <w:rPr>
          <w:rFonts w:hint="default" w:ascii="Source Sans Pro" w:hAnsi="Source Sans Pro" w:cs="Source Sans Pro"/>
          <w:b/>
          <w:sz w:val="20"/>
          <w:szCs w:val="20"/>
        </w:rPr>
        <w:t>Evaluación</w:t>
      </w: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/>
          <w:sz w:val="20"/>
          <w:szCs w:val="20"/>
        </w:rPr>
      </w:pP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/>
          <w:sz w:val="20"/>
          <w:szCs w:val="20"/>
        </w:rPr>
      </w:pPr>
      <w:r>
        <w:rPr>
          <w:rFonts w:hint="default" w:ascii="Source Sans Pro" w:hAnsi="Source Sans Pro" w:cs="Source Sans Pro"/>
          <w:b/>
          <w:sz w:val="20"/>
          <w:szCs w:val="20"/>
        </w:rPr>
        <w:t>Tareas (60%)</w:t>
      </w: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 w:val="0"/>
          <w:bCs/>
          <w:sz w:val="20"/>
          <w:szCs w:val="2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</w:rPr>
        <w:t>Cada estudiante, de manera individual, deberá realizar 3 tareas con un valor de 20% cada una. En estas tareas, el estudiantado pondrá en práctica los conocimientos y destrezas abordados durante las sesiones presenciales del curso. Las tareas están diseñadas para evaluar la comprensión y aplicación de los conceptos teóricos y prácticos vistos en clase. Las tareas pueden incluir, pero no se limitan a:</w:t>
      </w: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 w:val="0"/>
          <w:bCs/>
          <w:sz w:val="20"/>
          <w:szCs w:val="20"/>
        </w:rPr>
      </w:pP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 w:val="0"/>
          <w:bCs/>
          <w:sz w:val="20"/>
          <w:szCs w:val="2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</w:rPr>
        <w:t xml:space="preserve">- Implementación de algoritmos de aprendizaje 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lang w:val="en-US"/>
        </w:rPr>
        <w:t>estadístico</w:t>
      </w:r>
      <w:r>
        <w:rPr>
          <w:rFonts w:hint="default" w:ascii="Source Sans Pro" w:hAnsi="Source Sans Pro" w:cs="Source Sans Pro"/>
          <w:b w:val="0"/>
          <w:bCs/>
          <w:sz w:val="20"/>
          <w:szCs w:val="20"/>
        </w:rPr>
        <w:t xml:space="preserve"> en R.</w:t>
      </w: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 w:val="0"/>
          <w:bCs/>
          <w:sz w:val="20"/>
          <w:szCs w:val="2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</w:rPr>
        <w:t>- Análisis de datos utilizando técnicas de visualización y preprocesamiento.</w:t>
      </w: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 w:val="0"/>
          <w:bCs/>
          <w:sz w:val="20"/>
          <w:szCs w:val="2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</w:rPr>
        <w:t>- Resolución de problemas específicos utilizando modelos predictivos y de clasificación.</w:t>
      </w: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 w:val="0"/>
          <w:bCs/>
          <w:sz w:val="20"/>
          <w:szCs w:val="2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</w:rPr>
        <w:t xml:space="preserve">- Comparación y evaluación de diferentes métodos de aprendizaje 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lang w:val="en-US"/>
        </w:rPr>
        <w:t>estadístico</w:t>
      </w:r>
      <w:r>
        <w:rPr>
          <w:rFonts w:hint="default" w:ascii="Source Sans Pro" w:hAnsi="Source Sans Pro" w:cs="Source Sans Pro"/>
          <w:b w:val="0"/>
          <w:bCs/>
          <w:sz w:val="20"/>
          <w:szCs w:val="20"/>
        </w:rPr>
        <w:t>.</w:t>
      </w: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/>
          <w:sz w:val="20"/>
          <w:szCs w:val="20"/>
        </w:rPr>
      </w:pP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/>
          <w:sz w:val="20"/>
          <w:szCs w:val="20"/>
        </w:rPr>
      </w:pPr>
      <w:r>
        <w:rPr>
          <w:rFonts w:hint="default" w:ascii="Source Sans Pro" w:hAnsi="Source Sans Pro" w:cs="Source Sans Pro"/>
          <w:b/>
          <w:sz w:val="20"/>
          <w:szCs w:val="20"/>
        </w:rPr>
        <w:t>Trabajo Final (40%)</w:t>
      </w: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 w:val="0"/>
          <w:bCs/>
          <w:sz w:val="20"/>
          <w:szCs w:val="2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</w:rPr>
        <w:t>El trabajo final tiene un valor de 40% y consiste en un proyecto integrador donde los estudiantes aplicarán todos los conocimientos adquiridos durante el curso para resolver un problema práctico. A continuación se detalla la estructura y los requisitos del trabajo final:</w:t>
      </w: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/>
          <w:i/>
          <w:iCs/>
          <w:sz w:val="20"/>
          <w:szCs w:val="20"/>
        </w:rPr>
      </w:pP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/>
          <w:i/>
          <w:iCs/>
          <w:sz w:val="18"/>
          <w:szCs w:val="18"/>
          <w:lang w:val="en-US"/>
        </w:rPr>
      </w:pPr>
      <w:r>
        <w:rPr>
          <w:rFonts w:hint="default" w:ascii="Source Sans Pro" w:hAnsi="Source Sans Pro" w:cs="Source Sans Pro"/>
          <w:b/>
          <w:i/>
          <w:iCs/>
          <w:sz w:val="18"/>
          <w:szCs w:val="18"/>
        </w:rPr>
        <w:t>1. Selección del Problema (10%)</w:t>
      </w:r>
    </w:p>
    <w:p>
      <w:pPr>
        <w:pBdr>
          <w:bottom w:val="single" w:color="000000" w:sz="4" w:space="1"/>
        </w:pBdr>
        <w:spacing w:line="240" w:lineRule="auto"/>
        <w:ind w:left="10" w:leftChars="0" w:hanging="10" w:hangingChars="6"/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</w:pP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  - Los estudiantes deben elegir un problema de investigación o un caso práctico relevante en el contexto de las Ciencias Cognoscitivas.</w:t>
      </w:r>
    </w:p>
    <w:p>
      <w:pPr>
        <w:pBdr>
          <w:bottom w:val="single" w:color="000000" w:sz="4" w:space="1"/>
        </w:pBdr>
        <w:spacing w:line="240" w:lineRule="auto"/>
        <w:ind w:left="10" w:leftChars="0" w:hanging="10" w:hangingChars="6"/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</w:pP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  - El problema seleccionado debe permitir la aplicación de técnicas de aprendizaje </w:t>
      </w: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  <w:lang w:val="en-US"/>
        </w:rPr>
        <w:t>estadístico</w:t>
      </w: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vistas en el curso.</w:t>
      </w:r>
    </w:p>
    <w:p>
      <w:pPr>
        <w:pBdr>
          <w:bottom w:val="single" w:color="000000" w:sz="4" w:space="1"/>
        </w:pBdr>
        <w:spacing w:line="240" w:lineRule="auto"/>
        <w:ind w:left="11" w:leftChars="0" w:hanging="11" w:hangingChars="6"/>
        <w:rPr>
          <w:rFonts w:hint="default" w:ascii="Source Sans Pro" w:hAnsi="Source Sans Pro" w:cs="Source Sans Pro"/>
          <w:b/>
          <w:i/>
          <w:iCs/>
          <w:sz w:val="18"/>
          <w:szCs w:val="18"/>
        </w:rPr>
      </w:pPr>
    </w:p>
    <w:p>
      <w:pPr>
        <w:pBdr>
          <w:bottom w:val="single" w:color="000000" w:sz="4" w:space="1"/>
        </w:pBdr>
        <w:spacing w:line="240" w:lineRule="auto"/>
        <w:ind w:left="11" w:leftChars="0" w:hanging="11" w:hangingChars="6"/>
        <w:rPr>
          <w:rFonts w:hint="default" w:ascii="Source Sans Pro" w:hAnsi="Source Sans Pro" w:cs="Source Sans Pro"/>
          <w:b/>
          <w:i/>
          <w:iCs/>
          <w:sz w:val="18"/>
          <w:szCs w:val="18"/>
          <w:lang w:val="en-US"/>
        </w:rPr>
      </w:pPr>
      <w:r>
        <w:rPr>
          <w:rFonts w:hint="default" w:ascii="Source Sans Pro" w:hAnsi="Source Sans Pro" w:cs="Source Sans Pro"/>
          <w:b/>
          <w:i/>
          <w:iCs/>
          <w:sz w:val="18"/>
          <w:szCs w:val="18"/>
        </w:rPr>
        <w:t>2. Recopilación y Preprocesamiento de Datos (10%)</w:t>
      </w:r>
    </w:p>
    <w:p>
      <w:pPr>
        <w:pBdr>
          <w:bottom w:val="single" w:color="000000" w:sz="4" w:space="1"/>
        </w:pBdr>
        <w:spacing w:line="240" w:lineRule="auto"/>
        <w:ind w:left="10" w:leftChars="0" w:hanging="10" w:hangingChars="6"/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</w:pP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  - Recopilación de un conjunto de datos adecuado para abordar el problema seleccionado.</w:t>
      </w:r>
    </w:p>
    <w:p>
      <w:pPr>
        <w:pBdr>
          <w:bottom w:val="single" w:color="000000" w:sz="4" w:space="1"/>
        </w:pBdr>
        <w:spacing w:line="240" w:lineRule="auto"/>
        <w:ind w:left="10" w:leftChars="0" w:hanging="10" w:hangingChars="6"/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</w:pP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  - Realización de un preprocesamiento completo de los datos, incluyendo limpieza, transformación y visualización inicial.</w:t>
      </w:r>
    </w:p>
    <w:p>
      <w:pPr>
        <w:pBdr>
          <w:bottom w:val="single" w:color="000000" w:sz="4" w:space="1"/>
        </w:pBdr>
        <w:spacing w:line="240" w:lineRule="auto"/>
        <w:ind w:left="11" w:leftChars="0" w:hanging="11" w:hangingChars="6"/>
        <w:rPr>
          <w:rFonts w:hint="default" w:ascii="Source Sans Pro" w:hAnsi="Source Sans Pro" w:cs="Source Sans Pro"/>
          <w:b/>
          <w:i/>
          <w:iCs/>
          <w:sz w:val="18"/>
          <w:szCs w:val="18"/>
        </w:rPr>
      </w:pPr>
    </w:p>
    <w:p>
      <w:pPr>
        <w:pBdr>
          <w:bottom w:val="single" w:color="000000" w:sz="4" w:space="1"/>
        </w:pBdr>
        <w:spacing w:line="240" w:lineRule="auto"/>
        <w:ind w:left="11" w:leftChars="0" w:hanging="11" w:hangingChars="6"/>
        <w:rPr>
          <w:rFonts w:hint="default" w:ascii="Source Sans Pro" w:hAnsi="Source Sans Pro" w:cs="Source Sans Pro"/>
          <w:b/>
          <w:i/>
          <w:iCs/>
          <w:sz w:val="18"/>
          <w:szCs w:val="18"/>
        </w:rPr>
      </w:pPr>
      <w:r>
        <w:rPr>
          <w:rFonts w:hint="default" w:ascii="Source Sans Pro" w:hAnsi="Source Sans Pro" w:cs="Source Sans Pro"/>
          <w:b/>
          <w:i/>
          <w:iCs/>
          <w:sz w:val="18"/>
          <w:szCs w:val="18"/>
        </w:rPr>
        <w:t xml:space="preserve">3. </w:t>
      </w:r>
      <w:r>
        <w:rPr>
          <w:rFonts w:hint="default" w:ascii="Source Sans Pro" w:hAnsi="Source Sans Pro" w:cs="Source Sans Pro"/>
          <w:b/>
          <w:bCs w:val="0"/>
          <w:i/>
          <w:iCs/>
          <w:sz w:val="18"/>
          <w:szCs w:val="18"/>
        </w:rPr>
        <w:t>Desarrollo e Implementación de Modelos (40%)</w:t>
      </w:r>
    </w:p>
    <w:p>
      <w:pPr>
        <w:pBdr>
          <w:bottom w:val="single" w:color="000000" w:sz="4" w:space="1"/>
        </w:pBdr>
        <w:spacing w:line="240" w:lineRule="auto"/>
        <w:ind w:left="10" w:leftChars="0" w:hanging="10" w:hangingChars="6"/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</w:pP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  - Selección de al menos tres técnicas de aprendizaje </w:t>
      </w: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  <w:lang w:val="en-US"/>
        </w:rPr>
        <w:t>estadístico</w:t>
      </w: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diferentes para abordar el problema.</w:t>
      </w:r>
    </w:p>
    <w:p>
      <w:pPr>
        <w:pBdr>
          <w:bottom w:val="single" w:color="000000" w:sz="4" w:space="1"/>
        </w:pBdr>
        <w:spacing w:line="240" w:lineRule="auto"/>
        <w:ind w:left="10" w:leftChars="0" w:hanging="10" w:hangingChars="6"/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</w:pP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  - Implementación de los modelos seleccionados en R, con una explicación detallada de los supuestos y parámetros utilizados.</w:t>
      </w:r>
    </w:p>
    <w:p>
      <w:pPr>
        <w:pBdr>
          <w:bottom w:val="single" w:color="000000" w:sz="4" w:space="1"/>
        </w:pBdr>
        <w:spacing w:line="240" w:lineRule="auto"/>
        <w:ind w:left="10" w:leftChars="0" w:hanging="10" w:hangingChars="6"/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</w:pP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  - Evaluación comparativa de los modelos implementados utilizando métricas adecuadas (e.g., precisión, recall, F1-score, RMSE).</w:t>
      </w:r>
    </w:p>
    <w:p>
      <w:pPr>
        <w:pBdr>
          <w:bottom w:val="single" w:color="000000" w:sz="4" w:space="1"/>
        </w:pBdr>
        <w:spacing w:line="240" w:lineRule="auto"/>
        <w:ind w:left="11" w:leftChars="0" w:hanging="11" w:hangingChars="6"/>
        <w:rPr>
          <w:rFonts w:hint="default" w:ascii="Source Sans Pro" w:hAnsi="Source Sans Pro" w:cs="Source Sans Pro"/>
          <w:b/>
          <w:i/>
          <w:iCs/>
          <w:sz w:val="18"/>
          <w:szCs w:val="18"/>
        </w:rPr>
      </w:pPr>
    </w:p>
    <w:p>
      <w:pPr>
        <w:pBdr>
          <w:bottom w:val="single" w:color="000000" w:sz="4" w:space="1"/>
        </w:pBdr>
        <w:spacing w:line="240" w:lineRule="auto"/>
        <w:ind w:left="11" w:leftChars="0" w:hanging="11" w:hangingChars="6"/>
        <w:rPr>
          <w:rFonts w:hint="default" w:ascii="Source Sans Pro" w:hAnsi="Source Sans Pro" w:cs="Source Sans Pro"/>
          <w:b/>
          <w:i/>
          <w:iCs/>
          <w:sz w:val="18"/>
          <w:szCs w:val="18"/>
          <w:lang w:val="en-US"/>
        </w:rPr>
      </w:pPr>
      <w:r>
        <w:rPr>
          <w:rFonts w:hint="default" w:ascii="Source Sans Pro" w:hAnsi="Source Sans Pro" w:cs="Source Sans Pro"/>
          <w:b/>
          <w:i/>
          <w:iCs/>
          <w:sz w:val="18"/>
          <w:szCs w:val="18"/>
        </w:rPr>
        <w:t>4. Análisis y Discusión de Resultados (20%)</w:t>
      </w:r>
    </w:p>
    <w:p>
      <w:pPr>
        <w:pBdr>
          <w:bottom w:val="single" w:color="000000" w:sz="4" w:space="1"/>
        </w:pBdr>
        <w:spacing w:line="240" w:lineRule="auto"/>
        <w:ind w:left="10" w:leftChars="0" w:hanging="10" w:hangingChars="6"/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</w:pP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  - Interpretación de los resultados obtenidos de cada modelo.</w:t>
      </w:r>
    </w:p>
    <w:p>
      <w:pPr>
        <w:pBdr>
          <w:bottom w:val="single" w:color="000000" w:sz="4" w:space="1"/>
        </w:pBdr>
        <w:spacing w:line="240" w:lineRule="auto"/>
        <w:ind w:left="10" w:leftChars="0" w:hanging="10" w:hangingChars="6"/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</w:pP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  - Discusión sobre las ventajas y desventajas de cada técnica aplicada en el contexto del problema seleccionado.</w:t>
      </w:r>
    </w:p>
    <w:p>
      <w:pPr>
        <w:pBdr>
          <w:bottom w:val="single" w:color="000000" w:sz="4" w:space="1"/>
        </w:pBdr>
        <w:spacing w:line="240" w:lineRule="auto"/>
        <w:ind w:left="10" w:leftChars="0" w:hanging="10" w:hangingChars="6"/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</w:pP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  - Identificación de posibles mejoras y futuras direcciones de investigación.</w:t>
      </w:r>
    </w:p>
    <w:p>
      <w:pPr>
        <w:pBdr>
          <w:bottom w:val="single" w:color="000000" w:sz="4" w:space="1"/>
        </w:pBdr>
        <w:spacing w:line="240" w:lineRule="auto"/>
        <w:ind w:left="11" w:leftChars="0" w:hanging="11" w:hangingChars="6"/>
        <w:rPr>
          <w:rFonts w:hint="default" w:ascii="Source Sans Pro" w:hAnsi="Source Sans Pro" w:cs="Source Sans Pro"/>
          <w:b/>
          <w:i/>
          <w:iCs/>
          <w:sz w:val="18"/>
          <w:szCs w:val="18"/>
        </w:rPr>
      </w:pPr>
    </w:p>
    <w:p>
      <w:pPr>
        <w:pBdr>
          <w:bottom w:val="single" w:color="000000" w:sz="4" w:space="1"/>
        </w:pBdr>
        <w:spacing w:line="240" w:lineRule="auto"/>
        <w:ind w:left="11" w:leftChars="0" w:hanging="11" w:hangingChars="6"/>
        <w:rPr>
          <w:rFonts w:hint="default" w:ascii="Source Sans Pro" w:hAnsi="Source Sans Pro" w:cs="Source Sans Pro"/>
          <w:b/>
          <w:i/>
          <w:iCs/>
          <w:sz w:val="18"/>
          <w:szCs w:val="18"/>
          <w:lang w:val="en-US"/>
        </w:rPr>
      </w:pPr>
      <w:r>
        <w:rPr>
          <w:rFonts w:hint="default" w:ascii="Source Sans Pro" w:hAnsi="Source Sans Pro" w:cs="Source Sans Pro"/>
          <w:b/>
          <w:i/>
          <w:iCs/>
          <w:sz w:val="18"/>
          <w:szCs w:val="18"/>
        </w:rPr>
        <w:t>5. Presentación y Reporte Final (20%)</w:t>
      </w:r>
    </w:p>
    <w:p>
      <w:pPr>
        <w:pBdr>
          <w:bottom w:val="single" w:color="000000" w:sz="4" w:space="1"/>
        </w:pBdr>
        <w:spacing w:line="240" w:lineRule="auto"/>
        <w:ind w:left="10" w:leftChars="0" w:hanging="10" w:hangingChars="6"/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</w:pP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  - Elaboración de un reporte escrito que incluya introducción, metodología, resultados, discusión y conclusiones.</w:t>
      </w:r>
    </w:p>
    <w:p>
      <w:pPr>
        <w:pBdr>
          <w:bottom w:val="single" w:color="000000" w:sz="4" w:space="1"/>
        </w:pBdr>
        <w:spacing w:line="240" w:lineRule="auto"/>
        <w:ind w:left="10" w:leftChars="0" w:hanging="10" w:hangingChars="6"/>
        <w:rPr>
          <w:rFonts w:hint="default" w:ascii="Source Sans Pro" w:hAnsi="Source Sans Pro" w:cs="Source Sans Pro"/>
          <w:b w:val="0"/>
          <w:bCs/>
          <w:sz w:val="18"/>
          <w:szCs w:val="18"/>
        </w:rPr>
      </w:pP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  - Preparación de una presentación oral de </w:t>
      </w: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  <w:lang w:val="en-US"/>
        </w:rPr>
        <w:t>2</w:t>
      </w: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>0-</w:t>
      </w: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  <w:lang w:val="en-US"/>
        </w:rPr>
        <w:t>30</w:t>
      </w: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minutos </w:t>
      </w: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  <w:lang w:val="en-US"/>
        </w:rPr>
        <w:t xml:space="preserve">(incluyendo preguntas) </w:t>
      </w: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>donde se expongan los principales hallazgos y se responda a preguntas del instructor y compañeros.</w:t>
      </w: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 w:val="0"/>
          <w:bCs/>
          <w:sz w:val="20"/>
          <w:szCs w:val="20"/>
        </w:rPr>
      </w:pP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 w:val="0"/>
          <w:bCs/>
          <w:sz w:val="20"/>
          <w:szCs w:val="2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</w:rPr>
        <w:t xml:space="preserve">El trabajo final permitirá a los estudiantes demostrar su capacidad para integrar y aplicar de manera crítica y creativa los conceptos y técnicas aprendidas a lo largo del curso. Además, les proporcionará una experiencia práctica que refuerce sus habilidades en el uso de R y en la resolución de problemas reales mediante el aprendizaje 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lang w:val="en-US"/>
        </w:rPr>
        <w:t>estadístico</w:t>
      </w:r>
      <w:r>
        <w:rPr>
          <w:rFonts w:hint="default" w:ascii="Source Sans Pro" w:hAnsi="Source Sans Pro" w:cs="Source Sans Pro"/>
          <w:b w:val="0"/>
          <w:bCs/>
          <w:sz w:val="20"/>
          <w:szCs w:val="20"/>
        </w:rPr>
        <w:t>.</w:t>
      </w: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/>
          <w:sz w:val="20"/>
          <w:szCs w:val="20"/>
        </w:rPr>
      </w:pPr>
    </w:p>
    <w:p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Contenidos por sesión (3 horas semanales)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1: Introducción a R para el Aprendizaje Estadístico - Parte 1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al aprendizaje estadístico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Instalación de R y RStudio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Navegación en el entorno de RStudio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Estructuras de datos básicas: vectores, matrices y listas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Operaciones básicas y funciones en R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Crear y manipular vectores y data frames. Uso de funciones básicas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b w:val="0"/>
          <w:bCs w:val="0"/>
          <w:i/>
          <w:iCs/>
          <w:sz w:val="20"/>
          <w:szCs w:val="20"/>
          <w:lang w:val="en-US"/>
        </w:rPr>
      </w:pP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Source Sans Pro" w:hAnsi="Source Sans Pro" w:cs="Source Sans Pro"/>
          <w:b/>
          <w:bCs/>
          <w:i/>
          <w:iCs/>
          <w:sz w:val="20"/>
          <w:szCs w:val="20"/>
          <w:lang w:val="en-US"/>
        </w:rPr>
        <w:t>Lectura:</w:t>
      </w:r>
      <w:r>
        <w:rPr>
          <w:rFonts w:hint="default" w:ascii="Source Sans Pro" w:hAnsi="Source Sans Pro" w:cs="Source Sans Pro"/>
          <w:b w:val="0"/>
          <w:bCs w:val="0"/>
          <w:i/>
          <w:iCs/>
          <w:sz w:val="20"/>
          <w:szCs w:val="20"/>
          <w:lang w:val="en-US"/>
        </w:rPr>
        <w:t xml:space="preserve"> </w:t>
      </w:r>
      <w:r>
        <w:rPr>
          <w:rFonts w:hint="default" w:ascii="Source Sans Pro" w:hAnsi="Source Sans Pro" w:cs="Source Sans Pro"/>
          <w:i/>
          <w:iCs/>
          <w:sz w:val="20"/>
          <w:szCs w:val="20"/>
          <w:lang w:val="en-US"/>
        </w:rPr>
        <w:t xml:space="preserve">Badillo et al (2020). </w:t>
      </w:r>
      <w:r>
        <w:rPr>
          <w:rFonts w:hint="default" w:ascii="Source Sans Pro" w:hAnsi="Source Sans Pro" w:cs="Source Sans Pro"/>
          <w:b w:val="0"/>
          <w:bCs w:val="0"/>
          <w:i/>
          <w:iCs/>
          <w:sz w:val="20"/>
          <w:szCs w:val="20"/>
          <w:lang w:val="en-US"/>
        </w:rPr>
        <w:t xml:space="preserve">An introduction to machine learning. 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begin"/>
      </w:r>
      <w:r>
        <w:rPr>
          <w:rFonts w:hint="default" w:ascii="Source Sans Pro" w:hAnsi="Source Sans Pro" w:cs="Source Sans Pro"/>
          <w:sz w:val="20"/>
          <w:szCs w:val="20"/>
          <w:lang w:val="en-US"/>
        </w:rPr>
        <w:instrText xml:space="preserve"> HYPERLINK "https://ascpt.onlinelibrary.wiley.com/doi/full/10.1002/cpt.1796" </w:instrTex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separate"/>
      </w:r>
      <w:r>
        <w:rPr>
          <w:rStyle w:val="17"/>
          <w:rFonts w:hint="default" w:ascii="Source Sans Pro" w:hAnsi="Source Sans Pro" w:cs="Source Sans Pro"/>
          <w:sz w:val="20"/>
          <w:szCs w:val="20"/>
          <w:lang w:val="en-US"/>
        </w:rPr>
        <w:t>https://ascpt.onlinelibrary.wiley.com/doi/full/10.1002/cpt.1796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end"/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2: Introducción a R para el Aprendizaje Estadístico - Parte 2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Manejo de data frames y matrices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Filtrado, ordenamiento y resumen de datos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Visualización básica de datos con gráficos base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Creación de gráficos personalizados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Manipulación de data frames, gráficos simples y personalizados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3: Simulación de Datos con Patrones Predefinidos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 la simulación de datos y su importancia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Generación de datos con distribuciones específicas (normal, uniforme, etc.)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Creación de datos con correlaciones y estructuras de dependencia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Generación de datos categóricos y con ruido controlado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Simulación de conjuntos de datos para diferentes casos de estudio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Source Sans Pro" w:hAnsi="Source Sans Pro" w:cs="Source Sans Pro"/>
          <w:b/>
          <w:bCs/>
          <w:i/>
          <w:iCs/>
          <w:sz w:val="20"/>
          <w:szCs w:val="20"/>
          <w:lang w:val="en-US"/>
        </w:rPr>
        <w:t>Lectura:</w:t>
      </w:r>
      <w:r>
        <w:rPr>
          <w:rFonts w:hint="default" w:ascii="Source Sans Pro" w:hAnsi="Source Sans Pro" w:cs="Source Sans Pro"/>
          <w:b w:val="0"/>
          <w:bCs w:val="0"/>
          <w:i/>
          <w:iCs/>
          <w:sz w:val="20"/>
          <w:szCs w:val="20"/>
          <w:lang w:val="en-US"/>
        </w:rPr>
        <w:t xml:space="preserve"> Roediger et al (2001). Factors that determine false recall: A multiple regression analysis.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Source Sans Pro" w:hAnsi="Source Sans Pro" w:cs="Source Sans Pro"/>
          <w:b w:val="0"/>
          <w:bCs w:val="0"/>
          <w:i w:val="0"/>
          <w:iCs w:val="0"/>
          <w:sz w:val="20"/>
          <w:szCs w:val="20"/>
          <w:lang w:val="en-US"/>
        </w:rPr>
        <w:fldChar w:fldCharType="begin"/>
      </w:r>
      <w:r>
        <w:rPr>
          <w:rFonts w:hint="default" w:ascii="Source Sans Pro" w:hAnsi="Source Sans Pro" w:cs="Source Sans Pro"/>
          <w:b w:val="0"/>
          <w:bCs w:val="0"/>
          <w:i w:val="0"/>
          <w:iCs w:val="0"/>
          <w:sz w:val="20"/>
          <w:szCs w:val="20"/>
          <w:lang w:val="en-US"/>
        </w:rPr>
        <w:instrText xml:space="preserve"> HYPERLINK "https://link.springer.com/content/pdf/10.3758/bf03196177.pdf" </w:instrText>
      </w:r>
      <w:r>
        <w:rPr>
          <w:rFonts w:hint="default" w:ascii="Source Sans Pro" w:hAnsi="Source Sans Pro" w:cs="Source Sans Pro"/>
          <w:b w:val="0"/>
          <w:bCs w:val="0"/>
          <w:i w:val="0"/>
          <w:iCs w:val="0"/>
          <w:sz w:val="20"/>
          <w:szCs w:val="20"/>
          <w:lang w:val="en-US"/>
        </w:rPr>
        <w:fldChar w:fldCharType="separate"/>
      </w:r>
      <w:r>
        <w:rPr>
          <w:rStyle w:val="17"/>
          <w:rFonts w:hint="default" w:ascii="Source Sans Pro" w:hAnsi="Source Sans Pro" w:cs="Source Sans Pro"/>
          <w:b w:val="0"/>
          <w:bCs w:val="0"/>
          <w:i w:val="0"/>
          <w:iCs w:val="0"/>
          <w:sz w:val="20"/>
          <w:szCs w:val="20"/>
          <w:lang w:val="en-US"/>
        </w:rPr>
        <w:t>https://link.springer.com/content/pdf/10.3758/bf03196177.pdf</w:t>
      </w:r>
      <w:r>
        <w:rPr>
          <w:rFonts w:hint="default" w:ascii="Source Sans Pro" w:hAnsi="Source Sans Pro" w:cs="Source Sans Pro"/>
          <w:b w:val="0"/>
          <w:bCs w:val="0"/>
          <w:i w:val="0"/>
          <w:iCs w:val="0"/>
          <w:sz w:val="20"/>
          <w:szCs w:val="20"/>
          <w:lang w:val="en-US"/>
        </w:rPr>
        <w:fldChar w:fldCharType="end"/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4: Regresión Lineal Simple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Conceptos básicos de regresión lineal simple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Ajuste de modelos y interpretación de coeficientes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Evaluación del modelo: R² y error cuadrático medio (MSE)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Diagnóstico de supuestos y multicolinealidad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Tamaño de muestra y poder estadístico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Construcción y evaluación de modelos de regresión lineal simple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5: Regresión Múltiple e Interacciones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 la regresión múltiple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Modelado con variables categóricas mediante variables ficticias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Interacciones entre variables y su interpretación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Evaluación y diagnóstico de modelos avanzados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Análisis de regresión múltiple e interacciones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6: Regresión Logística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 la clasificación y problemas de clasificación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Regresión logística, uso e interpretación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Predicciones a partir de un modelo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Regresión multinomial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Análisis de función discriminante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Implementación de modelos de clasificación y evaluación de desempeño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Source Sans Pro" w:hAnsi="Source Sans Pro" w:cs="Source Sans Pro"/>
          <w:b/>
          <w:bCs/>
          <w:i/>
          <w:iCs/>
          <w:sz w:val="20"/>
          <w:szCs w:val="20"/>
          <w:lang w:val="en-US"/>
        </w:rPr>
        <w:t>Lectura:</w:t>
      </w:r>
      <w:r>
        <w:rPr>
          <w:rFonts w:hint="default" w:ascii="Source Sans Pro" w:hAnsi="Source Sans Pro" w:cs="Source Sans Pro"/>
          <w:b w:val="0"/>
          <w:bCs w:val="0"/>
          <w:i/>
          <w:iCs/>
          <w:sz w:val="20"/>
          <w:szCs w:val="20"/>
          <w:lang w:val="en-US"/>
        </w:rPr>
        <w:t xml:space="preserve"> Chen et al (2023). Identifying the top determinants of psychological resilience among community older adults during COVID-19 in Taiwan: A random forest approach. </w:t>
      </w:r>
      <w:r>
        <w:rPr>
          <w:rFonts w:hint="default" w:ascii="Source Sans Pro" w:hAnsi="Source Sans Pro" w:cs="Source Sans Pro"/>
          <w:b w:val="0"/>
          <w:bCs w:val="0"/>
          <w:i w:val="0"/>
          <w:iCs w:val="0"/>
          <w:color w:val="auto"/>
          <w:sz w:val="20"/>
          <w:szCs w:val="20"/>
          <w:u w:val="none"/>
          <w:lang w:val="en-US"/>
        </w:rPr>
        <w:fldChar w:fldCharType="begin"/>
      </w:r>
      <w:r>
        <w:rPr>
          <w:rFonts w:hint="default" w:ascii="Source Sans Pro" w:hAnsi="Source Sans Pro" w:cs="Source Sans Pro"/>
          <w:b w:val="0"/>
          <w:bCs w:val="0"/>
          <w:i w:val="0"/>
          <w:iCs w:val="0"/>
          <w:color w:val="auto"/>
          <w:sz w:val="20"/>
          <w:szCs w:val="20"/>
          <w:u w:val="none"/>
          <w:lang w:val="en-US"/>
        </w:rPr>
        <w:instrText xml:space="preserve"> HYPERLINK "https://www.sciencedirect.com/science/article/pii/S2666827023000476" </w:instrText>
      </w:r>
      <w:r>
        <w:rPr>
          <w:rFonts w:hint="default" w:ascii="Source Sans Pro" w:hAnsi="Source Sans Pro" w:cs="Source Sans Pro"/>
          <w:b w:val="0"/>
          <w:bCs w:val="0"/>
          <w:i w:val="0"/>
          <w:iCs w:val="0"/>
          <w:color w:val="auto"/>
          <w:sz w:val="20"/>
          <w:szCs w:val="20"/>
          <w:u w:val="none"/>
          <w:lang w:val="en-US"/>
        </w:rPr>
        <w:fldChar w:fldCharType="separate"/>
      </w:r>
      <w:r>
        <w:rPr>
          <w:rStyle w:val="17"/>
          <w:rFonts w:hint="default" w:ascii="Source Sans Pro" w:hAnsi="Source Sans Pro" w:cs="Source Sans Pro"/>
          <w:b w:val="0"/>
          <w:bCs w:val="0"/>
          <w:i w:val="0"/>
          <w:iCs w:val="0"/>
          <w:sz w:val="20"/>
          <w:szCs w:val="20"/>
          <w:lang w:val="en-US"/>
        </w:rPr>
        <w:t>https://www.sciencedirect.com/science/article/pii/S2666827023000476</w:t>
      </w:r>
      <w:r>
        <w:rPr>
          <w:rFonts w:hint="default" w:ascii="Source Sans Pro" w:hAnsi="Source Sans Pro" w:cs="Source Sans Pro"/>
          <w:b w:val="0"/>
          <w:bCs w:val="0"/>
          <w:i w:val="0"/>
          <w:iCs w:val="0"/>
          <w:color w:val="auto"/>
          <w:sz w:val="20"/>
          <w:szCs w:val="20"/>
          <w:u w:val="none"/>
          <w:lang w:val="en-US"/>
        </w:rPr>
        <w:fldChar w:fldCharType="end"/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7: Métodos de Remuestreo y Evaluación de Modelos (Parte I)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Validación cruzada y técnicas de remuestreo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Uso de validación cruzada para evaluar modelos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Medidas de evaluación: matriz de confusión, precisión, recall, índice F1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Implementación de técnicas de validación cruzada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8: Evaluación de Modelos (Parte II)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Validación cruzada y división de conjuntos de datos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Curvas ROC y AUC: interpretación y uso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Análisis de errores y ajuste de modelos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Comparación y selección de modelos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Evaluación y comparación de modelos con diferentes métricas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9: Métodos Basados en Árboles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Árboles de decisión: construcción e interpretación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Random forest: fundamentos y aplicaciones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Evaluación de modelos de árboles y comparación con otros métodos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  <w:lang w:val="en-US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Construcción y evaluación de modelos basados en árboles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  <w:lang w:val="en-US"/>
        </w:rPr>
      </w:pP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  <w:lang w:val="en-US"/>
        </w:rPr>
      </w:pPr>
      <w:r>
        <w:rPr>
          <w:rFonts w:hint="default" w:ascii="Source Sans Pro" w:hAnsi="Source Sans Pro" w:cs="Source Sans Pro"/>
          <w:sz w:val="20"/>
          <w:szCs w:val="20"/>
          <w:lang w:val="en-US"/>
        </w:rPr>
        <w:t>Choi et al. 2020.</w:t>
      </w:r>
      <w:r>
        <w:rPr>
          <w:rFonts w:hint="default" w:ascii="Source Sans Pro" w:hAnsi="Source Sans Pro" w:cs="Source Sans Pro"/>
          <w:b/>
          <w:bCs/>
          <w:i/>
          <w:iCs/>
          <w:sz w:val="20"/>
          <w:szCs w:val="20"/>
          <w:lang w:val="en-US"/>
        </w:rPr>
        <w:t xml:space="preserve"> Introduction to machine learning, neural networks, and deep learning. 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begin"/>
      </w:r>
      <w:r>
        <w:rPr>
          <w:rFonts w:hint="default" w:ascii="Source Sans Pro" w:hAnsi="Source Sans Pro" w:cs="Source Sans Pro"/>
          <w:sz w:val="20"/>
          <w:szCs w:val="20"/>
          <w:lang w:val="en-US"/>
        </w:rPr>
        <w:instrText xml:space="preserve"> HYPERLINK "https://tvst.arvojournals.org/article.aspx?articleid=2762344" </w:instrTex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separate"/>
      </w:r>
      <w:r>
        <w:rPr>
          <w:rStyle w:val="17"/>
          <w:rFonts w:hint="default" w:ascii="Source Sans Pro" w:hAnsi="Source Sans Pro" w:cs="Source Sans Pro"/>
          <w:sz w:val="20"/>
          <w:szCs w:val="20"/>
          <w:lang w:val="en-US"/>
        </w:rPr>
        <w:t>https://tvst.arvojournals.org/article.aspx?articleid=2762344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end"/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  <w:lang w:val="en-US"/>
        </w:rPr>
      </w:pP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10: Explorar Espacios Multidimensionales: Reducción de Dimensionalidad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 la reducción de dimensionalidad y su necesidad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Análisis de Componentes Principales (PCA): teoría y aplicación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Visualización de datos en espacios reducidos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Comparación con otros métodos como t-SNE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Aplicación de PCA y visualización de resultados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11: Redes Neuronales y Deep Learning - Introducción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Estructura de una red neuronal: neuronas, capas y activación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Entrenamiento de redes neuronales: forward y backpropagation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 Deep Learning y redes neuronales profundas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Aplicaciones y casos de uso en el mundo real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Construcción de una red neuronal simple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12: Redes Neuronales y Deep Learning - Aplicaciones Avanzadas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Capas convolucionales y redes neuronales convolucionales (CNNs)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Redes neuronales recurrentes (RNNs) y LSTM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Técnicas de optimización y regularización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Casos de estudio y aplicaciones en visión por computadora y procesamiento de lenguaje natural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Implementación de una CNN básica y una RNN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  <w:lang w:val="en-US"/>
        </w:rPr>
      </w:pPr>
      <w:r>
        <w:rPr>
          <w:rFonts w:hint="default" w:ascii="Source Sans Pro" w:hAnsi="Source Sans Pro" w:cs="Source Sans Pro"/>
          <w:sz w:val="20"/>
          <w:szCs w:val="20"/>
        </w:rPr>
        <w:t>Yarkoni &amp; Westfall. 2017.</w:t>
      </w:r>
      <w:r>
        <w:rPr>
          <w:rFonts w:hint="default" w:ascii="Source Sans Pro" w:hAnsi="Source Sans Pro" w:cs="Source Sans Pro"/>
          <w:b w:val="0"/>
          <w:bCs w:val="0"/>
          <w:i/>
          <w:iCs/>
          <w:sz w:val="20"/>
          <w:szCs w:val="20"/>
        </w:rPr>
        <w:t xml:space="preserve"> Choosing prediction over explanation in psychology: Lessons from machine learning.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t xml:space="preserve"> 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begin"/>
      </w:r>
      <w:r>
        <w:rPr>
          <w:rFonts w:hint="default" w:ascii="Source Sans Pro" w:hAnsi="Source Sans Pro" w:cs="Source Sans Pro"/>
          <w:sz w:val="20"/>
          <w:szCs w:val="20"/>
          <w:lang w:val="en-US"/>
        </w:rPr>
        <w:instrText xml:space="preserve"> HYPERLINK "https://journals.sagepub.com/doi/pdf/10.1177/1745691617693393" </w:instrTex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separate"/>
      </w:r>
      <w:r>
        <w:rPr>
          <w:rStyle w:val="17"/>
          <w:rFonts w:hint="default" w:ascii="Source Sans Pro" w:hAnsi="Source Sans Pro" w:cs="Source Sans Pro"/>
          <w:sz w:val="20"/>
          <w:szCs w:val="20"/>
          <w:lang w:val="en-US"/>
        </w:rPr>
        <w:t>https://journals.sagepub.com/doi/pdf/10.1177/1745691617693393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end"/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13: Regularización y Generalización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Conceptos de sobreajuste y subajuste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Regularización: Lasso, Ridge y Elastic Net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Prácticas para evitar el sobreajuste en modelos complejos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Aplicación de técnicas de regularización y ensamble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14: Aprendizaje No Supervisado: Clustering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Conceptos básicos de clustering y su importancia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Método k-means: algoritmos y aplicaciones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Clustering jerárquico: construcción de dendrogramas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Evaluación de clusters: índice de Silhouette y coeficiente de Rand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Realización de análisis de clustering en datos de ejemplo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Días 15 y 16: Presentaciones del Proyecto Final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Presentación del proyecto incluyendo una descripción detallada de los análisis de datos</w:t>
      </w:r>
    </w:p>
    <w:p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Bibliografía de Referencia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>Alpaydin, E. (2020).</w:t>
      </w:r>
      <w:r>
        <w:rPr>
          <w:rFonts w:hint="default" w:ascii="Source Sans Pro" w:hAnsi="Source Sans Pro" w:eastAsia="SimSun" w:cs="Source Sans Pro"/>
          <w:b/>
          <w:bCs/>
          <w:kern w:val="0"/>
          <w:sz w:val="20"/>
          <w:szCs w:val="20"/>
          <w:lang w:val="en-US" w:eastAsia="zh-CN" w:bidi="ar"/>
        </w:rPr>
        <w:t xml:space="preserve"> Introduction to Machine Learning.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Un recurso introductorio que cubre los conceptos clave y algoritmos en el aprendizaje estadístico, accesible para estudiantes con poca o ninguna experiencia previa. Enlace: 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instrText xml:space="preserve"> HYPERLINK "https://www.mitpress.mit.edu/books/introduction-machine-learning" \t "/home/m/Documents\\x/_blank" </w:instrTex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17"/>
          <w:rFonts w:hint="default" w:ascii="Source Sans Pro" w:hAnsi="Source Sans Pro" w:eastAsia="SimSun" w:cs="Source Sans Pro"/>
          <w:sz w:val="20"/>
          <w:szCs w:val="20"/>
        </w:rPr>
        <w:t>https://www.mitpress.mit.edu/books/introduction-machine-learning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</w:t>
      </w:r>
    </w:p>
    <w:p>
      <w:pPr>
        <w:pStyle w:val="18"/>
        <w:keepNext w:val="0"/>
        <w:keepLines w:val="0"/>
        <w:widowControl/>
        <w:suppressLineNumbers w:val="0"/>
        <w:spacing w:line="240" w:lineRule="auto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  <w:r>
        <w:rPr>
          <w:rFonts w:hint="default" w:ascii="Source Sans Pro" w:hAnsi="Source Sans Pro" w:cs="Source Sans Pro"/>
          <w:sz w:val="20"/>
          <w:szCs w:val="20"/>
          <w:lang w:val="en-US"/>
        </w:rPr>
        <w:t xml:space="preserve">Badillo, S., Banfai, B., Birzele, F., Davydov, I. I., Hutchinson, L., Kam‐Thong, T., Siebourg-Polster J., Steiert  B., &amp; Zhang, J. D. (2020). </w:t>
      </w:r>
      <w:r>
        <w:rPr>
          <w:rFonts w:hint="default" w:ascii="Source Sans Pro" w:hAnsi="Source Sans Pro" w:cs="Source Sans Pro"/>
          <w:b/>
          <w:bCs/>
          <w:sz w:val="20"/>
          <w:szCs w:val="20"/>
          <w:lang w:val="en-US"/>
        </w:rPr>
        <w:t xml:space="preserve">An introduction to machine learning. </w:t>
      </w:r>
      <w:r>
        <w:rPr>
          <w:rFonts w:hint="default" w:ascii="Source Sans Pro" w:hAnsi="Source Sans Pro" w:cs="Source Sans Pro"/>
          <w:b w:val="0"/>
          <w:bCs w:val="0"/>
          <w:sz w:val="20"/>
          <w:szCs w:val="20"/>
          <w:lang w:val="en-US"/>
        </w:rPr>
        <w:t xml:space="preserve">Introducción general a los métodos de aprendizaje estadístico más robustos y otros comúnmente utilizados. Enlace: 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begin"/>
      </w:r>
      <w:r>
        <w:rPr>
          <w:rFonts w:hint="default" w:ascii="Source Sans Pro" w:hAnsi="Source Sans Pro" w:cs="Source Sans Pro"/>
          <w:sz w:val="20"/>
          <w:szCs w:val="20"/>
          <w:lang w:val="en-US"/>
        </w:rPr>
        <w:instrText xml:space="preserve"> HYPERLINK "https://ascpt.onlinelibrary.wiley.com/doi/full/10.1002/cpt.1796" </w:instrTex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separate"/>
      </w:r>
      <w:r>
        <w:rPr>
          <w:rStyle w:val="17"/>
          <w:rFonts w:hint="default" w:ascii="Source Sans Pro" w:hAnsi="Source Sans Pro" w:cs="Source Sans Pro"/>
          <w:sz w:val="20"/>
          <w:szCs w:val="20"/>
          <w:lang w:val="en-US"/>
        </w:rPr>
        <w:t>https://ascpt.onlinelibrary.wiley.com/doi/full/10.1002/cpt.1796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Bishop, C. M. (2006). </w:t>
      </w:r>
      <w:r>
        <w:rPr>
          <w:rFonts w:hint="default" w:ascii="Source Sans Pro" w:hAnsi="Source Sans Pro" w:eastAsia="SimSun" w:cs="Source Sans Pro"/>
          <w:b/>
          <w:bCs/>
          <w:kern w:val="0"/>
          <w:sz w:val="20"/>
          <w:szCs w:val="20"/>
          <w:lang w:val="en-US" w:eastAsia="zh-CN" w:bidi="ar"/>
        </w:rPr>
        <w:t>Pattern Recognition and Machine Learning.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Un libro esencial que abarca desde los fundamentos hasta las técnicas avanzadas en reconocimiento de patrones y aprendizaje estadístico. Enlace: 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instrText xml:space="preserve"> HYPERLINK "https://www.springer.com/gp/book/9780387310732" \t "/home/m/Documents\\x/_blank" </w:instrTex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17"/>
          <w:rFonts w:hint="default" w:ascii="Source Sans Pro" w:hAnsi="Source Sans Pro" w:eastAsia="SimSun" w:cs="Source Sans Pro"/>
          <w:sz w:val="20"/>
          <w:szCs w:val="20"/>
        </w:rPr>
        <w:t>https://www.springer.com/gp/book/9780387310732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</w:p>
    <w:p>
      <w:pPr>
        <w:pStyle w:val="18"/>
        <w:keepNext w:val="0"/>
        <w:keepLines w:val="0"/>
        <w:widowControl/>
        <w:suppressLineNumbers w:val="0"/>
        <w:spacing w:line="240" w:lineRule="auto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  <w:r>
        <w:rPr>
          <w:rFonts w:hint="default" w:ascii="Source Sans Pro" w:hAnsi="Source Sans Pro" w:cs="Source Sans Pro"/>
          <w:sz w:val="20"/>
          <w:szCs w:val="20"/>
          <w:lang w:val="en-US"/>
        </w:rPr>
        <w:t xml:space="preserve">Choi, R. Y., Coyner, A. S., Kalpathy-Cramer, J., Chiang, M. F., &amp; Campbell, J. P. (2020). </w:t>
      </w:r>
      <w:r>
        <w:rPr>
          <w:rFonts w:hint="default" w:ascii="Source Sans Pro" w:hAnsi="Source Sans Pro" w:cs="Source Sans Pro"/>
          <w:b/>
          <w:bCs/>
          <w:sz w:val="20"/>
          <w:szCs w:val="20"/>
          <w:lang w:val="en-US"/>
        </w:rPr>
        <w:t>Introduction to machine learning, neural networks, and deep learning.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t xml:space="preserve"> Enlace: 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begin"/>
      </w:r>
      <w:r>
        <w:rPr>
          <w:rFonts w:hint="default" w:ascii="Source Sans Pro" w:hAnsi="Source Sans Pro" w:cs="Source Sans Pro"/>
          <w:sz w:val="20"/>
          <w:szCs w:val="20"/>
          <w:lang w:val="en-US"/>
        </w:rPr>
        <w:instrText xml:space="preserve"> HYPERLINK "https://tvst.arvojournals.org/article.aspx?articleid=2762344" </w:instrTex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separate"/>
      </w:r>
      <w:r>
        <w:rPr>
          <w:rStyle w:val="17"/>
          <w:rFonts w:hint="default" w:ascii="Source Sans Pro" w:hAnsi="Source Sans Pro" w:cs="Source Sans Pro"/>
          <w:sz w:val="20"/>
          <w:szCs w:val="20"/>
          <w:lang w:val="en-US"/>
        </w:rPr>
        <w:t>https://tvst.arvojournals.org/article.aspx?articleid=2762344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>Goodfellow, I., Bengio, Y., &amp; Courville, A. (2016).</w:t>
      </w:r>
      <w:r>
        <w:rPr>
          <w:rFonts w:hint="default" w:ascii="Source Sans Pro" w:hAnsi="Source Sans Pro" w:eastAsia="SimSun" w:cs="Source Sans Pro"/>
          <w:b/>
          <w:bCs/>
          <w:kern w:val="0"/>
          <w:sz w:val="20"/>
          <w:szCs w:val="20"/>
          <w:lang w:val="en-US" w:eastAsia="zh-CN" w:bidi="ar"/>
        </w:rPr>
        <w:t xml:space="preserve"> Deep Learning.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Este libro es una referencia esencial para entender los conceptos fundamentales y avanzados de las redes neuronales y el deep learning. Enlace: 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instrText xml:space="preserve"> HYPERLINK "https://www.deeplearningbook.org" \t "/home/m/Documents\\x/_blank" </w:instrTex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17"/>
          <w:rFonts w:hint="default" w:ascii="Source Sans Pro" w:hAnsi="Source Sans Pro" w:eastAsia="SimSun" w:cs="Source Sans Pro"/>
          <w:sz w:val="20"/>
          <w:szCs w:val="20"/>
        </w:rPr>
        <w:t>https://www.deeplearningbook.org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>Gareth, J., Daniela, W., Trevor, H., &amp; Robert, T. (2021).</w:t>
      </w:r>
      <w:r>
        <w:rPr>
          <w:rFonts w:hint="default" w:ascii="Source Sans Pro" w:hAnsi="Source Sans Pro" w:eastAsia="SimSun" w:cs="Source Sans Pro"/>
          <w:b/>
          <w:bCs/>
          <w:kern w:val="0"/>
          <w:sz w:val="20"/>
          <w:szCs w:val="20"/>
          <w:lang w:val="en-US" w:eastAsia="zh-CN" w:bidi="ar"/>
        </w:rPr>
        <w:t xml:space="preserve"> An Introduction to Statistical Learning.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Proporciona una introducción accesible a los métodos estadísticos y de aprendizaje estadístico con aplicaciones prácticas en R. Enlace: 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instrText xml:space="preserve"> HYPERLINK "https://www.statlearning.com" \t "/home/m/Documents\\x/_blank" </w:instrTex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17"/>
          <w:rFonts w:hint="default" w:ascii="Source Sans Pro" w:hAnsi="Source Sans Pro" w:eastAsia="SimSun" w:cs="Source Sans Pro"/>
          <w:sz w:val="20"/>
          <w:szCs w:val="20"/>
        </w:rPr>
        <w:t>https://www.statlearning.com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Hastie, T., Tibshirani, R., &amp; Friedman, J. (2009). </w:t>
      </w:r>
      <w:r>
        <w:rPr>
          <w:rFonts w:hint="default" w:ascii="Source Sans Pro" w:hAnsi="Source Sans Pro" w:eastAsia="SimSun" w:cs="Source Sans Pro"/>
          <w:b/>
          <w:bCs/>
          <w:kern w:val="0"/>
          <w:sz w:val="20"/>
          <w:szCs w:val="20"/>
          <w:lang w:val="en-US" w:eastAsia="zh-CN" w:bidi="ar"/>
        </w:rPr>
        <w:t>The Elements of Statistical Learning: Data Mining, Inference, and Prediction.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Un recurso exhaustivo que cubre una amplia gama de métodos de aprendizaje estadístico y computacional, incluyendo teoría y aplicaciones. Enlace: 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instrText xml:space="preserve"> HYPERLINK "https://hastie.su.domains/ElemStatLearn/" \t "/home/m/Documents\\x/_blank" </w:instrTex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17"/>
          <w:rFonts w:hint="default" w:ascii="Source Sans Pro" w:hAnsi="Source Sans Pro" w:eastAsia="SimSun" w:cs="Source Sans Pro"/>
          <w:sz w:val="20"/>
          <w:szCs w:val="20"/>
        </w:rPr>
        <w:t>https://hastie.su.domains/ElemStatLearn/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Hannes Rosenbusch, Felix Soldner, Anthony M. Evans, Marcel Zeelenberg. (2024). </w:t>
      </w:r>
      <w:r>
        <w:rPr>
          <w:rFonts w:hint="default" w:ascii="Source Sans Pro" w:hAnsi="Source Sans Pro" w:eastAsia="SimSun" w:cs="Source Sans Pro"/>
          <w:b/>
          <w:bCs/>
          <w:kern w:val="0"/>
          <w:sz w:val="20"/>
          <w:szCs w:val="20"/>
          <w:lang w:val="en-US" w:eastAsia="zh-CN" w:bidi="ar"/>
        </w:rPr>
        <w:t>Supervised machine learning methods in psychology: A practical introduction with annotated R code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. Introducción general al aprendizaje estadístico supervisado en R. Enlace: 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instrText xml:space="preserve"> HYPERLINK "https://compass.onlinelibrary.wiley.com/doi/full/10.1111/spc3.12579" </w:instrTex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17"/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>https://compass.onlinelibrary.wiley.com/doi/full/10.1111/spc3.12579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>James, G., Witten, D., Hastie, T., &amp; Tibshirani, R. (2013).</w:t>
      </w:r>
      <w:r>
        <w:rPr>
          <w:rFonts w:hint="default" w:ascii="Source Sans Pro" w:hAnsi="Source Sans Pro" w:eastAsia="SimSun" w:cs="Source Sans Pro"/>
          <w:b/>
          <w:bCs/>
          <w:kern w:val="0"/>
          <w:sz w:val="20"/>
          <w:szCs w:val="20"/>
          <w:lang w:val="en-US" w:eastAsia="zh-CN" w:bidi="ar"/>
        </w:rPr>
        <w:t xml:space="preserve"> An Introduction to Statistical Learning with Applications in R.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Un texto fundamental que cubre una amplia gama de técnicas de aprendizaje estadístico y computacional, con ejemplos prácticos en R. Enlace: 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instrText xml:space="preserve"> HYPERLINK "https://www.statlearning.com" \t "/home/m/Documents\\x/_blank" </w:instrTex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17"/>
          <w:rFonts w:hint="default" w:ascii="Source Sans Pro" w:hAnsi="Source Sans Pro" w:eastAsia="SimSun" w:cs="Source Sans Pro"/>
          <w:sz w:val="20"/>
          <w:szCs w:val="20"/>
        </w:rPr>
        <w:t>https://www.statlearning.com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Kuhn, M., &amp; Johnson, K. (2013). </w:t>
      </w:r>
      <w:r>
        <w:rPr>
          <w:rFonts w:hint="default" w:ascii="Source Sans Pro" w:hAnsi="Source Sans Pro" w:eastAsia="SimSun" w:cs="Source Sans Pro"/>
          <w:b/>
          <w:bCs/>
          <w:kern w:val="0"/>
          <w:sz w:val="20"/>
          <w:szCs w:val="20"/>
          <w:lang w:val="en-US" w:eastAsia="zh-CN" w:bidi="ar"/>
        </w:rPr>
        <w:t>Applied Predictive Modeling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. Este libro proporciona una guía práctica para la construcción de modelos predictivos utilizando R, con un enfoque en la preparación de datos y la selección de modelos. Enlace: 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instrText xml:space="preserve"> HYPERLINK "https://www.springer.com/gp/book/9781461468486" \t "/home/m/Documents\\x/_blank" </w:instrTex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17"/>
          <w:rFonts w:hint="default" w:ascii="Source Sans Pro" w:hAnsi="Source Sans Pro" w:eastAsia="SimSun" w:cs="Source Sans Pro"/>
          <w:sz w:val="20"/>
          <w:szCs w:val="20"/>
        </w:rPr>
        <w:t>https://www.springer.com/gp/book/9781461468486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Murphy, K. P. (2012). </w:t>
      </w:r>
      <w:r>
        <w:rPr>
          <w:rFonts w:hint="default" w:ascii="Source Sans Pro" w:hAnsi="Source Sans Pro" w:eastAsia="SimSun" w:cs="Source Sans Pro"/>
          <w:b/>
          <w:bCs/>
          <w:kern w:val="0"/>
          <w:sz w:val="20"/>
          <w:szCs w:val="20"/>
          <w:lang w:val="en-US" w:eastAsia="zh-CN" w:bidi="ar"/>
        </w:rPr>
        <w:t>Machine Learning: A Probabilistic Perspective.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Ofrece una visión integral del aprendizaje estadístico desde una perspectiva probabilística, con numerosos ejemplos y ejercicios prácticos. Enlace: 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instrText xml:space="preserve"> HYPERLINK "https://mitpress.mit.edu/books/machine-learning" \t "/home/m/Documents\\x/_blank" </w:instrTex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17"/>
          <w:rFonts w:hint="default" w:ascii="Source Sans Pro" w:hAnsi="Source Sans Pro" w:eastAsia="SimSun" w:cs="Source Sans Pro"/>
          <w:sz w:val="20"/>
          <w:szCs w:val="20"/>
        </w:rPr>
        <w:t>https://mitpress.mit.edu/books/machine-learning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Shalev-Shwartz, S., &amp; Ben-David, S. (2014). </w:t>
      </w:r>
      <w:r>
        <w:rPr>
          <w:rFonts w:hint="default" w:ascii="Source Sans Pro" w:hAnsi="Source Sans Pro" w:eastAsia="SimSun" w:cs="Source Sans Pro"/>
          <w:b/>
          <w:bCs/>
          <w:kern w:val="0"/>
          <w:sz w:val="20"/>
          <w:szCs w:val="20"/>
          <w:lang w:val="en-US" w:eastAsia="zh-CN" w:bidi="ar"/>
        </w:rPr>
        <w:t>Understanding Machine Learning: From Theory to Algorithms.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Una introducción teórica sólida a los principios y algoritmos del aprendizaje estadístico. Enlace: 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instrText xml:space="preserve"> HYPERLINK "https://www.cs.huji.ac.il/~shais/UnderstandingMachineLearning/" \t "/home/m/Documents\\x/_blank" </w:instrTex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17"/>
          <w:rFonts w:hint="default" w:ascii="Source Sans Pro" w:hAnsi="Source Sans Pro" w:eastAsia="SimSun" w:cs="Source Sans Pro"/>
          <w:sz w:val="20"/>
          <w:szCs w:val="20"/>
        </w:rPr>
        <w:t>https://www.cs.huji.ac.il/~shais/UnderstandingMachineLearning/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Wickham, H., &amp; Grolemund, G. (2017). </w:t>
      </w:r>
      <w:r>
        <w:rPr>
          <w:rFonts w:hint="default" w:ascii="Source Sans Pro" w:hAnsi="Source Sans Pro" w:eastAsia="SimSun" w:cs="Source Sans Pro"/>
          <w:b/>
          <w:bCs/>
          <w:kern w:val="0"/>
          <w:sz w:val="20"/>
          <w:szCs w:val="20"/>
          <w:lang w:val="en-US" w:eastAsia="zh-CN" w:bidi="ar"/>
        </w:rPr>
        <w:t xml:space="preserve">R for Data Science: Import, Tidy, Transform, Visualize, and Model Data. 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Aunque centrado en tidyverse, es útil para comprender el flujo de trabajo en R y cómo aplicar principios de limpieza y visualización de datos. Enlace: 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instrText xml:space="preserve"> HYPERLINK "https://r4ds.had.co.nz" \t "/home/m/Documents\\x/_blank" </w:instrTex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17"/>
          <w:rFonts w:hint="default" w:ascii="Source Sans Pro" w:hAnsi="Source Sans Pro" w:eastAsia="SimSun" w:cs="Source Sans Pro"/>
          <w:sz w:val="20"/>
          <w:szCs w:val="20"/>
        </w:rPr>
        <w:t>https://r4ds.had.co.nz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</w:t>
      </w:r>
    </w:p>
    <w:p>
      <w:pPr>
        <w:pStyle w:val="18"/>
        <w:keepNext w:val="0"/>
        <w:keepLines w:val="0"/>
        <w:widowControl/>
        <w:suppressLineNumbers w:val="0"/>
        <w:spacing w:line="240" w:lineRule="auto"/>
        <w:rPr>
          <w:rFonts w:hint="default" w:ascii="Source Sans Pro" w:hAnsi="Source Sans Pro" w:cs="Source Sans Pro"/>
          <w:sz w:val="20"/>
          <w:szCs w:val="20"/>
          <w:lang w:val="en-US"/>
        </w:rPr>
      </w:pPr>
      <w:r>
        <w:rPr>
          <w:rFonts w:hint="default" w:ascii="Source Sans Pro" w:hAnsi="Source Sans Pro" w:cs="Source Sans Pro"/>
          <w:sz w:val="20"/>
          <w:szCs w:val="20"/>
        </w:rPr>
        <w:t xml:space="preserve">Yarkoni, T., &amp; Westfall, J. (2017). </w:t>
      </w:r>
      <w:r>
        <w:rPr>
          <w:rFonts w:hint="default" w:ascii="Source Sans Pro" w:hAnsi="Source Sans Pro" w:cs="Source Sans Pro"/>
          <w:b/>
          <w:bCs/>
          <w:sz w:val="20"/>
          <w:szCs w:val="20"/>
        </w:rPr>
        <w:t>Choosing prediction over explanation in psychology: Lessons from machine learning.</w:t>
      </w:r>
      <w:r>
        <w:rPr>
          <w:rFonts w:hint="default" w:ascii="Source Sans Pro" w:hAnsi="Source Sans Pro" w:cs="Source Sans Pro"/>
          <w:sz w:val="20"/>
          <w:szCs w:val="20"/>
        </w:rPr>
        <w:t xml:space="preserve"> 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t xml:space="preserve">Este articulo trata de las ventajas que puede traer el uso de herramientas de aprendizaje estadístico en la investigación en psicología. Enlace: 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begin"/>
      </w:r>
      <w:r>
        <w:rPr>
          <w:rFonts w:hint="default" w:ascii="Source Sans Pro" w:hAnsi="Source Sans Pro" w:cs="Source Sans Pro"/>
          <w:sz w:val="20"/>
          <w:szCs w:val="20"/>
          <w:lang w:val="en-US"/>
        </w:rPr>
        <w:instrText xml:space="preserve"> HYPERLINK "https://journals.sagepub.com/doi/pdf/10.1177/1745691617693393" </w:instrTex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separate"/>
      </w:r>
      <w:r>
        <w:rPr>
          <w:rStyle w:val="17"/>
          <w:rFonts w:hint="default" w:ascii="Source Sans Pro" w:hAnsi="Source Sans Pro" w:cs="Source Sans Pro"/>
          <w:sz w:val="20"/>
          <w:szCs w:val="20"/>
          <w:lang w:val="en-US"/>
        </w:rPr>
        <w:t>https://journals.sagepub.com/doi/pdf/10.1177/1745691617693393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end"/>
      </w:r>
    </w:p>
    <w:sectPr>
      <w:headerReference r:id="rId3" w:type="default"/>
      <w:footerReference r:id="rId4" w:type="default"/>
      <w:pgSz w:w="12242" w:h="15842"/>
      <w:pgMar w:top="1418" w:right="1418" w:bottom="1418" w:left="1701" w:header="0" w:footer="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altName w:val="FreeSerif"/>
    <w:panose1 w:val="02040502050405020303"/>
    <w:charset w:val="00"/>
    <w:family w:val="auto"/>
    <w:pitch w:val="default"/>
    <w:sig w:usb0="00000000" w:usb1="00000000" w:usb2="00000000" w:usb3="00000000" w:csb0="2000009F" w:csb1="0000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  <w:font w:name="Source Sans Pro">
    <w:altName w:val="FreeSans"/>
    <w:panose1 w:val="020B0503030403020204"/>
    <w:charset w:val="00"/>
    <w:family w:val="auto"/>
    <w:pitch w:val="default"/>
    <w:sig w:usb0="00000000" w:usb1="00000000" w:usb2="00000000" w:usb3="00000000" w:csb0="20000193" w:csb1="0000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Symbol">
    <w:altName w:val="Dhurjati"/>
    <w:panose1 w:val="02000000000000000000"/>
    <w:charset w:val="00"/>
    <w:family w:val="auto"/>
    <w:pitch w:val="default"/>
    <w:sig w:usb0="00000000" w:usb1="00000000" w:usb2="00000000" w:usb3="00000000" w:csb0="6000019F" w:csb1="DFF70000"/>
  </w:font>
  <w:font w:name="Dhurjati">
    <w:panose1 w:val="02000600000000000000"/>
    <w:charset w:val="00"/>
    <w:family w:val="auto"/>
    <w:pitch w:val="default"/>
    <w:sig w:usb0="8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252"/>
        <w:tab w:val="right" w:pos="8504"/>
      </w:tabs>
      <w:spacing w:before="0" w:after="0" w:line="240" w:lineRule="auto"/>
      <w:ind w:left="-162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drawing>
        <wp:inline distT="0" distB="0" distL="0" distR="0">
          <wp:extent cx="5579745" cy="635000"/>
          <wp:effectExtent l="0" t="0" r="0" 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79745" cy="635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7C1316"/>
    <w:multiLevelType w:val="multilevel"/>
    <w:tmpl w:val="9D7C13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7EC7F2"/>
    <w:multiLevelType w:val="multilevel"/>
    <w:tmpl w:val="9D7EC7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EFC13C7"/>
    <w:multiLevelType w:val="multilevel"/>
    <w:tmpl w:val="AEFC13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2A9EFD4"/>
    <w:multiLevelType w:val="multilevel"/>
    <w:tmpl w:val="C2A9EF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5D04229"/>
    <w:multiLevelType w:val="multilevel"/>
    <w:tmpl w:val="D5D042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D7F3DDF"/>
    <w:multiLevelType w:val="multilevel"/>
    <w:tmpl w:val="DD7F3D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EFA3946"/>
    <w:multiLevelType w:val="multilevel"/>
    <w:tmpl w:val="DEFA39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F20EC2D"/>
    <w:multiLevelType w:val="multilevel"/>
    <w:tmpl w:val="DF20EC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F777403"/>
    <w:multiLevelType w:val="multilevel"/>
    <w:tmpl w:val="DF7774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FDEF16E"/>
    <w:multiLevelType w:val="multilevel"/>
    <w:tmpl w:val="DFDEF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4FE2B4E"/>
    <w:multiLevelType w:val="multilevel"/>
    <w:tmpl w:val="F4FE2B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7BF38C4"/>
    <w:multiLevelType w:val="multilevel"/>
    <w:tmpl w:val="F7BF38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93F31DD"/>
    <w:multiLevelType w:val="multilevel"/>
    <w:tmpl w:val="F93F31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9FFA424"/>
    <w:multiLevelType w:val="singleLevel"/>
    <w:tmpl w:val="F9FFA42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/>
        <w:sz w:val="10"/>
      </w:rPr>
    </w:lvl>
  </w:abstractNum>
  <w:abstractNum w:abstractNumId="14">
    <w:nsid w:val="FA7EDD2D"/>
    <w:multiLevelType w:val="multilevel"/>
    <w:tmpl w:val="FA7EDD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B775A61"/>
    <w:multiLevelType w:val="multilevel"/>
    <w:tmpl w:val="FB775A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DBD38D2"/>
    <w:multiLevelType w:val="multilevel"/>
    <w:tmpl w:val="FDBD38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DDE1FFF"/>
    <w:multiLevelType w:val="multilevel"/>
    <w:tmpl w:val="FDDE1F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F5F665C"/>
    <w:multiLevelType w:val="multilevel"/>
    <w:tmpl w:val="FF5F66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F6B99D5"/>
    <w:multiLevelType w:val="multilevel"/>
    <w:tmpl w:val="FF6B99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FCA37F7"/>
    <w:multiLevelType w:val="multilevel"/>
    <w:tmpl w:val="FFCA37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FEED11E"/>
    <w:multiLevelType w:val="multilevel"/>
    <w:tmpl w:val="FFEED1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1DEF1AA1"/>
    <w:multiLevelType w:val="multilevel"/>
    <w:tmpl w:val="1DEF1A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283632D0"/>
    <w:multiLevelType w:val="multilevel"/>
    <w:tmpl w:val="283632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BDAF2AC"/>
    <w:multiLevelType w:val="multilevel"/>
    <w:tmpl w:val="3BDAF2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63AFD43C"/>
    <w:multiLevelType w:val="multilevel"/>
    <w:tmpl w:val="63AFD4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671CBB50"/>
    <w:multiLevelType w:val="multilevel"/>
    <w:tmpl w:val="671CBB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77DE3DA3"/>
    <w:multiLevelType w:val="multilevel"/>
    <w:tmpl w:val="77DE3D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AFE079B"/>
    <w:multiLevelType w:val="multilevel"/>
    <w:tmpl w:val="7AFE07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FBE5565"/>
    <w:multiLevelType w:val="multilevel"/>
    <w:tmpl w:val="7FBE55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FD9940D"/>
    <w:multiLevelType w:val="multilevel"/>
    <w:tmpl w:val="7FD994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3"/>
  </w:num>
  <w:num w:numId="2">
    <w:abstractNumId w:val="22"/>
  </w:num>
  <w:num w:numId="3">
    <w:abstractNumId w:val="9"/>
  </w:num>
  <w:num w:numId="4">
    <w:abstractNumId w:val="21"/>
  </w:num>
  <w:num w:numId="5">
    <w:abstractNumId w:val="4"/>
  </w:num>
  <w:num w:numId="6">
    <w:abstractNumId w:val="27"/>
  </w:num>
  <w:num w:numId="7">
    <w:abstractNumId w:val="3"/>
  </w:num>
  <w:num w:numId="8">
    <w:abstractNumId w:val="18"/>
  </w:num>
  <w:num w:numId="9">
    <w:abstractNumId w:val="10"/>
  </w:num>
  <w:num w:numId="10">
    <w:abstractNumId w:val="8"/>
  </w:num>
  <w:num w:numId="11">
    <w:abstractNumId w:val="0"/>
  </w:num>
  <w:num w:numId="12">
    <w:abstractNumId w:val="24"/>
  </w:num>
  <w:num w:numId="13">
    <w:abstractNumId w:val="29"/>
  </w:num>
  <w:num w:numId="14">
    <w:abstractNumId w:val="7"/>
  </w:num>
  <w:num w:numId="15">
    <w:abstractNumId w:val="5"/>
  </w:num>
  <w:num w:numId="16">
    <w:abstractNumId w:val="1"/>
  </w:num>
  <w:num w:numId="17">
    <w:abstractNumId w:val="26"/>
  </w:num>
  <w:num w:numId="18">
    <w:abstractNumId w:val="12"/>
  </w:num>
  <w:num w:numId="19">
    <w:abstractNumId w:val="6"/>
  </w:num>
  <w:num w:numId="20">
    <w:abstractNumId w:val="17"/>
  </w:num>
  <w:num w:numId="21">
    <w:abstractNumId w:val="2"/>
  </w:num>
  <w:num w:numId="22">
    <w:abstractNumId w:val="11"/>
  </w:num>
  <w:num w:numId="23">
    <w:abstractNumId w:val="28"/>
  </w:num>
  <w:num w:numId="24">
    <w:abstractNumId w:val="23"/>
  </w:num>
  <w:num w:numId="25">
    <w:abstractNumId w:val="20"/>
  </w:num>
  <w:num w:numId="26">
    <w:abstractNumId w:val="25"/>
  </w:num>
  <w:num w:numId="27">
    <w:abstractNumId w:val="15"/>
  </w:num>
  <w:num w:numId="28">
    <w:abstractNumId w:val="19"/>
  </w:num>
  <w:num w:numId="29">
    <w:abstractNumId w:val="14"/>
  </w:num>
  <w:num w:numId="30">
    <w:abstractNumId w:val="30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19EFA110"/>
    <w:rsid w:val="1FBE522B"/>
    <w:rsid w:val="2B4F5445"/>
    <w:rsid w:val="3B2B9765"/>
    <w:rsid w:val="448FC023"/>
    <w:rsid w:val="4BBB8366"/>
    <w:rsid w:val="4EB7159B"/>
    <w:rsid w:val="4F46D705"/>
    <w:rsid w:val="577A84EF"/>
    <w:rsid w:val="5F3FB480"/>
    <w:rsid w:val="5FAF2908"/>
    <w:rsid w:val="6725DC23"/>
    <w:rsid w:val="67DD5285"/>
    <w:rsid w:val="67F5E2AF"/>
    <w:rsid w:val="6DBFD9C3"/>
    <w:rsid w:val="6EFC9BA4"/>
    <w:rsid w:val="6FA825D5"/>
    <w:rsid w:val="73DFF68C"/>
    <w:rsid w:val="757FAB4D"/>
    <w:rsid w:val="76BF8E72"/>
    <w:rsid w:val="779F040A"/>
    <w:rsid w:val="79DFFC3E"/>
    <w:rsid w:val="79F69B5F"/>
    <w:rsid w:val="7EE3E476"/>
    <w:rsid w:val="7EED794E"/>
    <w:rsid w:val="7F3FB990"/>
    <w:rsid w:val="7FB58E61"/>
    <w:rsid w:val="7FBFE614"/>
    <w:rsid w:val="7FDA6DD9"/>
    <w:rsid w:val="7FF996CA"/>
    <w:rsid w:val="7FFF289B"/>
    <w:rsid w:val="873F69EF"/>
    <w:rsid w:val="8FC74F50"/>
    <w:rsid w:val="AB6C0623"/>
    <w:rsid w:val="AFE7D23D"/>
    <w:rsid w:val="B67F5F9D"/>
    <w:rsid w:val="B75F5C46"/>
    <w:rsid w:val="BBBD91BC"/>
    <w:rsid w:val="BD63F754"/>
    <w:rsid w:val="C34BF1CD"/>
    <w:rsid w:val="C5FBE1C8"/>
    <w:rsid w:val="DC7E1442"/>
    <w:rsid w:val="E7FD5479"/>
    <w:rsid w:val="EBB4B7D9"/>
    <w:rsid w:val="EDFE29E5"/>
    <w:rsid w:val="EEBFC89B"/>
    <w:rsid w:val="EF721BB8"/>
    <w:rsid w:val="EFDF8318"/>
    <w:rsid w:val="F58F664D"/>
    <w:rsid w:val="F63D9271"/>
    <w:rsid w:val="F7EC6521"/>
    <w:rsid w:val="F7ED4D12"/>
    <w:rsid w:val="F7FB3453"/>
    <w:rsid w:val="F7FCB76E"/>
    <w:rsid w:val="FB5E2741"/>
    <w:rsid w:val="FBA79EAE"/>
    <w:rsid w:val="FBE66D2C"/>
    <w:rsid w:val="FC7FD70F"/>
    <w:rsid w:val="FEB35B20"/>
    <w:rsid w:val="FF3E7253"/>
    <w:rsid w:val="FFBFCB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72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0"/>
      <w:lang w:val="es-ES" w:eastAsia="es-E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8">
    <w:name w:val="heading 7"/>
    <w:basedOn w:val="1"/>
    <w:next w:val="1"/>
    <w:link w:val="29"/>
    <w:unhideWhenUsed/>
    <w:qFormat/>
    <w:uiPriority w:val="9"/>
    <w:pPr>
      <w:keepNext/>
      <w:keepLines/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880"/>
        <w:tab w:val="left" w:pos="3600"/>
        <w:tab w:val="left" w:pos="4320"/>
      </w:tabs>
      <w:spacing w:before="200" w:line="360" w:lineRule="auto"/>
      <w:jc w:val="both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:szCs w:val="24"/>
      <w:lang w:val="en" w:eastAsia="es-CR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28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2">
    <w:name w:val="Body Text"/>
    <w:basedOn w:val="1"/>
    <w:link w:val="26"/>
    <w:semiHidden/>
    <w:qFormat/>
    <w:uiPriority w:val="0"/>
    <w:pPr>
      <w:jc w:val="both"/>
    </w:pPr>
    <w:rPr>
      <w:szCs w:val="24"/>
    </w:rPr>
  </w:style>
  <w:style w:type="character" w:styleId="13">
    <w:name w:val="Emphasis"/>
    <w:basedOn w:val="9"/>
    <w:qFormat/>
    <w:uiPriority w:val="0"/>
    <w:rPr>
      <w:i/>
      <w:iCs/>
    </w:rPr>
  </w:style>
  <w:style w:type="paragraph" w:styleId="14">
    <w:name w:val="footer"/>
    <w:basedOn w:val="1"/>
    <w:link w:val="24"/>
    <w:qFormat/>
    <w:uiPriority w:val="0"/>
    <w:pPr>
      <w:tabs>
        <w:tab w:val="center" w:pos="4252"/>
        <w:tab w:val="right" w:pos="8504"/>
      </w:tabs>
    </w:pPr>
  </w:style>
  <w:style w:type="paragraph" w:styleId="15">
    <w:name w:val="header"/>
    <w:basedOn w:val="1"/>
    <w:link w:val="23"/>
    <w:qFormat/>
    <w:uiPriority w:val="0"/>
    <w:pPr>
      <w:tabs>
        <w:tab w:val="center" w:pos="4252"/>
        <w:tab w:val="right" w:pos="8504"/>
      </w:tabs>
    </w:pPr>
  </w:style>
  <w:style w:type="character" w:styleId="16">
    <w:name w:val="HTML Code"/>
    <w:basedOn w:val="9"/>
    <w:qFormat/>
    <w:uiPriority w:val="0"/>
    <w:rPr>
      <w:rFonts w:ascii="Courier New" w:hAnsi="Courier New" w:cs="Courier New"/>
      <w:sz w:val="20"/>
      <w:szCs w:val="20"/>
    </w:rPr>
  </w:style>
  <w:style w:type="character" w:styleId="17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9">
    <w:name w:val="Strong"/>
    <w:basedOn w:val="9"/>
    <w:qFormat/>
    <w:uiPriority w:val="0"/>
    <w:rPr>
      <w:b/>
      <w:bCs/>
    </w:rPr>
  </w:style>
  <w:style w:type="paragraph" w:styleId="2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2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22">
    <w:name w:val="Table Normal1"/>
    <w:qFormat/>
    <w:uiPriority w:val="0"/>
  </w:style>
  <w:style w:type="character" w:customStyle="1" w:styleId="23">
    <w:name w:val="Encabezado Car"/>
    <w:basedOn w:val="9"/>
    <w:link w:val="15"/>
    <w:qFormat/>
    <w:uiPriority w:val="0"/>
    <w:rPr>
      <w:rFonts w:ascii="Times New Roman" w:hAnsi="Times New Roman" w:eastAsia="Times New Roman" w:cs="Times New Roman"/>
      <w:szCs w:val="20"/>
      <w:lang w:val="es-ES" w:eastAsia="es-ES"/>
    </w:rPr>
  </w:style>
  <w:style w:type="character" w:customStyle="1" w:styleId="24">
    <w:name w:val="Pie de página Car"/>
    <w:basedOn w:val="9"/>
    <w:link w:val="14"/>
    <w:qFormat/>
    <w:uiPriority w:val="0"/>
    <w:rPr>
      <w:rFonts w:ascii="Times New Roman" w:hAnsi="Times New Roman" w:eastAsia="Times New Roman" w:cs="Times New Roman"/>
      <w:szCs w:val="20"/>
      <w:lang w:val="es-ES" w:eastAsia="es-ES"/>
    </w:rPr>
  </w:style>
  <w:style w:type="paragraph" w:styleId="25">
    <w:name w:val="List Paragraph"/>
    <w:basedOn w:val="1"/>
    <w:qFormat/>
    <w:uiPriority w:val="72"/>
    <w:pPr>
      <w:ind w:left="720"/>
      <w:contextualSpacing/>
    </w:pPr>
  </w:style>
  <w:style w:type="character" w:customStyle="1" w:styleId="26">
    <w:name w:val="Texto independiente Car"/>
    <w:basedOn w:val="9"/>
    <w:link w:val="12"/>
    <w:semiHidden/>
    <w:qFormat/>
    <w:uiPriority w:val="0"/>
    <w:rPr>
      <w:rFonts w:ascii="Times New Roman" w:hAnsi="Times New Roman" w:eastAsia="Times New Roman" w:cs="Times New Roman"/>
      <w:lang w:val="es-ES" w:eastAsia="es-ES"/>
    </w:rPr>
  </w:style>
  <w:style w:type="character" w:customStyle="1" w:styleId="27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8">
    <w:name w:val="Texto de globo Car"/>
    <w:basedOn w:val="9"/>
    <w:link w:val="11"/>
    <w:semiHidden/>
    <w:qFormat/>
    <w:uiPriority w:val="99"/>
    <w:rPr>
      <w:rFonts w:ascii="Tahoma" w:hAnsi="Tahoma" w:eastAsia="Times New Roman" w:cs="Tahoma"/>
      <w:sz w:val="16"/>
      <w:szCs w:val="16"/>
      <w:lang w:val="es-ES" w:eastAsia="es-ES"/>
    </w:rPr>
  </w:style>
  <w:style w:type="character" w:customStyle="1" w:styleId="29">
    <w:name w:val="Título 7 Car"/>
    <w:basedOn w:val="9"/>
    <w:link w:val="8"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lang w:val="en" w:eastAsia="es-CR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No Spacing"/>
    <w:qFormat/>
    <w:uiPriority w:val="1"/>
    <w:rPr>
      <w:rFonts w:ascii="Times New Roman" w:hAnsi="Times New Roman" w:eastAsia="SimSun" w:cs="Times New Roman"/>
      <w:sz w:val="22"/>
      <w:szCs w:val="22"/>
      <w:lang w:val="es-ES"/>
    </w:rPr>
  </w:style>
  <w:style w:type="table" w:customStyle="1" w:styleId="31">
    <w:name w:val="_Style 27"/>
    <w:basedOn w:val="2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2">
    <w:name w:val="_Style 28"/>
    <w:basedOn w:val="2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2506</Words>
  <Characters>15919</Characters>
  <TotalTime>47</TotalTime>
  <ScaleCrop>false</ScaleCrop>
  <LinksUpToDate>false</LinksUpToDate>
  <CharactersWithSpaces>18255</CharactersWithSpaces>
  <Application>WPS Office_11.1.0.11698_F1E327BC-269C-435d-A152-05C5408002CA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2021-05-18T01:50:00Z</dcterms:created>
  <dc:creator>Odir Rodriguez Villagra</dc:creator>
  <cp:lastModifiedBy>m</cp:lastModifiedBy>
  <dcterms:modified xsi:type="dcterms:W3CDTF">2026-08-07T09:16:31Z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