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CB1" w:rsidRPr="00B35AE4" w:rsidRDefault="00581CB1" w:rsidP="00581CB1">
      <w:pPr>
        <w:spacing w:line="240" w:lineRule="auto"/>
        <w:rPr>
          <w:rFonts w:ascii="Arial" w:hAnsi="Arial" w:cs="Arial"/>
          <w:color w:val="FF0000"/>
          <w:sz w:val="24"/>
          <w:szCs w:val="24"/>
          <w:lang w:val="en-GB"/>
        </w:rPr>
      </w:pPr>
      <w:r w:rsidRPr="00B35AE4">
        <w:rPr>
          <w:rFonts w:ascii="Arial" w:hAnsi="Arial" w:cs="Arial"/>
          <w:b/>
          <w:sz w:val="24"/>
          <w:szCs w:val="24"/>
          <w:lang w:val="en-GB"/>
        </w:rPr>
        <w:t>Context dependent fitness consequences of exploratory, risk-avoidance and arousal behaviours in the long-billed hermit hummingbird</w:t>
      </w:r>
    </w:p>
    <w:p w:rsidR="00581CB1" w:rsidRPr="00B35AE4" w:rsidRDefault="00581CB1" w:rsidP="00581CB1">
      <w:pPr>
        <w:pStyle w:val="NormalnyWeb"/>
        <w:rPr>
          <w:rFonts w:ascii="Arial" w:hAnsi="Arial" w:cs="Arial"/>
          <w:sz w:val="20"/>
          <w:szCs w:val="20"/>
          <w:lang w:val="en-GB"/>
        </w:rPr>
      </w:pPr>
      <w:r w:rsidRPr="00B35AE4">
        <w:rPr>
          <w:rFonts w:ascii="Arial" w:hAnsi="Arial" w:cs="Arial"/>
          <w:sz w:val="20"/>
          <w:szCs w:val="20"/>
          <w:lang w:val="en-GB"/>
        </w:rPr>
        <w:t xml:space="preserve">High, inter-individual variation in foraging behaviour is hard to explain solely based on </w:t>
      </w:r>
      <w:r w:rsidRPr="00B35AE4">
        <w:rPr>
          <w:rFonts w:ascii="Arial" w:hAnsi="Arial" w:cs="Arial"/>
          <w:noProof/>
          <w:sz w:val="20"/>
          <w:szCs w:val="20"/>
          <w:lang w:val="en-GB"/>
        </w:rPr>
        <w:t>food</w:t>
      </w:r>
      <w:r w:rsidRPr="00B35AE4">
        <w:rPr>
          <w:rFonts w:ascii="Arial" w:hAnsi="Arial" w:cs="Arial"/>
          <w:b/>
          <w:sz w:val="20"/>
          <w:szCs w:val="20"/>
          <w:lang w:val="en-GB"/>
        </w:rPr>
        <w:t>–</w:t>
      </w:r>
      <w:r w:rsidRPr="00B35AE4">
        <w:rPr>
          <w:rFonts w:ascii="Arial" w:hAnsi="Arial" w:cs="Arial"/>
          <w:noProof/>
          <w:sz w:val="20"/>
          <w:szCs w:val="20"/>
          <w:lang w:val="en-GB"/>
        </w:rPr>
        <w:t xml:space="preserve"> and predation</w:t>
      </w:r>
      <w:r w:rsidRPr="00B35AE4">
        <w:rPr>
          <w:rFonts w:ascii="Arial" w:hAnsi="Arial" w:cs="Arial"/>
          <w:bCs/>
          <w:sz w:val="20"/>
          <w:szCs w:val="20"/>
          <w:lang w:val="en-GB"/>
        </w:rPr>
        <w:t>–based arguments</w:t>
      </w:r>
      <w:r w:rsidRPr="00B35AE4">
        <w:rPr>
          <w:rFonts w:ascii="Arial" w:hAnsi="Arial" w:cs="Arial"/>
          <w:noProof/>
          <w:sz w:val="20"/>
          <w:szCs w:val="20"/>
          <w:lang w:val="en-GB"/>
        </w:rPr>
        <w:t xml:space="preserve">. Another explanation could be </w:t>
      </w:r>
      <w:r w:rsidRPr="00B35AE4">
        <w:rPr>
          <w:rFonts w:ascii="Arial" w:hAnsi="Arial" w:cs="Arial"/>
          <w:sz w:val="20"/>
          <w:szCs w:val="20"/>
          <w:lang w:val="en-GB"/>
        </w:rPr>
        <w:t>fitness consequences of various behaviours associated with foraging that vary across the context. We explored</w:t>
      </w:r>
      <w:r>
        <w:rPr>
          <w:rFonts w:ascii="Arial" w:hAnsi="Arial" w:cs="Arial"/>
          <w:sz w:val="20"/>
          <w:szCs w:val="20"/>
          <w:lang w:val="en-GB"/>
        </w:rPr>
        <w:t xml:space="preserve"> this</w:t>
      </w:r>
      <w:r w:rsidRPr="00B35AE4">
        <w:rPr>
          <w:rFonts w:ascii="Arial" w:hAnsi="Arial" w:cs="Arial"/>
          <w:sz w:val="20"/>
          <w:szCs w:val="20"/>
          <w:lang w:val="en-GB"/>
        </w:rPr>
        <w:t xml:space="preserve"> possibility using the context of a trade-off between food resource exploitation and risk avoidance, always present in the long-billed hermit hummingbird (LBH, </w:t>
      </w:r>
      <w:proofErr w:type="spellStart"/>
      <w:r w:rsidRPr="00B35AE4">
        <w:rPr>
          <w:rFonts w:ascii="Arial" w:hAnsi="Arial" w:cs="Arial"/>
          <w:i/>
          <w:sz w:val="20"/>
          <w:szCs w:val="20"/>
          <w:lang w:val="en-GB"/>
        </w:rPr>
        <w:t>Phaethornis</w:t>
      </w:r>
      <w:proofErr w:type="spellEnd"/>
      <w:r w:rsidRPr="00B35AE4">
        <w:rPr>
          <w:rFonts w:ascii="Arial" w:hAnsi="Arial" w:cs="Arial"/>
          <w:i/>
          <w:sz w:val="20"/>
          <w:szCs w:val="20"/>
          <w:lang w:val="en-GB"/>
        </w:rPr>
        <w:t xml:space="preserve"> </w:t>
      </w:r>
      <w:proofErr w:type="spellStart"/>
      <w:r w:rsidRPr="00B35AE4">
        <w:rPr>
          <w:rFonts w:ascii="Arial" w:hAnsi="Arial" w:cs="Arial"/>
          <w:i/>
          <w:sz w:val="20"/>
          <w:szCs w:val="20"/>
          <w:lang w:val="en-GB"/>
        </w:rPr>
        <w:t>longirostris</w:t>
      </w:r>
      <w:proofErr w:type="spellEnd"/>
      <w:r w:rsidRPr="00B35AE4">
        <w:rPr>
          <w:rFonts w:ascii="Arial" w:hAnsi="Arial" w:cs="Arial"/>
          <w:sz w:val="20"/>
          <w:szCs w:val="20"/>
          <w:lang w:val="en-GB"/>
        </w:rPr>
        <w:t>) due to its extreme energy demands and high predation vulnerability. Considering foraging efficiency as a pr</w:t>
      </w:r>
      <w:r>
        <w:rPr>
          <w:rFonts w:ascii="Arial" w:hAnsi="Arial" w:cs="Arial"/>
          <w:sz w:val="20"/>
          <w:szCs w:val="20"/>
          <w:lang w:val="en-GB"/>
        </w:rPr>
        <w:t xml:space="preserve">oxy for the fitness we quantified </w:t>
      </w:r>
      <w:r w:rsidRPr="00B35AE4">
        <w:rPr>
          <w:rFonts w:ascii="Arial" w:hAnsi="Arial" w:cs="Arial"/>
          <w:sz w:val="20"/>
          <w:szCs w:val="20"/>
          <w:lang w:val="en-GB"/>
        </w:rPr>
        <w:t>it in regards to three behaviours: a) exploration b) risk-avoidance c) arousal in two conditions of different level of perceived predation risk (low/high). Overall we found that foraging efficiency of LBHs was lower in high risk conditions. However, behavioural performance of individuals in regard to exploration, risk-avoidance and arousal additionally affected foraging efficiency, interestingly in condition-dependent manner. More exploratory individuals had also overall higher foraging efficiency in low risk conditions, though a reversed pattern was observed for high-risk conditions. Risk-avoidance and arousal, both positively correlated with foraging efficiency regardless of the conditions. Importantly, exploratory behaviour and risk-avoidance were quite repeatable behaviours. All these results together highlight the importance of behavioural variability in shaping evolution of foraging strategy.</w:t>
      </w:r>
    </w:p>
    <w:p w:rsidR="00965888" w:rsidRPr="00581CB1" w:rsidRDefault="00965888">
      <w:pPr>
        <w:rPr>
          <w:lang w:val="en-GB"/>
        </w:rPr>
      </w:pPr>
      <w:bookmarkStart w:id="0" w:name="_GoBack"/>
      <w:bookmarkEnd w:id="0"/>
    </w:p>
    <w:sectPr w:rsidR="00965888" w:rsidRPr="00581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37"/>
    <w:rsid w:val="00581CB1"/>
    <w:rsid w:val="00965888"/>
    <w:rsid w:val="00C4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5AA15-C057-44D3-B17E-10007070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81C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58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1407</Characters>
  <Application>Microsoft Office Word</Application>
  <DocSecurity>0</DocSecurity>
  <Lines>11</Lines>
  <Paragraphs>3</Paragraphs>
  <ScaleCrop>false</ScaleCrop>
  <Company>Microsoft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Wojczulanis</dc:creator>
  <cp:keywords/>
  <dc:description/>
  <cp:lastModifiedBy>Kasia Wojczulanis</cp:lastModifiedBy>
  <cp:revision>2</cp:revision>
  <dcterms:created xsi:type="dcterms:W3CDTF">2020-03-20T12:43:00Z</dcterms:created>
  <dcterms:modified xsi:type="dcterms:W3CDTF">2020-03-20T12:43:00Z</dcterms:modified>
</cp:coreProperties>
</file>