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ED304" w14:textId="77777777" w:rsidR="008F1274" w:rsidRPr="008F1274" w:rsidRDefault="008F1274" w:rsidP="008F1274">
      <w:pPr>
        <w:spacing w:before="100" w:beforeAutospacing="1" w:after="100" w:afterAutospacing="1" w:line="240" w:lineRule="auto"/>
        <w:rPr>
          <w:rFonts w:ascii="Arial" w:eastAsia="Times New Roman" w:hAnsi="Arial" w:cs="Arial"/>
          <w:b/>
          <w:bCs/>
          <w:color w:val="0A0A0A"/>
          <w:kern w:val="0"/>
          <w:sz w:val="20"/>
          <w:szCs w:val="20"/>
          <w:lang w:val="en-GB" w:eastAsia="es-419"/>
          <w14:ligatures w14:val="none"/>
        </w:rPr>
      </w:pPr>
      <w:r w:rsidRPr="008F1274">
        <w:rPr>
          <w:rFonts w:ascii="Arial" w:eastAsia="Times New Roman" w:hAnsi="Arial" w:cs="Arial"/>
          <w:b/>
          <w:bCs/>
          <w:color w:val="0A0A0A"/>
          <w:kern w:val="0"/>
          <w:sz w:val="20"/>
          <w:szCs w:val="20"/>
          <w:lang w:val="en-GB" w:eastAsia="es-419"/>
          <w14:ligatures w14:val="none"/>
        </w:rPr>
        <w:t>REVIEWER1</w:t>
      </w:r>
    </w:p>
    <w:p w14:paraId="27E4E262" w14:textId="72661489" w:rsidR="008F1274" w:rsidRDefault="008F1274" w:rsidP="008F745F">
      <w:pPr>
        <w:spacing w:before="100" w:beforeAutospacing="1" w:after="100" w:afterAutospacing="1" w:line="240" w:lineRule="auto"/>
        <w:jc w:val="both"/>
        <w:rPr>
          <w:rFonts w:ascii="Arial" w:eastAsia="Times New Roman" w:hAnsi="Arial" w:cs="Arial"/>
          <w:color w:val="0A0A0A"/>
          <w:kern w:val="0"/>
          <w:sz w:val="20"/>
          <w:szCs w:val="20"/>
          <w:lang w:val="en-GB" w:eastAsia="es-419"/>
          <w14:ligatures w14:val="none"/>
        </w:rPr>
      </w:pPr>
      <w:r w:rsidRPr="008F1274">
        <w:rPr>
          <w:rFonts w:ascii="Arial" w:eastAsia="Times New Roman" w:hAnsi="Arial" w:cs="Arial"/>
          <w:color w:val="0A0A0A"/>
          <w:kern w:val="0"/>
          <w:sz w:val="20"/>
          <w:szCs w:val="20"/>
          <w:lang w:val="en-GB" w:eastAsia="es-419"/>
          <w14:ligatures w14:val="none"/>
        </w:rPr>
        <w:t>An interesting topic well presented. This paper aims to explore variation in foraging efficiency of LBHs with regard to exploration, risk avoidance and arousal. It's contributions to science take into account behavioural dimensions to better understand foraging strategies of individuals. </w:t>
      </w:r>
    </w:p>
    <w:p w14:paraId="2A1EB9A9" w14:textId="77777777" w:rsidR="008F1274" w:rsidRDefault="008F1274" w:rsidP="008F745F">
      <w:pPr>
        <w:spacing w:before="100" w:beforeAutospacing="1" w:after="100" w:afterAutospacing="1" w:line="240" w:lineRule="auto"/>
        <w:jc w:val="both"/>
        <w:rPr>
          <w:rFonts w:ascii="Arial" w:eastAsia="Times New Roman" w:hAnsi="Arial" w:cs="Arial"/>
          <w:color w:val="0A0A0A"/>
          <w:kern w:val="0"/>
          <w:sz w:val="20"/>
          <w:szCs w:val="20"/>
          <w:lang w:val="en-GB" w:eastAsia="es-419"/>
          <w14:ligatures w14:val="none"/>
        </w:rPr>
      </w:pPr>
      <w:r w:rsidRPr="008F1274">
        <w:rPr>
          <w:rFonts w:ascii="Arial" w:eastAsia="Times New Roman" w:hAnsi="Arial" w:cs="Arial"/>
          <w:color w:val="0A0A0A"/>
          <w:kern w:val="0"/>
          <w:sz w:val="20"/>
          <w:szCs w:val="20"/>
          <w:lang w:val="en-GB" w:eastAsia="es-419"/>
          <w14:ligatures w14:val="none"/>
        </w:rPr>
        <w:t xml:space="preserve">The manuscript is clear although minor alterations are needed in the English language used, commendable however if English is not authors first language. </w:t>
      </w:r>
    </w:p>
    <w:p w14:paraId="058AD402" w14:textId="6BAC78DA" w:rsidR="008F1274" w:rsidRPr="008F745F" w:rsidRDefault="008F1274" w:rsidP="008F745F">
      <w:pPr>
        <w:spacing w:before="100" w:beforeAutospacing="1" w:after="100" w:afterAutospacing="1" w:line="240" w:lineRule="auto"/>
        <w:jc w:val="both"/>
        <w:rPr>
          <w:rFonts w:ascii="Arial" w:eastAsia="Times New Roman" w:hAnsi="Arial" w:cs="Arial"/>
          <w:color w:val="00B0F0"/>
          <w:kern w:val="0"/>
          <w:sz w:val="20"/>
          <w:szCs w:val="20"/>
          <w:lang w:val="en-GB" w:eastAsia="es-419"/>
          <w14:ligatures w14:val="none"/>
        </w:rPr>
      </w:pPr>
      <w:r w:rsidRPr="008F745F">
        <w:rPr>
          <w:rFonts w:ascii="Arial" w:eastAsia="Times New Roman" w:hAnsi="Arial" w:cs="Arial"/>
          <w:color w:val="00B0F0"/>
          <w:kern w:val="0"/>
          <w:sz w:val="20"/>
          <w:szCs w:val="20"/>
          <w:lang w:val="en-GB" w:eastAsia="es-419"/>
          <w14:ligatures w14:val="none"/>
        </w:rPr>
        <w:t xml:space="preserve">REPLY: We </w:t>
      </w:r>
      <w:r w:rsidR="008F745F" w:rsidRPr="008F745F">
        <w:rPr>
          <w:rFonts w:ascii="Arial" w:eastAsia="Times New Roman" w:hAnsi="Arial" w:cs="Arial"/>
          <w:color w:val="00B0F0"/>
          <w:kern w:val="0"/>
          <w:sz w:val="20"/>
          <w:szCs w:val="20"/>
          <w:lang w:val="en-GB" w:eastAsia="es-419"/>
          <w14:ligatures w14:val="none"/>
        </w:rPr>
        <w:t xml:space="preserve">carefully proof-read the manuscript and correct all the spellings, we </w:t>
      </w:r>
      <w:r w:rsidRPr="008F745F">
        <w:rPr>
          <w:rFonts w:ascii="Arial" w:eastAsia="Times New Roman" w:hAnsi="Arial" w:cs="Arial"/>
          <w:color w:val="00B0F0"/>
          <w:kern w:val="0"/>
          <w:sz w:val="20"/>
          <w:szCs w:val="20"/>
          <w:lang w:val="en-GB" w:eastAsia="es-419"/>
          <w14:ligatures w14:val="none"/>
        </w:rPr>
        <w:t>hope the changes are satisfactory.</w:t>
      </w:r>
    </w:p>
    <w:p w14:paraId="4BC777AD" w14:textId="77777777" w:rsidR="008F1274" w:rsidRPr="00415FD3" w:rsidRDefault="008F1274" w:rsidP="008F745F">
      <w:pPr>
        <w:spacing w:before="100" w:beforeAutospacing="1" w:after="100" w:afterAutospacing="1" w:line="240" w:lineRule="auto"/>
        <w:jc w:val="both"/>
        <w:rPr>
          <w:rFonts w:ascii="Arial" w:eastAsia="Times New Roman" w:hAnsi="Arial" w:cs="Arial"/>
          <w:color w:val="0A0A0A"/>
          <w:kern w:val="0"/>
          <w:sz w:val="20"/>
          <w:szCs w:val="20"/>
          <w:lang w:val="en-GB" w:eastAsia="es-419"/>
          <w14:ligatures w14:val="none"/>
        </w:rPr>
      </w:pPr>
      <w:r w:rsidRPr="008F1274">
        <w:rPr>
          <w:rFonts w:ascii="Arial" w:eastAsia="Times New Roman" w:hAnsi="Arial" w:cs="Arial"/>
          <w:color w:val="0A0A0A"/>
          <w:kern w:val="0"/>
          <w:sz w:val="20"/>
          <w:szCs w:val="20"/>
          <w:lang w:val="en-GB" w:eastAsia="es-419"/>
          <w14:ligatures w14:val="none"/>
        </w:rPr>
        <w:t xml:space="preserve">It is presented in a </w:t>
      </w:r>
      <w:proofErr w:type="spellStart"/>
      <w:r w:rsidRPr="008F1274">
        <w:rPr>
          <w:rFonts w:ascii="Arial" w:eastAsia="Times New Roman" w:hAnsi="Arial" w:cs="Arial"/>
          <w:color w:val="0A0A0A"/>
          <w:kern w:val="0"/>
          <w:sz w:val="20"/>
          <w:szCs w:val="20"/>
          <w:lang w:val="en-GB" w:eastAsia="es-419"/>
          <w14:ligatures w14:val="none"/>
        </w:rPr>
        <w:t>well structured</w:t>
      </w:r>
      <w:proofErr w:type="spellEnd"/>
      <w:r w:rsidRPr="008F1274">
        <w:rPr>
          <w:rFonts w:ascii="Arial" w:eastAsia="Times New Roman" w:hAnsi="Arial" w:cs="Arial"/>
          <w:color w:val="0A0A0A"/>
          <w:kern w:val="0"/>
          <w:sz w:val="20"/>
          <w:szCs w:val="20"/>
          <w:lang w:val="en-GB" w:eastAsia="es-419"/>
          <w14:ligatures w14:val="none"/>
        </w:rPr>
        <w:t xml:space="preserve"> manner, however does not include a Conclusions section and it is recommended that some of the methods </w:t>
      </w:r>
      <w:r w:rsidRPr="00415FD3">
        <w:rPr>
          <w:rFonts w:ascii="Arial" w:eastAsia="Times New Roman" w:hAnsi="Arial" w:cs="Arial"/>
          <w:color w:val="0A0A0A"/>
          <w:kern w:val="0"/>
          <w:sz w:val="20"/>
          <w:szCs w:val="20"/>
          <w:lang w:val="en-GB" w:eastAsia="es-419"/>
          <w14:ligatures w14:val="none"/>
        </w:rPr>
        <w:t>section are included in different parts of the manuscript.</w:t>
      </w:r>
    </w:p>
    <w:p w14:paraId="4629A253" w14:textId="1892F809" w:rsidR="008F1274" w:rsidRPr="008F745F" w:rsidRDefault="008F1274" w:rsidP="008F745F">
      <w:pPr>
        <w:spacing w:before="100" w:beforeAutospacing="1" w:after="100" w:afterAutospacing="1" w:line="240" w:lineRule="auto"/>
        <w:jc w:val="both"/>
        <w:rPr>
          <w:rFonts w:ascii="Arial" w:eastAsia="Times New Roman" w:hAnsi="Arial" w:cs="Arial"/>
          <w:color w:val="00B0F0"/>
          <w:kern w:val="0"/>
          <w:sz w:val="20"/>
          <w:szCs w:val="20"/>
          <w:lang w:val="en-GB" w:eastAsia="es-419"/>
          <w14:ligatures w14:val="none"/>
        </w:rPr>
      </w:pPr>
      <w:r w:rsidRPr="00415FD3">
        <w:rPr>
          <w:rFonts w:ascii="Arial" w:eastAsia="Times New Roman" w:hAnsi="Arial" w:cs="Arial"/>
          <w:color w:val="00B0F0"/>
          <w:kern w:val="0"/>
          <w:sz w:val="20"/>
          <w:szCs w:val="20"/>
          <w:lang w:val="en-GB" w:eastAsia="es-419"/>
          <w14:ligatures w14:val="none"/>
        </w:rPr>
        <w:t xml:space="preserve">REPLY: </w:t>
      </w:r>
      <w:r w:rsidR="008F745F" w:rsidRPr="00415FD3">
        <w:rPr>
          <w:rFonts w:ascii="Arial" w:eastAsia="Times New Roman" w:hAnsi="Arial" w:cs="Arial"/>
          <w:color w:val="00B0F0"/>
          <w:kern w:val="0"/>
          <w:sz w:val="20"/>
          <w:szCs w:val="20"/>
          <w:lang w:val="en-GB" w:eastAsia="es-419"/>
          <w14:ligatures w14:val="none"/>
        </w:rPr>
        <w:t>We added a paragraph with c</w:t>
      </w:r>
      <w:r w:rsidRPr="00415FD3">
        <w:rPr>
          <w:rFonts w:ascii="Arial" w:eastAsia="Times New Roman" w:hAnsi="Arial" w:cs="Arial"/>
          <w:color w:val="00B0F0"/>
          <w:kern w:val="0"/>
          <w:sz w:val="20"/>
          <w:szCs w:val="20"/>
          <w:lang w:val="en-GB" w:eastAsia="es-419"/>
          <w14:ligatures w14:val="none"/>
        </w:rPr>
        <w:t>onclusions</w:t>
      </w:r>
      <w:r w:rsidR="008F745F" w:rsidRPr="00415FD3">
        <w:rPr>
          <w:rFonts w:ascii="Arial" w:eastAsia="Times New Roman" w:hAnsi="Arial" w:cs="Arial"/>
          <w:color w:val="00B0F0"/>
          <w:kern w:val="0"/>
          <w:sz w:val="20"/>
          <w:szCs w:val="20"/>
          <w:lang w:val="en-GB" w:eastAsia="es-419"/>
          <w14:ligatures w14:val="none"/>
        </w:rPr>
        <w:t xml:space="preserve"> (lines: </w:t>
      </w:r>
      <w:r w:rsidR="00415FD3" w:rsidRPr="00415FD3">
        <w:rPr>
          <w:rFonts w:ascii="Arial" w:eastAsia="Times New Roman" w:hAnsi="Arial" w:cs="Arial"/>
          <w:color w:val="00B0F0"/>
          <w:kern w:val="0"/>
          <w:sz w:val="20"/>
          <w:szCs w:val="20"/>
          <w:lang w:val="en-GB" w:eastAsia="es-419"/>
          <w14:ligatures w14:val="none"/>
        </w:rPr>
        <w:t>842</w:t>
      </w:r>
      <w:r w:rsidR="008F745F" w:rsidRPr="00415FD3">
        <w:rPr>
          <w:rFonts w:ascii="Arial" w:eastAsia="Times New Roman" w:hAnsi="Arial" w:cs="Arial"/>
          <w:color w:val="00B0F0"/>
          <w:kern w:val="0"/>
          <w:sz w:val="20"/>
          <w:szCs w:val="20"/>
          <w:lang w:val="en-GB" w:eastAsia="es-419"/>
          <w14:ligatures w14:val="none"/>
        </w:rPr>
        <w:t>-</w:t>
      </w:r>
      <w:r w:rsidR="00415FD3" w:rsidRPr="00415FD3">
        <w:rPr>
          <w:rFonts w:ascii="Arial" w:eastAsia="Times New Roman" w:hAnsi="Arial" w:cs="Arial"/>
          <w:color w:val="00B0F0"/>
          <w:kern w:val="0"/>
          <w:sz w:val="20"/>
          <w:szCs w:val="20"/>
          <w:lang w:val="en-GB" w:eastAsia="es-419"/>
          <w14:ligatures w14:val="none"/>
        </w:rPr>
        <w:t>853</w:t>
      </w:r>
      <w:r w:rsidR="008F745F" w:rsidRPr="00415FD3">
        <w:rPr>
          <w:rFonts w:ascii="Arial" w:eastAsia="Times New Roman" w:hAnsi="Arial" w:cs="Arial"/>
          <w:color w:val="00B0F0"/>
          <w:kern w:val="0"/>
          <w:sz w:val="20"/>
          <w:szCs w:val="20"/>
          <w:lang w:val="en-GB" w:eastAsia="es-419"/>
          <w14:ligatures w14:val="none"/>
        </w:rPr>
        <w:t>) and moved part of the methods section into the introduction as suggested (now 96-10</w:t>
      </w:r>
      <w:r w:rsidR="00415FD3" w:rsidRPr="00415FD3">
        <w:rPr>
          <w:rFonts w:ascii="Arial" w:eastAsia="Times New Roman" w:hAnsi="Arial" w:cs="Arial"/>
          <w:color w:val="00B0F0"/>
          <w:kern w:val="0"/>
          <w:sz w:val="20"/>
          <w:szCs w:val="20"/>
          <w:lang w:val="en-GB" w:eastAsia="es-419"/>
          <w14:ligatures w14:val="none"/>
        </w:rPr>
        <w:t>6</w:t>
      </w:r>
      <w:r w:rsidR="008F745F" w:rsidRPr="00415FD3">
        <w:rPr>
          <w:rFonts w:ascii="Arial" w:eastAsia="Times New Roman" w:hAnsi="Arial" w:cs="Arial"/>
          <w:color w:val="00B0F0"/>
          <w:kern w:val="0"/>
          <w:sz w:val="20"/>
          <w:szCs w:val="20"/>
          <w:lang w:val="en-GB" w:eastAsia="es-419"/>
          <w14:ligatures w14:val="none"/>
        </w:rPr>
        <w:t xml:space="preserve">). For the part on analyses and their output, performed for the data quality check, which we placed in the methods and Reviewer recommended to move to the results section, we would argue that methods section is actually more suitable place for that content. This is because these analyses are not the core of the study and we performed them to justify some other analytical procedures. As such we believe they fit well in the methods section (see the lines: </w:t>
      </w:r>
      <w:r w:rsidR="00415FD3" w:rsidRPr="00415FD3">
        <w:rPr>
          <w:rFonts w:ascii="Arial" w:eastAsia="Times New Roman" w:hAnsi="Arial" w:cs="Arial"/>
          <w:color w:val="00B0F0"/>
          <w:kern w:val="0"/>
          <w:sz w:val="20"/>
          <w:szCs w:val="20"/>
          <w:lang w:val="en-GB" w:eastAsia="es-419"/>
          <w14:ligatures w14:val="none"/>
        </w:rPr>
        <w:t>479-500</w:t>
      </w:r>
      <w:r w:rsidR="008F745F" w:rsidRPr="00415FD3">
        <w:rPr>
          <w:rFonts w:ascii="Arial" w:eastAsia="Times New Roman" w:hAnsi="Arial" w:cs="Arial"/>
          <w:color w:val="00B0F0"/>
          <w:kern w:val="0"/>
          <w:sz w:val="20"/>
          <w:szCs w:val="20"/>
          <w:lang w:val="en-GB" w:eastAsia="es-419"/>
          <w14:ligatures w14:val="none"/>
        </w:rPr>
        <w:t>)</w:t>
      </w:r>
    </w:p>
    <w:p w14:paraId="628B935A" w14:textId="5906F0E2" w:rsidR="008F1274" w:rsidRPr="008A3E08" w:rsidRDefault="008F1274" w:rsidP="00415FD3">
      <w:pPr>
        <w:spacing w:after="0" w:line="240" w:lineRule="auto"/>
        <w:rPr>
          <w:rFonts w:ascii="Arial" w:eastAsia="Times New Roman" w:hAnsi="Arial" w:cs="Arial"/>
          <w:color w:val="0A0A0A"/>
          <w:kern w:val="0"/>
          <w:sz w:val="20"/>
          <w:szCs w:val="20"/>
          <w:lang w:val="en-GB" w:eastAsia="es-419"/>
          <w14:ligatures w14:val="none"/>
        </w:rPr>
      </w:pPr>
      <w:r w:rsidRPr="008A3E08">
        <w:rPr>
          <w:rFonts w:ascii="Arial" w:eastAsia="Times New Roman" w:hAnsi="Arial" w:cs="Arial"/>
          <w:color w:val="0A0A0A"/>
          <w:kern w:val="0"/>
          <w:sz w:val="20"/>
          <w:szCs w:val="20"/>
          <w:lang w:val="en-GB" w:eastAsia="es-419"/>
          <w14:ligatures w14:val="none"/>
        </w:rPr>
        <w:t xml:space="preserve">Good use of references (although included in full in manuscript not as bracketed numbers). </w:t>
      </w:r>
    </w:p>
    <w:p w14:paraId="28D76E90" w14:textId="1AA61C51" w:rsidR="008F1274" w:rsidRDefault="008F1274" w:rsidP="00415FD3">
      <w:pPr>
        <w:spacing w:after="0" w:line="240" w:lineRule="auto"/>
        <w:rPr>
          <w:rFonts w:ascii="Arial" w:eastAsia="Times New Roman" w:hAnsi="Arial" w:cs="Arial"/>
          <w:color w:val="00B0F0"/>
          <w:kern w:val="0"/>
          <w:sz w:val="20"/>
          <w:szCs w:val="20"/>
          <w:lang w:val="en-GB" w:eastAsia="es-419"/>
          <w14:ligatures w14:val="none"/>
        </w:rPr>
      </w:pPr>
      <w:r w:rsidRPr="008A3E08">
        <w:rPr>
          <w:rFonts w:ascii="Arial" w:eastAsia="Times New Roman" w:hAnsi="Arial" w:cs="Arial"/>
          <w:color w:val="00B0F0"/>
          <w:kern w:val="0"/>
          <w:sz w:val="20"/>
          <w:szCs w:val="20"/>
          <w:lang w:val="en-GB" w:eastAsia="es-419"/>
          <w14:ligatures w14:val="none"/>
        </w:rPr>
        <w:t xml:space="preserve">REPLY: </w:t>
      </w:r>
      <w:r w:rsidR="008A3E08" w:rsidRPr="008A3E08">
        <w:rPr>
          <w:rFonts w:ascii="Arial" w:eastAsia="Times New Roman" w:hAnsi="Arial" w:cs="Arial"/>
          <w:color w:val="00B0F0"/>
          <w:kern w:val="0"/>
          <w:sz w:val="20"/>
          <w:szCs w:val="20"/>
          <w:lang w:val="en-GB" w:eastAsia="es-419"/>
          <w14:ligatures w14:val="none"/>
        </w:rPr>
        <w:t>We adjusted the reference style to the Animals requirements.</w:t>
      </w:r>
    </w:p>
    <w:p w14:paraId="52065C12" w14:textId="77777777" w:rsidR="00415FD3" w:rsidRDefault="00415FD3" w:rsidP="00415FD3">
      <w:pPr>
        <w:spacing w:after="0" w:line="240" w:lineRule="auto"/>
        <w:rPr>
          <w:rFonts w:ascii="Arial" w:eastAsia="Times New Roman" w:hAnsi="Arial" w:cs="Arial"/>
          <w:color w:val="0A0A0A"/>
          <w:kern w:val="0"/>
          <w:sz w:val="20"/>
          <w:szCs w:val="20"/>
          <w:lang w:val="en-GB" w:eastAsia="es-419"/>
          <w14:ligatures w14:val="none"/>
        </w:rPr>
      </w:pPr>
    </w:p>
    <w:p w14:paraId="4ACABE45" w14:textId="77777777" w:rsidR="008F1274" w:rsidRDefault="008F1274" w:rsidP="00415FD3">
      <w:pPr>
        <w:spacing w:after="0" w:line="240" w:lineRule="auto"/>
        <w:jc w:val="both"/>
        <w:rPr>
          <w:rFonts w:ascii="Arial" w:eastAsia="Times New Roman" w:hAnsi="Arial" w:cs="Arial"/>
          <w:color w:val="0A0A0A"/>
          <w:kern w:val="0"/>
          <w:sz w:val="20"/>
          <w:szCs w:val="20"/>
          <w:lang w:val="en-GB" w:eastAsia="es-419"/>
          <w14:ligatures w14:val="none"/>
        </w:rPr>
      </w:pPr>
      <w:r w:rsidRPr="008F1274">
        <w:rPr>
          <w:rFonts w:ascii="Arial" w:eastAsia="Times New Roman" w:hAnsi="Arial" w:cs="Arial"/>
          <w:color w:val="0A0A0A"/>
          <w:kern w:val="0"/>
          <w:sz w:val="20"/>
          <w:szCs w:val="20"/>
          <w:lang w:val="en-GB" w:eastAsia="es-419"/>
          <w14:ligatures w14:val="none"/>
        </w:rPr>
        <w:t xml:space="preserve">Methods are scientifically sound however as someone naïve to some of the methodology used a little further clarification would be useful for repeatability of methods. </w:t>
      </w:r>
    </w:p>
    <w:p w14:paraId="01E02DB6" w14:textId="654B34B3" w:rsidR="008F1274" w:rsidRPr="00131C4E" w:rsidRDefault="008F1274" w:rsidP="00415FD3">
      <w:pPr>
        <w:spacing w:after="0" w:line="240" w:lineRule="auto"/>
        <w:jc w:val="both"/>
        <w:rPr>
          <w:rFonts w:ascii="Arial" w:eastAsia="Times New Roman" w:hAnsi="Arial" w:cs="Arial"/>
          <w:color w:val="00B0F0"/>
          <w:kern w:val="0"/>
          <w:sz w:val="20"/>
          <w:szCs w:val="20"/>
          <w:lang w:val="en-GB" w:eastAsia="es-419"/>
          <w14:ligatures w14:val="none"/>
        </w:rPr>
      </w:pPr>
      <w:r w:rsidRPr="00131C4E">
        <w:rPr>
          <w:rFonts w:ascii="Arial" w:eastAsia="Times New Roman" w:hAnsi="Arial" w:cs="Arial"/>
          <w:color w:val="00B0F0"/>
          <w:kern w:val="0"/>
          <w:sz w:val="20"/>
          <w:szCs w:val="20"/>
          <w:lang w:val="en-GB" w:eastAsia="es-419"/>
          <w14:ligatures w14:val="none"/>
        </w:rPr>
        <w:t xml:space="preserve">REPLY: </w:t>
      </w:r>
      <w:r w:rsidR="008F745F" w:rsidRPr="00131C4E">
        <w:rPr>
          <w:rFonts w:ascii="Arial" w:eastAsia="Times New Roman" w:hAnsi="Arial" w:cs="Arial"/>
          <w:color w:val="00B0F0"/>
          <w:kern w:val="0"/>
          <w:sz w:val="20"/>
          <w:szCs w:val="20"/>
          <w:lang w:val="en-GB" w:eastAsia="es-419"/>
          <w14:ligatures w14:val="none"/>
        </w:rPr>
        <w:t xml:space="preserve">Clarifications made throughout the whole text, especially in the places </w:t>
      </w:r>
      <w:r w:rsidR="00131C4E" w:rsidRPr="00131C4E">
        <w:rPr>
          <w:rFonts w:ascii="Arial" w:eastAsia="Times New Roman" w:hAnsi="Arial" w:cs="Arial"/>
          <w:color w:val="00B0F0"/>
          <w:kern w:val="0"/>
          <w:sz w:val="20"/>
          <w:szCs w:val="20"/>
          <w:lang w:val="en-GB" w:eastAsia="es-419"/>
          <w14:ligatures w14:val="none"/>
        </w:rPr>
        <w:t>pointed out by the Reviewer on the pdf document.</w:t>
      </w:r>
      <w:r w:rsidR="00131C4E" w:rsidRPr="00131C4E">
        <w:rPr>
          <w:rFonts w:ascii="Arial" w:eastAsia="Times New Roman" w:hAnsi="Arial" w:cs="Arial"/>
          <w:color w:val="00B0F0"/>
          <w:kern w:val="0"/>
          <w:sz w:val="20"/>
          <w:szCs w:val="20"/>
          <w:lang w:val="en-GB" w:eastAsia="es-419"/>
          <w14:ligatures w14:val="none"/>
        </w:rPr>
        <w:tab/>
      </w:r>
    </w:p>
    <w:p w14:paraId="1278EAE6" w14:textId="77777777" w:rsidR="00676097" w:rsidRDefault="00676097" w:rsidP="00415FD3">
      <w:pPr>
        <w:spacing w:after="0" w:line="240" w:lineRule="auto"/>
        <w:jc w:val="both"/>
        <w:rPr>
          <w:rFonts w:ascii="Arial" w:eastAsia="Times New Roman" w:hAnsi="Arial" w:cs="Arial"/>
          <w:color w:val="0A0A0A"/>
          <w:kern w:val="0"/>
          <w:sz w:val="20"/>
          <w:szCs w:val="20"/>
          <w:lang w:val="en-GB" w:eastAsia="es-419"/>
          <w14:ligatures w14:val="none"/>
        </w:rPr>
      </w:pPr>
    </w:p>
    <w:p w14:paraId="423D080A" w14:textId="32AF8472" w:rsidR="008F1274" w:rsidRDefault="008F1274" w:rsidP="00415FD3">
      <w:pPr>
        <w:spacing w:after="0" w:line="240" w:lineRule="auto"/>
        <w:jc w:val="both"/>
        <w:rPr>
          <w:rFonts w:ascii="Arial" w:eastAsia="Times New Roman" w:hAnsi="Arial" w:cs="Arial"/>
          <w:color w:val="0A0A0A"/>
          <w:kern w:val="0"/>
          <w:sz w:val="20"/>
          <w:szCs w:val="20"/>
          <w:lang w:val="en-GB" w:eastAsia="es-419"/>
          <w14:ligatures w14:val="none"/>
        </w:rPr>
      </w:pPr>
      <w:r w:rsidRPr="008F1274">
        <w:rPr>
          <w:rFonts w:ascii="Arial" w:eastAsia="Times New Roman" w:hAnsi="Arial" w:cs="Arial"/>
          <w:color w:val="0A0A0A"/>
          <w:kern w:val="0"/>
          <w:sz w:val="20"/>
          <w:szCs w:val="20"/>
          <w:lang w:val="en-GB" w:eastAsia="es-419"/>
          <w14:ligatures w14:val="none"/>
        </w:rPr>
        <w:t xml:space="preserve">Figure 3 would benefit from further description to explain what it is showing. </w:t>
      </w:r>
    </w:p>
    <w:p w14:paraId="239993D5" w14:textId="5A3B3B07" w:rsidR="008F1274" w:rsidRPr="00131C4E" w:rsidRDefault="008F1274" w:rsidP="00415FD3">
      <w:pPr>
        <w:spacing w:after="0" w:line="240" w:lineRule="auto"/>
        <w:jc w:val="both"/>
        <w:rPr>
          <w:rFonts w:ascii="Arial" w:eastAsia="Times New Roman" w:hAnsi="Arial" w:cs="Arial"/>
          <w:color w:val="00B0F0"/>
          <w:kern w:val="0"/>
          <w:sz w:val="20"/>
          <w:szCs w:val="20"/>
          <w:lang w:val="en-GB" w:eastAsia="es-419"/>
          <w14:ligatures w14:val="none"/>
        </w:rPr>
      </w:pPr>
      <w:r w:rsidRPr="00131C4E">
        <w:rPr>
          <w:rFonts w:ascii="Arial" w:eastAsia="Times New Roman" w:hAnsi="Arial" w:cs="Arial"/>
          <w:color w:val="00B0F0"/>
          <w:kern w:val="0"/>
          <w:sz w:val="20"/>
          <w:szCs w:val="20"/>
          <w:lang w:val="en-GB" w:eastAsia="es-419"/>
          <w14:ligatures w14:val="none"/>
        </w:rPr>
        <w:t xml:space="preserve">REPLY: </w:t>
      </w:r>
      <w:r w:rsidR="00131C4E" w:rsidRPr="00131C4E">
        <w:rPr>
          <w:rFonts w:ascii="Arial" w:eastAsia="Times New Roman" w:hAnsi="Arial" w:cs="Arial"/>
          <w:color w:val="00B0F0"/>
          <w:kern w:val="0"/>
          <w:sz w:val="20"/>
          <w:szCs w:val="20"/>
          <w:lang w:val="en-GB" w:eastAsia="es-419"/>
          <w14:ligatures w14:val="none"/>
        </w:rPr>
        <w:t>Description elaborated: “</w:t>
      </w:r>
      <w:r w:rsidR="00131C4E" w:rsidRPr="00131C4E">
        <w:rPr>
          <w:bCs/>
          <w:color w:val="00B0F0"/>
          <w:lang w:val="en-GB"/>
        </w:rPr>
        <w:t>Foraging efficiency</w:t>
      </w:r>
      <w:r w:rsidR="00131C4E" w:rsidRPr="00131C4E">
        <w:rPr>
          <w:color w:val="00B0F0"/>
          <w:lang w:val="en-GB"/>
        </w:rPr>
        <w:t xml:space="preserve"> in the context of low and high levels of perceived risk of predation. Dots represent mean value of the foraging efficiency in given context, and shaded area is data density.”</w:t>
      </w:r>
      <w:r w:rsidR="00131C4E">
        <w:rPr>
          <w:color w:val="00B0F0"/>
          <w:lang w:val="en-GB"/>
        </w:rPr>
        <w:t xml:space="preserve"> Also description for other figures were elaborated.</w:t>
      </w:r>
    </w:p>
    <w:p w14:paraId="591328C1" w14:textId="77777777" w:rsidR="00676097" w:rsidRDefault="00676097" w:rsidP="00415FD3">
      <w:pPr>
        <w:spacing w:after="0" w:line="240" w:lineRule="auto"/>
        <w:jc w:val="both"/>
        <w:rPr>
          <w:rFonts w:ascii="Arial" w:eastAsia="Times New Roman" w:hAnsi="Arial" w:cs="Arial"/>
          <w:color w:val="0A0A0A"/>
          <w:kern w:val="0"/>
          <w:sz w:val="20"/>
          <w:szCs w:val="20"/>
          <w:lang w:val="en-GB" w:eastAsia="es-419"/>
          <w14:ligatures w14:val="none"/>
        </w:rPr>
      </w:pPr>
    </w:p>
    <w:p w14:paraId="1DF4FD15" w14:textId="43D83918" w:rsidR="008F1274" w:rsidRPr="008A3E08" w:rsidRDefault="008F1274" w:rsidP="00415FD3">
      <w:pPr>
        <w:spacing w:after="0" w:line="240" w:lineRule="auto"/>
        <w:jc w:val="both"/>
        <w:rPr>
          <w:rFonts w:ascii="Arial" w:eastAsia="Times New Roman" w:hAnsi="Arial" w:cs="Arial"/>
          <w:color w:val="0A0A0A"/>
          <w:kern w:val="0"/>
          <w:sz w:val="20"/>
          <w:szCs w:val="20"/>
          <w:lang w:val="en-GB" w:eastAsia="es-419"/>
          <w14:ligatures w14:val="none"/>
        </w:rPr>
      </w:pPr>
      <w:r w:rsidRPr="008A3E08">
        <w:rPr>
          <w:rFonts w:ascii="Arial" w:eastAsia="Times New Roman" w:hAnsi="Arial" w:cs="Arial"/>
          <w:color w:val="0A0A0A"/>
          <w:kern w:val="0"/>
          <w:sz w:val="20"/>
          <w:szCs w:val="20"/>
          <w:lang w:val="en-GB" w:eastAsia="es-419"/>
          <w14:ligatures w14:val="none"/>
        </w:rPr>
        <w:t xml:space="preserve">Good to see the reporting of effect sizes in table 2. Can the discussion/conclusions draw clearer meaning from the results and relate back directly to figures/model outcomes? </w:t>
      </w:r>
    </w:p>
    <w:p w14:paraId="1E1DFD28" w14:textId="3C3EC32D" w:rsidR="008F1274" w:rsidRPr="008A3E08" w:rsidRDefault="008F1274" w:rsidP="00415FD3">
      <w:pPr>
        <w:spacing w:after="0" w:line="240" w:lineRule="auto"/>
        <w:jc w:val="both"/>
        <w:rPr>
          <w:rFonts w:ascii="Arial" w:eastAsia="Times New Roman" w:hAnsi="Arial" w:cs="Arial"/>
          <w:color w:val="00B0F0"/>
          <w:kern w:val="0"/>
          <w:sz w:val="20"/>
          <w:szCs w:val="20"/>
          <w:lang w:val="en-GB" w:eastAsia="es-419"/>
          <w14:ligatures w14:val="none"/>
        </w:rPr>
      </w:pPr>
      <w:r w:rsidRPr="008A3E08">
        <w:rPr>
          <w:rFonts w:ascii="Arial" w:eastAsia="Times New Roman" w:hAnsi="Arial" w:cs="Arial"/>
          <w:color w:val="00B0F0"/>
          <w:kern w:val="0"/>
          <w:sz w:val="20"/>
          <w:szCs w:val="20"/>
          <w:lang w:val="en-GB" w:eastAsia="es-419"/>
          <w14:ligatures w14:val="none"/>
        </w:rPr>
        <w:t xml:space="preserve">REPLY: </w:t>
      </w:r>
      <w:r w:rsidR="008A3E08" w:rsidRPr="008A3E08">
        <w:rPr>
          <w:rFonts w:ascii="Arial" w:eastAsia="Times New Roman" w:hAnsi="Arial" w:cs="Arial"/>
          <w:color w:val="00B0F0"/>
          <w:kern w:val="0"/>
          <w:sz w:val="20"/>
          <w:szCs w:val="20"/>
          <w:lang w:val="en-GB" w:eastAsia="es-419"/>
          <w14:ligatures w14:val="none"/>
        </w:rPr>
        <w:t>We modified the text of the discussion to make it clearer. We hope the changes are satisfactory.</w:t>
      </w:r>
    </w:p>
    <w:p w14:paraId="1D2ACD67" w14:textId="77777777" w:rsidR="00676097" w:rsidRDefault="00676097" w:rsidP="00415FD3">
      <w:pPr>
        <w:spacing w:after="0" w:line="240" w:lineRule="auto"/>
        <w:rPr>
          <w:rFonts w:ascii="Arial" w:eastAsia="Times New Roman" w:hAnsi="Arial" w:cs="Arial"/>
          <w:color w:val="0A0A0A"/>
          <w:kern w:val="0"/>
          <w:sz w:val="20"/>
          <w:szCs w:val="20"/>
          <w:lang w:val="en-GB" w:eastAsia="es-419"/>
          <w14:ligatures w14:val="none"/>
        </w:rPr>
      </w:pPr>
    </w:p>
    <w:p w14:paraId="453EFA63" w14:textId="4F0F688D" w:rsidR="008F1274" w:rsidRPr="00676097" w:rsidRDefault="008F1274" w:rsidP="00415FD3">
      <w:pPr>
        <w:spacing w:after="0" w:line="240" w:lineRule="auto"/>
        <w:rPr>
          <w:rFonts w:ascii="Arial" w:eastAsia="Times New Roman" w:hAnsi="Arial" w:cs="Arial"/>
          <w:color w:val="0A0A0A"/>
          <w:kern w:val="0"/>
          <w:sz w:val="20"/>
          <w:szCs w:val="20"/>
          <w:lang w:val="en-GB" w:eastAsia="es-419"/>
          <w14:ligatures w14:val="none"/>
        </w:rPr>
      </w:pPr>
      <w:r w:rsidRPr="008F1274">
        <w:rPr>
          <w:rFonts w:ascii="Arial" w:eastAsia="Times New Roman" w:hAnsi="Arial" w:cs="Arial"/>
          <w:color w:val="0A0A0A"/>
          <w:kern w:val="0"/>
          <w:sz w:val="20"/>
          <w:szCs w:val="20"/>
          <w:lang w:val="en-GB" w:eastAsia="es-419"/>
          <w14:ligatures w14:val="none"/>
        </w:rPr>
        <w:t xml:space="preserve">The discussion section would benefit from a paragraph on the limitations of the research and </w:t>
      </w:r>
      <w:r w:rsidRPr="00676097">
        <w:rPr>
          <w:rFonts w:ascii="Arial" w:eastAsia="Times New Roman" w:hAnsi="Arial" w:cs="Arial"/>
          <w:color w:val="0A0A0A"/>
          <w:kern w:val="0"/>
          <w:sz w:val="20"/>
          <w:szCs w:val="20"/>
          <w:lang w:val="en-GB" w:eastAsia="es-419"/>
          <w14:ligatures w14:val="none"/>
        </w:rPr>
        <w:t>recommendations for future research based on the results found.</w:t>
      </w:r>
    </w:p>
    <w:p w14:paraId="1C188973" w14:textId="2E39BFCB" w:rsidR="008F1274" w:rsidRPr="00131C4E" w:rsidRDefault="008F1274" w:rsidP="00415FD3">
      <w:pPr>
        <w:spacing w:after="0" w:line="240" w:lineRule="auto"/>
        <w:rPr>
          <w:rFonts w:ascii="Arial" w:eastAsia="Times New Roman" w:hAnsi="Arial" w:cs="Arial"/>
          <w:color w:val="00B0F0"/>
          <w:kern w:val="0"/>
          <w:sz w:val="20"/>
          <w:szCs w:val="20"/>
          <w:lang w:val="en-GB" w:eastAsia="es-419"/>
          <w14:ligatures w14:val="none"/>
        </w:rPr>
      </w:pPr>
      <w:r w:rsidRPr="00676097">
        <w:rPr>
          <w:rFonts w:ascii="Arial" w:eastAsia="Times New Roman" w:hAnsi="Arial" w:cs="Arial"/>
          <w:color w:val="00B0F0"/>
          <w:kern w:val="0"/>
          <w:sz w:val="20"/>
          <w:szCs w:val="20"/>
          <w:lang w:val="en-GB" w:eastAsia="es-419"/>
          <w14:ligatures w14:val="none"/>
        </w:rPr>
        <w:t xml:space="preserve">REPLY: </w:t>
      </w:r>
      <w:r w:rsidR="00131C4E" w:rsidRPr="00676097">
        <w:rPr>
          <w:rFonts w:ascii="Arial" w:eastAsia="Times New Roman" w:hAnsi="Arial" w:cs="Arial"/>
          <w:color w:val="00B0F0"/>
          <w:kern w:val="0"/>
          <w:sz w:val="20"/>
          <w:szCs w:val="20"/>
          <w:lang w:val="en-GB" w:eastAsia="es-419"/>
          <w14:ligatures w14:val="none"/>
        </w:rPr>
        <w:t xml:space="preserve">We added some sentences about the limitations of the study and suggestion of future research (lines: </w:t>
      </w:r>
      <w:r w:rsidR="00415FD3" w:rsidRPr="00676097">
        <w:rPr>
          <w:rFonts w:ascii="Arial" w:eastAsia="Times New Roman" w:hAnsi="Arial" w:cs="Arial"/>
          <w:color w:val="00B0F0"/>
          <w:kern w:val="0"/>
          <w:sz w:val="20"/>
          <w:szCs w:val="20"/>
          <w:lang w:val="en-GB" w:eastAsia="es-419"/>
          <w14:ligatures w14:val="none"/>
        </w:rPr>
        <w:t>472-500</w:t>
      </w:r>
      <w:r w:rsidR="00131C4E" w:rsidRPr="00676097">
        <w:rPr>
          <w:rFonts w:ascii="Arial" w:eastAsia="Times New Roman" w:hAnsi="Arial" w:cs="Arial"/>
          <w:color w:val="00B0F0"/>
          <w:kern w:val="0"/>
          <w:sz w:val="20"/>
          <w:szCs w:val="20"/>
          <w:lang w:val="en-GB" w:eastAsia="es-419"/>
          <w14:ligatures w14:val="none"/>
        </w:rPr>
        <w:t>, 71</w:t>
      </w:r>
      <w:r w:rsidR="00415FD3" w:rsidRPr="00676097">
        <w:rPr>
          <w:rFonts w:ascii="Arial" w:eastAsia="Times New Roman" w:hAnsi="Arial" w:cs="Arial"/>
          <w:color w:val="00B0F0"/>
          <w:kern w:val="0"/>
          <w:sz w:val="20"/>
          <w:szCs w:val="20"/>
          <w:lang w:val="en-GB" w:eastAsia="es-419"/>
          <w14:ligatures w14:val="none"/>
        </w:rPr>
        <w:t>0</w:t>
      </w:r>
      <w:r w:rsidR="00131C4E" w:rsidRPr="00676097">
        <w:rPr>
          <w:rFonts w:ascii="Arial" w:eastAsia="Times New Roman" w:hAnsi="Arial" w:cs="Arial"/>
          <w:color w:val="00B0F0"/>
          <w:kern w:val="0"/>
          <w:sz w:val="20"/>
          <w:szCs w:val="20"/>
          <w:lang w:val="en-GB" w:eastAsia="es-419"/>
          <w14:ligatures w14:val="none"/>
        </w:rPr>
        <w:t>-7</w:t>
      </w:r>
      <w:r w:rsidR="00415FD3" w:rsidRPr="00676097">
        <w:rPr>
          <w:rFonts w:ascii="Arial" w:eastAsia="Times New Roman" w:hAnsi="Arial" w:cs="Arial"/>
          <w:color w:val="00B0F0"/>
          <w:kern w:val="0"/>
          <w:sz w:val="20"/>
          <w:szCs w:val="20"/>
          <w:lang w:val="en-GB" w:eastAsia="es-419"/>
          <w14:ligatures w14:val="none"/>
        </w:rPr>
        <w:t>1</w:t>
      </w:r>
      <w:r w:rsidR="00131C4E" w:rsidRPr="00676097">
        <w:rPr>
          <w:rFonts w:ascii="Arial" w:eastAsia="Times New Roman" w:hAnsi="Arial" w:cs="Arial"/>
          <w:color w:val="00B0F0"/>
          <w:kern w:val="0"/>
          <w:sz w:val="20"/>
          <w:szCs w:val="20"/>
          <w:lang w:val="en-GB" w:eastAsia="es-419"/>
          <w14:ligatures w14:val="none"/>
        </w:rPr>
        <w:t>3, 7</w:t>
      </w:r>
      <w:r w:rsidR="00415FD3" w:rsidRPr="00676097">
        <w:rPr>
          <w:rFonts w:ascii="Arial" w:eastAsia="Times New Roman" w:hAnsi="Arial" w:cs="Arial"/>
          <w:color w:val="00B0F0"/>
          <w:kern w:val="0"/>
          <w:sz w:val="20"/>
          <w:szCs w:val="20"/>
          <w:lang w:val="en-GB" w:eastAsia="es-419"/>
          <w14:ligatures w14:val="none"/>
        </w:rPr>
        <w:t>24-276, 829-831, 835-838</w:t>
      </w:r>
      <w:r w:rsidR="00131C4E" w:rsidRPr="00676097">
        <w:rPr>
          <w:rFonts w:ascii="Arial" w:eastAsia="Times New Roman" w:hAnsi="Arial" w:cs="Arial"/>
          <w:color w:val="00B0F0"/>
          <w:kern w:val="0"/>
          <w:sz w:val="20"/>
          <w:szCs w:val="20"/>
          <w:lang w:val="en-GB" w:eastAsia="es-419"/>
          <w14:ligatures w14:val="none"/>
        </w:rPr>
        <w:t>)</w:t>
      </w:r>
    </w:p>
    <w:p w14:paraId="4BA7BE77" w14:textId="61C7A9CC" w:rsidR="008F1274" w:rsidRPr="00CC1EC7" w:rsidRDefault="00676097" w:rsidP="00676097">
      <w:pPr>
        <w:spacing w:before="100" w:beforeAutospacing="1" w:after="100" w:afterAutospacing="1" w:line="240" w:lineRule="auto"/>
        <w:jc w:val="both"/>
        <w:rPr>
          <w:rFonts w:ascii="Arial" w:eastAsia="Times New Roman" w:hAnsi="Arial" w:cs="Arial"/>
          <w:color w:val="00B0F0"/>
          <w:kern w:val="0"/>
          <w:sz w:val="16"/>
          <w:szCs w:val="16"/>
          <w:lang w:val="en-GB" w:eastAsia="es-419"/>
          <w14:ligatures w14:val="none"/>
        </w:rPr>
      </w:pPr>
      <w:r w:rsidRPr="00CC1EC7">
        <w:rPr>
          <w:rFonts w:ascii="Arial" w:eastAsia="Times New Roman" w:hAnsi="Arial" w:cs="Arial"/>
          <w:color w:val="00B0F0"/>
          <w:kern w:val="0"/>
          <w:sz w:val="16"/>
          <w:szCs w:val="16"/>
          <w:lang w:val="en-GB" w:eastAsia="es-419"/>
          <w14:ligatures w14:val="none"/>
        </w:rPr>
        <w:t xml:space="preserve">[Lines 472-500: </w:t>
      </w:r>
      <w:r w:rsidRPr="00CC1EC7">
        <w:rPr>
          <w:rFonts w:ascii="Arial" w:eastAsia="Times New Roman" w:hAnsi="Arial" w:cs="Arial"/>
          <w:color w:val="00B0F0"/>
          <w:kern w:val="0"/>
          <w:sz w:val="16"/>
          <w:szCs w:val="16"/>
          <w:lang w:val="en-GB" w:eastAsia="es-419"/>
          <w14:ligatures w14:val="none"/>
        </w:rPr>
        <w:t>“</w:t>
      </w:r>
      <w:r w:rsidRPr="00CC1EC7">
        <w:rPr>
          <w:color w:val="00B0F0"/>
          <w:sz w:val="16"/>
          <w:szCs w:val="16"/>
          <w:lang w:val="en-GB"/>
        </w:rPr>
        <w:t xml:space="preserve">The fixed sequence of the experiment phases could bias results on foraging efficiency if that would decrease over the time of experiment session (e.g. due to satiation effect over the whole experiment duration). To address this concern, we </w:t>
      </w:r>
      <w:proofErr w:type="spellStart"/>
      <w:r w:rsidRPr="00CC1EC7">
        <w:rPr>
          <w:color w:val="00B0F0"/>
          <w:sz w:val="16"/>
          <w:szCs w:val="16"/>
          <w:lang w:val="en-GB"/>
        </w:rPr>
        <w:t>analyzed</w:t>
      </w:r>
      <w:proofErr w:type="spellEnd"/>
      <w:r w:rsidRPr="00CC1EC7">
        <w:rPr>
          <w:color w:val="00B0F0"/>
          <w:sz w:val="16"/>
          <w:szCs w:val="16"/>
          <w:lang w:val="en-GB"/>
        </w:rPr>
        <w:t xml:space="preserve"> foraging efficiency over the consecutive visits using data from control phases (see Supplementary Online Materials). We found that although foraging efficiency may change over the time, that apparently happens only after a considerable number of visits of an individual. Since in our data set, considerable number of visit was the issue with single individuals at single control phases, we considered that issue of not particular importance. Besides, foraging efficiency improved over the time, and given the fact that experiments with bullet ants were always performed after the control phases, if the fixed sequence of the phases biased the results, we would observe an increase or no difference, instead of decrease in foraging</w:t>
      </w:r>
      <w:r w:rsidRPr="00CC1EC7">
        <w:rPr>
          <w:color w:val="00B0F0"/>
          <w:sz w:val="16"/>
          <w:szCs w:val="16"/>
          <w:lang w:val="en-GB"/>
        </w:rPr>
        <w:t xml:space="preserve"> </w:t>
      </w:r>
      <w:r w:rsidRPr="00CC1EC7">
        <w:rPr>
          <w:color w:val="00B0F0"/>
          <w:sz w:val="16"/>
          <w:szCs w:val="16"/>
          <w:lang w:val="en-GB"/>
        </w:rPr>
        <w:t>efficiency. Since that did not happen, the results of the experiment are apparently solid (Supplementary Online Materials: Fig. S1 and S2).</w:t>
      </w:r>
      <w:r w:rsidRPr="00CC1EC7">
        <w:rPr>
          <w:rFonts w:ascii="Arial" w:eastAsia="Times New Roman" w:hAnsi="Arial" w:cs="Arial"/>
          <w:color w:val="00B0F0"/>
          <w:kern w:val="0"/>
          <w:sz w:val="16"/>
          <w:szCs w:val="16"/>
          <w:lang w:val="en-GB" w:eastAsia="es-419"/>
          <w14:ligatures w14:val="none"/>
        </w:rPr>
        <w:t>”</w:t>
      </w:r>
      <w:r w:rsidRPr="00CC1EC7">
        <w:rPr>
          <w:rFonts w:ascii="Arial" w:eastAsia="Times New Roman" w:hAnsi="Arial" w:cs="Arial"/>
          <w:color w:val="00B0F0"/>
          <w:kern w:val="0"/>
          <w:sz w:val="16"/>
          <w:szCs w:val="16"/>
          <w:lang w:val="en-GB" w:eastAsia="es-419"/>
          <w14:ligatures w14:val="none"/>
        </w:rPr>
        <w:t>]</w:t>
      </w:r>
    </w:p>
    <w:p w14:paraId="50B8BE71" w14:textId="3D90AA04" w:rsidR="00676097" w:rsidRPr="00CC1EC7" w:rsidRDefault="00676097" w:rsidP="00CC1EC7">
      <w:pPr>
        <w:spacing w:before="100" w:beforeAutospacing="1" w:after="100" w:afterAutospacing="1" w:line="240" w:lineRule="auto"/>
        <w:jc w:val="both"/>
        <w:rPr>
          <w:rFonts w:ascii="Times New Roman" w:eastAsia="Times New Roman" w:hAnsi="Times New Roman" w:cs="Times New Roman"/>
          <w:color w:val="00B0F0"/>
          <w:kern w:val="0"/>
          <w:sz w:val="16"/>
          <w:szCs w:val="16"/>
          <w:lang w:val="en-GB" w:eastAsia="es-419"/>
          <w14:ligatures w14:val="none"/>
        </w:rPr>
      </w:pPr>
      <w:r w:rsidRPr="00CC1EC7">
        <w:rPr>
          <w:rFonts w:ascii="Times New Roman" w:eastAsia="Times New Roman" w:hAnsi="Times New Roman" w:cs="Times New Roman"/>
          <w:color w:val="00B0F0"/>
          <w:kern w:val="0"/>
          <w:sz w:val="16"/>
          <w:szCs w:val="16"/>
          <w:lang w:val="en-GB" w:eastAsia="es-419"/>
          <w14:ligatures w14:val="none"/>
        </w:rPr>
        <w:t xml:space="preserve">[Lines 710-713: </w:t>
      </w:r>
      <w:r w:rsidRPr="00CC1EC7">
        <w:rPr>
          <w:rFonts w:ascii="Times New Roman" w:eastAsia="Times New Roman" w:hAnsi="Times New Roman" w:cs="Times New Roman"/>
          <w:color w:val="00B0F0"/>
          <w:kern w:val="0"/>
          <w:sz w:val="16"/>
          <w:szCs w:val="16"/>
          <w:lang w:val="en-GB" w:eastAsia="es-419"/>
          <w14:ligatures w14:val="none"/>
        </w:rPr>
        <w:t>“</w:t>
      </w:r>
      <w:r w:rsidRPr="00CC1EC7">
        <w:rPr>
          <w:rFonts w:ascii="Times New Roman" w:hAnsi="Times New Roman" w:cs="Times New Roman"/>
          <w:color w:val="00B0F0"/>
          <w:sz w:val="16"/>
          <w:szCs w:val="16"/>
          <w:lang w:val="en-GB"/>
        </w:rPr>
        <w:t>Unfortunately, examining bird behaviour in limited time and contextual space we are not able to test this prediction currently. Nevertheless, to encourage future studies, we highlight potential role of threats in the environment in the evolution of personality</w:t>
      </w:r>
      <w:r w:rsidRPr="00CC1EC7">
        <w:rPr>
          <w:rFonts w:ascii="Times New Roman" w:eastAsia="Times New Roman" w:hAnsi="Times New Roman" w:cs="Times New Roman"/>
          <w:color w:val="00B0F0"/>
          <w:kern w:val="0"/>
          <w:sz w:val="16"/>
          <w:szCs w:val="16"/>
          <w:lang w:val="en-GB" w:eastAsia="es-419"/>
          <w14:ligatures w14:val="none"/>
        </w:rPr>
        <w:t>”</w:t>
      </w:r>
      <w:r w:rsidRPr="00CC1EC7">
        <w:rPr>
          <w:rFonts w:ascii="Times New Roman" w:eastAsia="Times New Roman" w:hAnsi="Times New Roman" w:cs="Times New Roman"/>
          <w:color w:val="00B0F0"/>
          <w:kern w:val="0"/>
          <w:sz w:val="16"/>
          <w:szCs w:val="16"/>
          <w:lang w:val="en-GB" w:eastAsia="es-419"/>
          <w14:ligatures w14:val="none"/>
        </w:rPr>
        <w:t>]</w:t>
      </w:r>
    </w:p>
    <w:p w14:paraId="2912AAD7" w14:textId="77777777" w:rsidR="00676097" w:rsidRPr="00CC1EC7" w:rsidRDefault="00676097" w:rsidP="00CC1EC7">
      <w:pPr>
        <w:spacing w:before="100" w:beforeAutospacing="1" w:after="100" w:afterAutospacing="1" w:line="240" w:lineRule="auto"/>
        <w:jc w:val="both"/>
        <w:rPr>
          <w:rFonts w:ascii="Times New Roman" w:eastAsia="Times New Roman" w:hAnsi="Times New Roman" w:cs="Times New Roman"/>
          <w:color w:val="00B0F0"/>
          <w:kern w:val="0"/>
          <w:sz w:val="16"/>
          <w:szCs w:val="16"/>
          <w:lang w:val="en-GB" w:eastAsia="es-419"/>
          <w14:ligatures w14:val="none"/>
        </w:rPr>
      </w:pPr>
    </w:p>
    <w:p w14:paraId="07CCC1C3" w14:textId="00412B73" w:rsidR="00676097" w:rsidRPr="00CC1EC7" w:rsidRDefault="00676097" w:rsidP="00CC1EC7">
      <w:pPr>
        <w:pStyle w:val="MDPI31text"/>
        <w:ind w:left="0" w:firstLine="0"/>
        <w:rPr>
          <w:rFonts w:ascii="Times New Roman" w:hAnsi="Times New Roman"/>
          <w:color w:val="00B0F0"/>
          <w:sz w:val="16"/>
          <w:szCs w:val="16"/>
          <w:lang w:eastAsia="es-419"/>
        </w:rPr>
      </w:pPr>
      <w:r w:rsidRPr="00CC1EC7">
        <w:rPr>
          <w:rFonts w:ascii="Times New Roman" w:hAnsi="Times New Roman"/>
          <w:color w:val="00B0F0"/>
          <w:sz w:val="16"/>
          <w:szCs w:val="16"/>
          <w:lang w:eastAsia="es-419"/>
        </w:rPr>
        <w:lastRenderedPageBreak/>
        <w:t>[Lines 724-726: “</w:t>
      </w:r>
      <w:r w:rsidRPr="00CC1EC7">
        <w:rPr>
          <w:rFonts w:ascii="Times New Roman" w:hAnsi="Times New Roman"/>
          <w:color w:val="00B0F0"/>
          <w:sz w:val="16"/>
          <w:szCs w:val="16"/>
        </w:rPr>
        <w:t>Again, we cannot boldly conclude here about birds personality but the results are intriguing and encourage to explore this research avenue in the future.</w:t>
      </w:r>
      <w:r w:rsidRPr="00CC1EC7">
        <w:rPr>
          <w:rFonts w:ascii="Times New Roman" w:hAnsi="Times New Roman"/>
          <w:color w:val="00B0F0"/>
          <w:sz w:val="16"/>
          <w:szCs w:val="16"/>
          <w:lang w:eastAsia="es-419"/>
        </w:rPr>
        <w:t>”]</w:t>
      </w:r>
    </w:p>
    <w:p w14:paraId="2E3462AA" w14:textId="5ADB1246" w:rsidR="00676097" w:rsidRPr="00CC1EC7" w:rsidRDefault="00676097" w:rsidP="00CC1EC7">
      <w:pPr>
        <w:spacing w:before="100" w:beforeAutospacing="1" w:after="100" w:afterAutospacing="1" w:line="240" w:lineRule="auto"/>
        <w:jc w:val="both"/>
        <w:rPr>
          <w:rFonts w:ascii="Times New Roman" w:eastAsia="Times New Roman" w:hAnsi="Times New Roman" w:cs="Times New Roman"/>
          <w:color w:val="00B0F0"/>
          <w:kern w:val="0"/>
          <w:sz w:val="16"/>
          <w:szCs w:val="16"/>
          <w:lang w:val="en-GB" w:eastAsia="es-419"/>
          <w14:ligatures w14:val="none"/>
        </w:rPr>
      </w:pPr>
      <w:r w:rsidRPr="00CC1EC7">
        <w:rPr>
          <w:rFonts w:ascii="Times New Roman" w:eastAsia="Times New Roman" w:hAnsi="Times New Roman" w:cs="Times New Roman"/>
          <w:color w:val="00B0F0"/>
          <w:kern w:val="0"/>
          <w:sz w:val="16"/>
          <w:szCs w:val="16"/>
          <w:lang w:val="en-GB" w:eastAsia="es-419"/>
          <w14:ligatures w14:val="none"/>
        </w:rPr>
        <w:t>[Lines 829-831: “</w:t>
      </w:r>
      <w:r w:rsidR="00CC1EC7" w:rsidRPr="00CC1EC7">
        <w:rPr>
          <w:rFonts w:ascii="Times New Roman" w:hAnsi="Times New Roman" w:cs="Times New Roman"/>
          <w:color w:val="00B0F0"/>
          <w:sz w:val="16"/>
          <w:szCs w:val="16"/>
          <w:lang w:val="en-GB"/>
        </w:rPr>
        <w:t xml:space="preserve">Although more study are needed to properly examine how stable this repeatability is over different contexts and a longer period, our results suggest that these two </w:t>
      </w:r>
      <w:proofErr w:type="spellStart"/>
      <w:r w:rsidR="00CC1EC7" w:rsidRPr="00CC1EC7">
        <w:rPr>
          <w:rFonts w:ascii="Times New Roman" w:hAnsi="Times New Roman" w:cs="Times New Roman"/>
          <w:color w:val="00B0F0"/>
          <w:sz w:val="16"/>
          <w:szCs w:val="16"/>
          <w:lang w:val="en-GB"/>
        </w:rPr>
        <w:t>behaviors</w:t>
      </w:r>
      <w:proofErr w:type="spellEnd"/>
      <w:r w:rsidR="00CC1EC7" w:rsidRPr="00CC1EC7">
        <w:rPr>
          <w:rFonts w:ascii="Times New Roman" w:hAnsi="Times New Roman" w:cs="Times New Roman"/>
          <w:color w:val="00B0F0"/>
          <w:sz w:val="16"/>
          <w:szCs w:val="16"/>
          <w:lang w:val="en-GB"/>
        </w:rPr>
        <w:t xml:space="preserve"> could be related to birds personality</w:t>
      </w:r>
      <w:r w:rsidR="00CC1EC7" w:rsidRPr="00CC1EC7">
        <w:rPr>
          <w:rFonts w:ascii="Times New Roman" w:hAnsi="Times New Roman" w:cs="Times New Roman"/>
          <w:color w:val="00B0F0"/>
          <w:sz w:val="16"/>
          <w:szCs w:val="16"/>
          <w:lang w:val="en-GB"/>
        </w:rPr>
        <w:t>.</w:t>
      </w:r>
      <w:r w:rsidRPr="00CC1EC7">
        <w:rPr>
          <w:rFonts w:ascii="Times New Roman" w:eastAsia="Times New Roman" w:hAnsi="Times New Roman" w:cs="Times New Roman"/>
          <w:color w:val="00B0F0"/>
          <w:kern w:val="0"/>
          <w:sz w:val="16"/>
          <w:szCs w:val="16"/>
          <w:lang w:val="en-GB" w:eastAsia="es-419"/>
          <w14:ligatures w14:val="none"/>
        </w:rPr>
        <w:t>”]</w:t>
      </w:r>
    </w:p>
    <w:p w14:paraId="24171858" w14:textId="4E74DEF3" w:rsidR="00676097" w:rsidRPr="00CC1EC7" w:rsidRDefault="00676097" w:rsidP="00CC1EC7">
      <w:pPr>
        <w:pStyle w:val="MDPI31text"/>
        <w:ind w:left="0" w:firstLine="0"/>
        <w:rPr>
          <w:rFonts w:ascii="Times New Roman" w:hAnsi="Times New Roman"/>
          <w:color w:val="00B0F0"/>
          <w:sz w:val="16"/>
          <w:szCs w:val="16"/>
        </w:rPr>
      </w:pPr>
      <w:r w:rsidRPr="00CC1EC7">
        <w:rPr>
          <w:rFonts w:ascii="Times New Roman" w:hAnsi="Times New Roman"/>
          <w:color w:val="00B0F0"/>
          <w:sz w:val="16"/>
          <w:szCs w:val="16"/>
          <w:lang w:val="en-GB" w:eastAsia="es-419"/>
        </w:rPr>
        <w:t xml:space="preserve">[Lines 835-838: </w:t>
      </w:r>
      <w:r w:rsidRPr="00CC1EC7">
        <w:rPr>
          <w:rFonts w:ascii="Times New Roman" w:hAnsi="Times New Roman"/>
          <w:color w:val="00B0F0"/>
          <w:sz w:val="16"/>
          <w:szCs w:val="16"/>
          <w:lang w:val="en-GB" w:eastAsia="es-419"/>
        </w:rPr>
        <w:t>“</w:t>
      </w:r>
      <w:r w:rsidR="00CC1EC7" w:rsidRPr="00CC1EC7">
        <w:rPr>
          <w:rFonts w:ascii="Times New Roman" w:hAnsi="Times New Roman"/>
          <w:color w:val="00B0F0"/>
          <w:sz w:val="16"/>
          <w:szCs w:val="16"/>
        </w:rPr>
        <w:t>We are currently not able to perform any analysis of that kind given the relatively low number of tested individuals and short study period but we point out hummingbirds as potential animal model species in the studies of animals personality.</w:t>
      </w:r>
      <w:r w:rsidRPr="00CC1EC7">
        <w:rPr>
          <w:rFonts w:ascii="Times New Roman" w:hAnsi="Times New Roman"/>
          <w:color w:val="00B0F0"/>
          <w:sz w:val="16"/>
          <w:szCs w:val="16"/>
          <w:lang w:val="en-GB" w:eastAsia="es-419"/>
        </w:rPr>
        <w:t>”</w:t>
      </w:r>
      <w:r w:rsidRPr="00CC1EC7">
        <w:rPr>
          <w:rFonts w:ascii="Times New Roman" w:hAnsi="Times New Roman"/>
          <w:color w:val="00B0F0"/>
          <w:sz w:val="16"/>
          <w:szCs w:val="16"/>
          <w:lang w:val="en-GB" w:eastAsia="es-419"/>
        </w:rPr>
        <w:t>]</w:t>
      </w:r>
    </w:p>
    <w:p w14:paraId="3B2B3F9E" w14:textId="77777777" w:rsidR="00CC1EC7" w:rsidRDefault="00CC1EC7" w:rsidP="008F1274">
      <w:pPr>
        <w:spacing w:before="100" w:beforeAutospacing="1" w:after="100" w:afterAutospacing="1" w:line="240" w:lineRule="auto"/>
        <w:rPr>
          <w:rFonts w:ascii="Arial" w:eastAsia="Times New Roman" w:hAnsi="Arial" w:cs="Arial"/>
          <w:color w:val="0A0A0A"/>
          <w:kern w:val="0"/>
          <w:sz w:val="20"/>
          <w:szCs w:val="20"/>
          <w:lang w:val="en-US" w:eastAsia="es-419"/>
          <w14:ligatures w14:val="none"/>
        </w:rPr>
      </w:pPr>
    </w:p>
    <w:p w14:paraId="12CD88FE" w14:textId="50C89C91" w:rsidR="008F1274" w:rsidRPr="008F1274" w:rsidRDefault="008F1274" w:rsidP="008F1274">
      <w:pPr>
        <w:spacing w:before="100" w:beforeAutospacing="1" w:after="100" w:afterAutospacing="1" w:line="240" w:lineRule="auto"/>
        <w:rPr>
          <w:rFonts w:ascii="Arial" w:eastAsia="Times New Roman" w:hAnsi="Arial" w:cs="Arial"/>
          <w:color w:val="0A0A0A"/>
          <w:kern w:val="0"/>
          <w:sz w:val="20"/>
          <w:szCs w:val="20"/>
          <w:lang w:val="en-GB" w:eastAsia="es-419"/>
          <w14:ligatures w14:val="none"/>
        </w:rPr>
      </w:pPr>
      <w:r w:rsidRPr="008F1274">
        <w:rPr>
          <w:rFonts w:ascii="Arial" w:eastAsia="Times New Roman" w:hAnsi="Arial" w:cs="Arial"/>
          <w:color w:val="0A0A0A"/>
          <w:kern w:val="0"/>
          <w:sz w:val="20"/>
          <w:szCs w:val="20"/>
          <w:lang w:val="en-GB" w:eastAsia="es-419"/>
          <w14:ligatures w14:val="none"/>
        </w:rPr>
        <w:t>A "simple summary" may also be useful for brief science communication. Additional details included on attached reviewed manuscript.</w:t>
      </w:r>
    </w:p>
    <w:p w14:paraId="1F9B0B38" w14:textId="77777777" w:rsidR="00676097" w:rsidRDefault="008F1274" w:rsidP="00676097">
      <w:pPr>
        <w:spacing w:before="100" w:beforeAutospacing="1" w:after="100" w:afterAutospacing="1" w:line="240" w:lineRule="auto"/>
        <w:rPr>
          <w:rFonts w:ascii="Arial" w:eastAsia="Times New Roman" w:hAnsi="Arial" w:cs="Arial"/>
          <w:color w:val="00B0F0"/>
          <w:kern w:val="0"/>
          <w:sz w:val="20"/>
          <w:szCs w:val="20"/>
          <w:lang w:val="en-GB" w:eastAsia="es-419"/>
          <w14:ligatures w14:val="none"/>
        </w:rPr>
      </w:pPr>
      <w:r w:rsidRPr="008A3E08">
        <w:rPr>
          <w:rFonts w:ascii="Arial" w:eastAsia="Times New Roman" w:hAnsi="Arial" w:cs="Arial"/>
          <w:color w:val="00B0F0"/>
          <w:kern w:val="0"/>
          <w:sz w:val="20"/>
          <w:szCs w:val="20"/>
          <w:lang w:val="en-GB" w:eastAsia="es-419"/>
          <w14:ligatures w14:val="none"/>
        </w:rPr>
        <w:t xml:space="preserve">REPLY: </w:t>
      </w:r>
      <w:r w:rsidR="00306FF9" w:rsidRPr="008A3E08">
        <w:rPr>
          <w:rFonts w:ascii="Arial" w:eastAsia="Times New Roman" w:hAnsi="Arial" w:cs="Arial"/>
          <w:color w:val="00B0F0"/>
          <w:kern w:val="0"/>
          <w:sz w:val="20"/>
          <w:szCs w:val="20"/>
          <w:lang w:val="en-GB" w:eastAsia="es-419"/>
          <w14:ligatures w14:val="none"/>
        </w:rPr>
        <w:t xml:space="preserve"> We added conclusion section as required into the body text </w:t>
      </w:r>
      <w:r w:rsidR="00676097" w:rsidRPr="00415FD3">
        <w:rPr>
          <w:rFonts w:ascii="Arial" w:eastAsia="Times New Roman" w:hAnsi="Arial" w:cs="Arial"/>
          <w:color w:val="00B0F0"/>
          <w:kern w:val="0"/>
          <w:sz w:val="20"/>
          <w:szCs w:val="20"/>
          <w:lang w:val="en-GB" w:eastAsia="es-419"/>
          <w14:ligatures w14:val="none"/>
        </w:rPr>
        <w:t>(lines: 842-853)</w:t>
      </w:r>
    </w:p>
    <w:p w14:paraId="720D455F" w14:textId="52CD0DE6" w:rsidR="008F1274" w:rsidRPr="008F1274" w:rsidRDefault="008F1274" w:rsidP="00676097">
      <w:pPr>
        <w:spacing w:before="100" w:beforeAutospacing="1" w:after="100" w:afterAutospacing="1" w:line="240" w:lineRule="auto"/>
        <w:rPr>
          <w:rFonts w:ascii="Arial" w:eastAsia="Times New Roman" w:hAnsi="Arial" w:cs="Arial"/>
          <w:color w:val="0A0A0A"/>
          <w:kern w:val="0"/>
          <w:sz w:val="20"/>
          <w:szCs w:val="20"/>
          <w:lang w:val="en-GB" w:eastAsia="es-419"/>
          <w14:ligatures w14:val="none"/>
        </w:rPr>
      </w:pPr>
      <w:r w:rsidRPr="008F1274">
        <w:rPr>
          <w:rFonts w:ascii="Arial" w:eastAsia="Times New Roman" w:hAnsi="Arial" w:cs="Arial"/>
          <w:color w:val="0A0A0A"/>
          <w:kern w:val="0"/>
          <w:sz w:val="20"/>
          <w:szCs w:val="20"/>
          <w:lang w:val="en-GB" w:eastAsia="es-419"/>
          <w14:ligatures w14:val="none"/>
        </w:rPr>
        <w:br/>
      </w:r>
      <w:hyperlink r:id="rId5" w:history="1">
        <w:r w:rsidRPr="008F1274">
          <w:rPr>
            <w:rFonts w:ascii="Arial" w:eastAsia="Times New Roman" w:hAnsi="Arial" w:cs="Arial"/>
            <w:color w:val="3156A2"/>
            <w:kern w:val="0"/>
            <w:sz w:val="20"/>
            <w:szCs w:val="20"/>
            <w:u w:val="single"/>
            <w:lang w:val="en-GB" w:eastAsia="es-419"/>
            <w14:ligatures w14:val="none"/>
          </w:rPr>
          <w:t>peer-review-29737215.v1.pdf</w:t>
        </w:r>
      </w:hyperlink>
    </w:p>
    <w:p w14:paraId="30A8BBAC" w14:textId="77777777" w:rsidR="008F1274" w:rsidRPr="008A3E08" w:rsidRDefault="008F1274" w:rsidP="008A3E08">
      <w:pPr>
        <w:jc w:val="both"/>
        <w:rPr>
          <w:b/>
          <w:bCs/>
          <w:color w:val="00B0F0"/>
          <w:lang w:val="en-GB"/>
        </w:rPr>
      </w:pPr>
    </w:p>
    <w:p w14:paraId="05C86ADF" w14:textId="6F7128AC" w:rsidR="00306FF9" w:rsidRPr="00676097" w:rsidRDefault="00306FF9" w:rsidP="00676097">
      <w:pPr>
        <w:pStyle w:val="Akapitzlist"/>
        <w:numPr>
          <w:ilvl w:val="0"/>
          <w:numId w:val="1"/>
        </w:numPr>
        <w:jc w:val="both"/>
        <w:rPr>
          <w:color w:val="00B0F0"/>
          <w:lang w:val="en-GB"/>
        </w:rPr>
      </w:pPr>
      <w:r w:rsidRPr="00676097">
        <w:rPr>
          <w:color w:val="00B0F0"/>
          <w:lang w:val="en-GB"/>
        </w:rPr>
        <w:t>The text fragment – description of the study species, which was in methods section, was moved into the introduction, as suggested by Reviewer</w:t>
      </w:r>
      <w:r w:rsidR="00676097">
        <w:rPr>
          <w:color w:val="00B0F0"/>
          <w:lang w:val="en-GB"/>
        </w:rPr>
        <w:t>.</w:t>
      </w:r>
    </w:p>
    <w:p w14:paraId="60B23889" w14:textId="77777777" w:rsidR="00676097" w:rsidRDefault="00676097" w:rsidP="00676097">
      <w:pPr>
        <w:pStyle w:val="Akapitzlist"/>
        <w:jc w:val="both"/>
        <w:rPr>
          <w:color w:val="00B0F0"/>
          <w:lang w:val="en-GB"/>
        </w:rPr>
      </w:pPr>
    </w:p>
    <w:p w14:paraId="2BE68035" w14:textId="249419E5" w:rsidR="00676097" w:rsidRPr="00676097" w:rsidRDefault="00306FF9" w:rsidP="00676097">
      <w:pPr>
        <w:pStyle w:val="Akapitzlist"/>
        <w:numPr>
          <w:ilvl w:val="0"/>
          <w:numId w:val="1"/>
        </w:numPr>
        <w:jc w:val="both"/>
        <w:rPr>
          <w:color w:val="00B0F0"/>
          <w:lang w:val="en-GB"/>
        </w:rPr>
      </w:pPr>
      <w:r w:rsidRPr="00676097">
        <w:rPr>
          <w:color w:val="00B0F0"/>
          <w:lang w:val="en-GB"/>
        </w:rPr>
        <w:t>The description of the experimental design</w:t>
      </w:r>
      <w:r w:rsidR="00676097">
        <w:rPr>
          <w:color w:val="00B0F0"/>
          <w:lang w:val="en-GB"/>
        </w:rPr>
        <w:t xml:space="preserve"> (ant attachment)</w:t>
      </w:r>
      <w:r w:rsidRPr="00676097">
        <w:rPr>
          <w:color w:val="00B0F0"/>
          <w:lang w:val="en-GB"/>
        </w:rPr>
        <w:t xml:space="preserve"> was clarified (lines </w:t>
      </w:r>
      <w:r w:rsidR="00676097">
        <w:rPr>
          <w:color w:val="00B0F0"/>
          <w:lang w:val="en-GB"/>
        </w:rPr>
        <w:t>443-445</w:t>
      </w:r>
      <w:r w:rsidRPr="00676097">
        <w:rPr>
          <w:color w:val="00B0F0"/>
          <w:lang w:val="en-GB"/>
        </w:rPr>
        <w:t>), and Figure 1 was also improved to address this concern</w:t>
      </w:r>
      <w:r w:rsidR="00676097" w:rsidRPr="00676097">
        <w:rPr>
          <w:color w:val="00B0F0"/>
          <w:lang w:val="en-GB"/>
        </w:rPr>
        <w:t xml:space="preserve">: </w:t>
      </w:r>
    </w:p>
    <w:p w14:paraId="6959B0E1" w14:textId="34E64C61" w:rsidR="00306FF9" w:rsidRPr="00676097" w:rsidRDefault="00676097" w:rsidP="00676097">
      <w:pPr>
        <w:pStyle w:val="Akapitzlist"/>
        <w:jc w:val="both"/>
        <w:rPr>
          <w:color w:val="00B0F0"/>
          <w:sz w:val="18"/>
          <w:szCs w:val="18"/>
          <w:lang w:val="en-GB"/>
        </w:rPr>
      </w:pPr>
      <w:r w:rsidRPr="00676097">
        <w:rPr>
          <w:color w:val="00B0F0"/>
          <w:sz w:val="18"/>
          <w:szCs w:val="18"/>
          <w:lang w:val="en-GB"/>
        </w:rPr>
        <w:t>[Lines 443-445: “</w:t>
      </w:r>
      <w:r w:rsidRPr="00676097">
        <w:rPr>
          <w:color w:val="00B0F0"/>
          <w:sz w:val="18"/>
          <w:szCs w:val="18"/>
          <w:lang w:val="en-GB"/>
        </w:rPr>
        <w:t>During the second phase, to simulate a threat we glued a dead bullet ant (</w:t>
      </w:r>
      <w:proofErr w:type="spellStart"/>
      <w:r w:rsidRPr="00676097">
        <w:rPr>
          <w:i/>
          <w:color w:val="00B0F0"/>
          <w:sz w:val="18"/>
          <w:szCs w:val="18"/>
          <w:lang w:val="en-GB"/>
        </w:rPr>
        <w:t>Paraponera</w:t>
      </w:r>
      <w:proofErr w:type="spellEnd"/>
      <w:r w:rsidRPr="00676097">
        <w:rPr>
          <w:i/>
          <w:color w:val="00B0F0"/>
          <w:sz w:val="18"/>
          <w:szCs w:val="18"/>
          <w:lang w:val="en-GB"/>
        </w:rPr>
        <w:t xml:space="preserve"> </w:t>
      </w:r>
      <w:proofErr w:type="spellStart"/>
      <w:r w:rsidRPr="00676097">
        <w:rPr>
          <w:i/>
          <w:color w:val="00B0F0"/>
          <w:sz w:val="18"/>
          <w:szCs w:val="18"/>
          <w:lang w:val="en-GB"/>
        </w:rPr>
        <w:t>clavata</w:t>
      </w:r>
      <w:proofErr w:type="spellEnd"/>
      <w:r w:rsidRPr="00676097">
        <w:rPr>
          <w:color w:val="00B0F0"/>
          <w:sz w:val="18"/>
          <w:szCs w:val="18"/>
          <w:lang w:val="en-GB"/>
        </w:rPr>
        <w:t>; found dead in the forest) to each of the three feeders, 2 cm from the flower-hole.</w:t>
      </w:r>
      <w:r w:rsidRPr="00676097">
        <w:rPr>
          <w:color w:val="00B0F0"/>
          <w:sz w:val="18"/>
          <w:szCs w:val="18"/>
          <w:lang w:val="en-GB"/>
        </w:rPr>
        <w:t>”]</w:t>
      </w:r>
    </w:p>
    <w:p w14:paraId="4837ED36" w14:textId="77777777" w:rsidR="00676097" w:rsidRPr="00676097" w:rsidRDefault="00676097" w:rsidP="00676097">
      <w:pPr>
        <w:pStyle w:val="Akapitzlist"/>
        <w:jc w:val="both"/>
        <w:rPr>
          <w:color w:val="00B0F0"/>
          <w:sz w:val="18"/>
          <w:szCs w:val="18"/>
          <w:lang w:val="en-GB"/>
        </w:rPr>
      </w:pPr>
    </w:p>
    <w:p w14:paraId="1C191DD7" w14:textId="6BE320E7" w:rsidR="00306FF9" w:rsidRPr="00676097" w:rsidRDefault="00306FF9" w:rsidP="00676097">
      <w:pPr>
        <w:pStyle w:val="Akapitzlist"/>
        <w:numPr>
          <w:ilvl w:val="0"/>
          <w:numId w:val="1"/>
        </w:numPr>
        <w:jc w:val="both"/>
        <w:rPr>
          <w:color w:val="00B0F0"/>
          <w:lang w:val="en-GB"/>
        </w:rPr>
      </w:pPr>
      <w:r w:rsidRPr="00676097">
        <w:rPr>
          <w:color w:val="00B0F0"/>
          <w:lang w:val="en-GB"/>
        </w:rPr>
        <w:t>We kindly disagree about the fragment about analyses and their output on the effect of the experimental design – we put it into the methods section</w:t>
      </w:r>
      <w:r w:rsidR="008A3E08" w:rsidRPr="00676097">
        <w:rPr>
          <w:color w:val="00B0F0"/>
          <w:lang w:val="en-GB"/>
        </w:rPr>
        <w:t xml:space="preserve"> (lines </w:t>
      </w:r>
      <w:r w:rsidR="00676097" w:rsidRPr="00415FD3">
        <w:rPr>
          <w:rFonts w:ascii="Arial" w:eastAsia="Times New Roman" w:hAnsi="Arial" w:cs="Arial"/>
          <w:color w:val="00B0F0"/>
          <w:kern w:val="0"/>
          <w:sz w:val="20"/>
          <w:szCs w:val="20"/>
          <w:lang w:val="en-GB" w:eastAsia="es-419"/>
          <w14:ligatures w14:val="none"/>
        </w:rPr>
        <w:t>479-500</w:t>
      </w:r>
      <w:r w:rsidR="008A3E08" w:rsidRPr="00676097">
        <w:rPr>
          <w:color w:val="00B0F0"/>
          <w:lang w:val="en-GB"/>
        </w:rPr>
        <w:t>)</w:t>
      </w:r>
      <w:r w:rsidRPr="00676097">
        <w:rPr>
          <w:color w:val="00B0F0"/>
          <w:lang w:val="en-GB"/>
        </w:rPr>
        <w:t>, and Reviewer suggested to move it to the results. Since these analyses are not the core of the study, they were performed to justify the experimental design, we believe they should be presented in the methods section (and supplementary materials)</w:t>
      </w:r>
      <w:r w:rsidR="00676097">
        <w:rPr>
          <w:color w:val="00B0F0"/>
          <w:lang w:val="en-GB"/>
        </w:rPr>
        <w:t>; all this is also explained above.</w:t>
      </w:r>
    </w:p>
    <w:p w14:paraId="35855E17" w14:textId="77777777" w:rsidR="00676097" w:rsidRDefault="00676097" w:rsidP="00676097">
      <w:pPr>
        <w:pStyle w:val="Akapitzlist"/>
        <w:jc w:val="both"/>
        <w:rPr>
          <w:color w:val="00B0F0"/>
          <w:lang w:val="en-GB"/>
        </w:rPr>
      </w:pPr>
    </w:p>
    <w:p w14:paraId="39D79538" w14:textId="5483A4FC" w:rsidR="008A3E08" w:rsidRDefault="00306FF9" w:rsidP="00676097">
      <w:pPr>
        <w:pStyle w:val="Akapitzlist"/>
        <w:numPr>
          <w:ilvl w:val="0"/>
          <w:numId w:val="1"/>
        </w:numPr>
        <w:jc w:val="both"/>
        <w:rPr>
          <w:color w:val="00B0F0"/>
          <w:lang w:val="en-GB"/>
        </w:rPr>
      </w:pPr>
      <w:r w:rsidRPr="00676097">
        <w:rPr>
          <w:color w:val="00B0F0"/>
          <w:lang w:val="en-GB"/>
        </w:rPr>
        <w:t>Reviewer suggested to add ethical details into the methods section but this information is provided in the special section, following the journal requirement</w:t>
      </w:r>
      <w:r w:rsidR="00676097" w:rsidRPr="00676097">
        <w:rPr>
          <w:color w:val="00B0F0"/>
          <w:lang w:val="en-GB"/>
        </w:rPr>
        <w:t xml:space="preserve"> (</w:t>
      </w:r>
      <w:r w:rsidR="00676097" w:rsidRPr="00676097">
        <w:rPr>
          <w:bCs/>
          <w:color w:val="00B0F0"/>
          <w:lang w:val="en-GB"/>
        </w:rPr>
        <w:t>Institutional Review Board Statement</w:t>
      </w:r>
      <w:r w:rsidR="00676097" w:rsidRPr="00676097">
        <w:rPr>
          <w:bCs/>
          <w:color w:val="00B0F0"/>
          <w:lang w:val="en-GB"/>
        </w:rPr>
        <w:t xml:space="preserve"> :</w:t>
      </w:r>
      <w:r w:rsidR="00676097" w:rsidRPr="00676097">
        <w:rPr>
          <w:color w:val="00B0F0"/>
          <w:lang w:val="en-GB"/>
        </w:rPr>
        <w:t xml:space="preserve"> </w:t>
      </w:r>
      <w:r w:rsidR="00676097" w:rsidRPr="00676097">
        <w:rPr>
          <w:color w:val="00B0F0"/>
          <w:lang w:val="en-GB"/>
        </w:rPr>
        <w:t>lines 911-917</w:t>
      </w:r>
      <w:r w:rsidR="00676097" w:rsidRPr="00676097">
        <w:rPr>
          <w:color w:val="00B0F0"/>
          <w:lang w:val="en-GB"/>
        </w:rPr>
        <w:t>)</w:t>
      </w:r>
      <w:r w:rsidRPr="00676097">
        <w:rPr>
          <w:color w:val="00B0F0"/>
          <w:lang w:val="en-GB"/>
        </w:rPr>
        <w:t xml:space="preserve">. Thus we </w:t>
      </w:r>
      <w:r w:rsidR="008A3E08" w:rsidRPr="00676097">
        <w:rPr>
          <w:color w:val="00B0F0"/>
          <w:lang w:val="en-GB"/>
        </w:rPr>
        <w:t xml:space="preserve">did not change that. However, </w:t>
      </w:r>
      <w:r w:rsidR="00676097" w:rsidRPr="00676097">
        <w:rPr>
          <w:color w:val="00B0F0"/>
          <w:lang w:val="en-GB"/>
        </w:rPr>
        <w:t>r</w:t>
      </w:r>
      <w:r w:rsidR="008A3E08" w:rsidRPr="00676097">
        <w:rPr>
          <w:color w:val="00B0F0"/>
          <w:lang w:val="en-GB"/>
        </w:rPr>
        <w:t>elevant information about the birds fate after capturing is also provided in the methods (</w:t>
      </w:r>
      <w:r w:rsidR="00676097" w:rsidRPr="00676097">
        <w:rPr>
          <w:color w:val="00B0F0"/>
          <w:lang w:val="en-GB"/>
        </w:rPr>
        <w:t xml:space="preserve">lines </w:t>
      </w:r>
      <w:r w:rsidR="00676097">
        <w:rPr>
          <w:color w:val="00B0F0"/>
          <w:lang w:val="en-GB"/>
        </w:rPr>
        <w:t>318-320</w:t>
      </w:r>
      <w:r w:rsidR="008A3E08" w:rsidRPr="00676097">
        <w:rPr>
          <w:color w:val="00B0F0"/>
          <w:lang w:val="en-GB"/>
        </w:rPr>
        <w:t>)</w:t>
      </w:r>
    </w:p>
    <w:p w14:paraId="272076CB" w14:textId="08F9CEC7" w:rsidR="00676097" w:rsidRPr="00CC1EC7" w:rsidRDefault="00676097" w:rsidP="00676097">
      <w:pPr>
        <w:ind w:left="708"/>
        <w:jc w:val="both"/>
        <w:rPr>
          <w:color w:val="00B0F0"/>
          <w:sz w:val="16"/>
          <w:szCs w:val="16"/>
          <w:lang w:val="en-GB"/>
        </w:rPr>
      </w:pPr>
      <w:r w:rsidRPr="00676097">
        <w:rPr>
          <w:color w:val="00B0F0"/>
          <w:sz w:val="16"/>
          <w:szCs w:val="16"/>
          <w:lang w:val="en-GB"/>
        </w:rPr>
        <w:t>[L</w:t>
      </w:r>
      <w:r w:rsidRPr="00676097">
        <w:rPr>
          <w:color w:val="00B0F0"/>
          <w:sz w:val="16"/>
          <w:szCs w:val="16"/>
          <w:lang w:val="en-GB"/>
        </w:rPr>
        <w:t>ines 318-320</w:t>
      </w:r>
      <w:r w:rsidRPr="00676097">
        <w:rPr>
          <w:color w:val="00B0F0"/>
          <w:sz w:val="16"/>
          <w:szCs w:val="16"/>
          <w:lang w:val="en-GB"/>
        </w:rPr>
        <w:t>: “</w:t>
      </w:r>
      <w:r w:rsidRPr="00676097">
        <w:rPr>
          <w:color w:val="00B0F0"/>
          <w:sz w:val="16"/>
          <w:szCs w:val="16"/>
          <w:lang w:val="en-GB"/>
        </w:rPr>
        <w:t>A</w:t>
      </w:r>
      <w:r w:rsidRPr="00676097">
        <w:rPr>
          <w:color w:val="00B0F0"/>
          <w:sz w:val="16"/>
          <w:szCs w:val="16"/>
          <w:lang w:val="en-GB"/>
        </w:rPr>
        <w:t xml:space="preserve">ll marked birds were observed on the lek after being caught, either defending territory or as floaters (i.e. all of </w:t>
      </w:r>
      <w:r w:rsidRPr="00CC1EC7">
        <w:rPr>
          <w:color w:val="00B0F0"/>
          <w:sz w:val="16"/>
          <w:szCs w:val="16"/>
          <w:lang w:val="en-GB"/>
        </w:rPr>
        <w:t>them survived the capturing and marking procedure and behaved normally at the lek area</w:t>
      </w:r>
      <w:r w:rsidRPr="00CC1EC7">
        <w:rPr>
          <w:color w:val="00B0F0"/>
          <w:sz w:val="16"/>
          <w:szCs w:val="16"/>
          <w:lang w:val="en-GB"/>
        </w:rPr>
        <w:t>”]</w:t>
      </w:r>
    </w:p>
    <w:p w14:paraId="7396719E" w14:textId="77890480" w:rsidR="00676097" w:rsidRPr="00CC1EC7" w:rsidRDefault="00676097" w:rsidP="00676097">
      <w:pPr>
        <w:ind w:left="708"/>
        <w:jc w:val="both"/>
        <w:rPr>
          <w:color w:val="00B0F0"/>
          <w:sz w:val="16"/>
          <w:szCs w:val="16"/>
          <w:lang w:val="en-GB"/>
        </w:rPr>
      </w:pPr>
      <w:r w:rsidRPr="00CC1EC7">
        <w:rPr>
          <w:color w:val="00B0F0"/>
          <w:sz w:val="16"/>
          <w:szCs w:val="16"/>
          <w:lang w:val="en-GB"/>
        </w:rPr>
        <w:t>[Lines 911-917: “</w:t>
      </w:r>
      <w:r w:rsidRPr="00CC1EC7">
        <w:rPr>
          <w:color w:val="00B0F0"/>
          <w:sz w:val="16"/>
          <w:szCs w:val="16"/>
          <w:lang w:val="en-GB"/>
        </w:rPr>
        <w:t xml:space="preserve">All activities (birds marking, feeding, and video recording/observations) were performed with the greatest care. The capturing and marking procedure did not have apparent effect on birds survival, as all the individuals where observed in the lek and/or at the feeders area after the capturing. The foam with the birds were marked was of negligible weight (0.02 g, which constitutes ~0.3% of average  body mass (6g) of LBH). The study was reviewed and authorized by the Costa Rican </w:t>
      </w:r>
      <w:proofErr w:type="spellStart"/>
      <w:r w:rsidRPr="00CC1EC7">
        <w:rPr>
          <w:color w:val="00B0F0"/>
          <w:sz w:val="16"/>
          <w:szCs w:val="16"/>
          <w:lang w:val="en-GB"/>
        </w:rPr>
        <w:t>Ministerio</w:t>
      </w:r>
      <w:proofErr w:type="spellEnd"/>
      <w:r w:rsidRPr="00CC1EC7">
        <w:rPr>
          <w:color w:val="00B0F0"/>
          <w:sz w:val="16"/>
          <w:szCs w:val="16"/>
          <w:lang w:val="en-GB"/>
        </w:rPr>
        <w:t xml:space="preserve"> del </w:t>
      </w:r>
      <w:proofErr w:type="spellStart"/>
      <w:r w:rsidRPr="00CC1EC7">
        <w:rPr>
          <w:color w:val="00B0F0"/>
          <w:sz w:val="16"/>
          <w:szCs w:val="16"/>
          <w:lang w:val="en-GB"/>
        </w:rPr>
        <w:t>Ambiente</w:t>
      </w:r>
      <w:proofErr w:type="spellEnd"/>
      <w:r w:rsidRPr="00CC1EC7">
        <w:rPr>
          <w:color w:val="00B0F0"/>
          <w:sz w:val="16"/>
          <w:szCs w:val="16"/>
          <w:lang w:val="en-GB"/>
        </w:rPr>
        <w:t xml:space="preserve"> y </w:t>
      </w:r>
      <w:proofErr w:type="spellStart"/>
      <w:r w:rsidRPr="00CC1EC7">
        <w:rPr>
          <w:color w:val="00B0F0"/>
          <w:sz w:val="16"/>
          <w:szCs w:val="16"/>
          <w:lang w:val="en-GB"/>
        </w:rPr>
        <w:t>Energia</w:t>
      </w:r>
      <w:proofErr w:type="spellEnd"/>
      <w:r w:rsidRPr="00CC1EC7">
        <w:rPr>
          <w:color w:val="00B0F0"/>
          <w:sz w:val="16"/>
          <w:szCs w:val="16"/>
          <w:lang w:val="en-GB"/>
        </w:rPr>
        <w:t xml:space="preserve"> (063-2011-SINAC), and performed in accordance with their guidelines and regulations.</w:t>
      </w:r>
      <w:r w:rsidRPr="00CC1EC7">
        <w:rPr>
          <w:color w:val="00B0F0"/>
          <w:sz w:val="16"/>
          <w:szCs w:val="16"/>
          <w:lang w:val="en-GB"/>
        </w:rPr>
        <w:t>”]</w:t>
      </w:r>
    </w:p>
    <w:p w14:paraId="6B834211" w14:textId="3EDC29B6" w:rsidR="00CC1EC7" w:rsidRPr="00CC1EC7" w:rsidRDefault="008A3E08" w:rsidP="003734DD">
      <w:pPr>
        <w:pStyle w:val="Akapitzlist"/>
        <w:numPr>
          <w:ilvl w:val="0"/>
          <w:numId w:val="1"/>
        </w:numPr>
        <w:spacing w:after="0" w:line="240" w:lineRule="auto"/>
        <w:jc w:val="both"/>
        <w:rPr>
          <w:rFonts w:ascii="Arial" w:eastAsia="Times New Roman" w:hAnsi="Arial" w:cs="Arial"/>
          <w:color w:val="00B0F0"/>
          <w:kern w:val="0"/>
          <w:sz w:val="20"/>
          <w:szCs w:val="20"/>
          <w:lang w:val="en-GB" w:eastAsia="es-419"/>
          <w14:ligatures w14:val="none"/>
        </w:rPr>
      </w:pPr>
      <w:r w:rsidRPr="00CC1EC7">
        <w:rPr>
          <w:color w:val="00B0F0"/>
          <w:lang w:val="en-GB"/>
        </w:rPr>
        <w:t xml:space="preserve">Limitations of the study and suggested future research are discussed in the </w:t>
      </w:r>
      <w:r w:rsidR="00CC1EC7" w:rsidRPr="00CC1EC7">
        <w:rPr>
          <w:rFonts w:ascii="Arial" w:eastAsia="Times New Roman" w:hAnsi="Arial" w:cs="Arial"/>
          <w:color w:val="00B0F0"/>
          <w:kern w:val="0"/>
          <w:sz w:val="20"/>
          <w:szCs w:val="20"/>
          <w:lang w:val="en-GB" w:eastAsia="es-419"/>
          <w14:ligatures w14:val="none"/>
        </w:rPr>
        <w:t>lines: 472-500, 710-713, 724-276, 829-831, 835-838)</w:t>
      </w:r>
      <w:r w:rsidR="00CC1EC7" w:rsidRPr="00CC1EC7">
        <w:rPr>
          <w:rFonts w:ascii="Arial" w:eastAsia="Times New Roman" w:hAnsi="Arial" w:cs="Arial"/>
          <w:color w:val="00B0F0"/>
          <w:kern w:val="0"/>
          <w:sz w:val="20"/>
          <w:szCs w:val="20"/>
          <w:lang w:val="en-GB" w:eastAsia="es-419"/>
          <w14:ligatures w14:val="none"/>
        </w:rPr>
        <w:t>; already addressed in the letter (please see above).</w:t>
      </w:r>
    </w:p>
    <w:p w14:paraId="3AC1AA50" w14:textId="77777777" w:rsidR="00676097" w:rsidRPr="00CC1EC7" w:rsidRDefault="00676097" w:rsidP="00676097">
      <w:pPr>
        <w:pStyle w:val="Akapitzlist"/>
        <w:jc w:val="both"/>
        <w:rPr>
          <w:color w:val="00B0F0"/>
          <w:lang w:val="en-GB"/>
        </w:rPr>
      </w:pPr>
    </w:p>
    <w:p w14:paraId="765C39B0" w14:textId="2C3CB372" w:rsidR="00306FF9" w:rsidRPr="00CC1EC7" w:rsidRDefault="00306FF9" w:rsidP="00676097">
      <w:pPr>
        <w:pStyle w:val="Akapitzlist"/>
        <w:numPr>
          <w:ilvl w:val="0"/>
          <w:numId w:val="1"/>
        </w:numPr>
        <w:rPr>
          <w:color w:val="00B0F0"/>
          <w:lang w:val="en-GB"/>
        </w:rPr>
      </w:pPr>
      <w:r w:rsidRPr="00CC1EC7">
        <w:rPr>
          <w:color w:val="00B0F0"/>
          <w:lang w:val="en-GB"/>
        </w:rPr>
        <w:t xml:space="preserve">All the typos </w:t>
      </w:r>
      <w:r w:rsidR="00676097" w:rsidRPr="00CC1EC7">
        <w:rPr>
          <w:color w:val="00B0F0"/>
          <w:lang w:val="en-GB"/>
        </w:rPr>
        <w:t xml:space="preserve">pointed out on the pdf file </w:t>
      </w:r>
      <w:r w:rsidRPr="00CC1EC7">
        <w:rPr>
          <w:color w:val="00B0F0"/>
          <w:lang w:val="en-GB"/>
        </w:rPr>
        <w:t>were fixed</w:t>
      </w:r>
      <w:r w:rsidR="008A3E08" w:rsidRPr="00CC1EC7">
        <w:rPr>
          <w:color w:val="00B0F0"/>
          <w:lang w:val="en-GB"/>
        </w:rPr>
        <w:t>, and headings for the figures were clarified/elaborated.</w:t>
      </w:r>
    </w:p>
    <w:p w14:paraId="7AF8E809" w14:textId="77777777" w:rsidR="008F1274" w:rsidRPr="008F745F" w:rsidRDefault="008F1274">
      <w:pPr>
        <w:rPr>
          <w:b/>
          <w:bCs/>
          <w:lang w:val="en-GB"/>
        </w:rPr>
      </w:pPr>
    </w:p>
    <w:p w14:paraId="40A6AA0D" w14:textId="543471A7" w:rsidR="008F1274" w:rsidRPr="008F745F" w:rsidRDefault="008F1274">
      <w:pPr>
        <w:rPr>
          <w:b/>
          <w:bCs/>
          <w:lang w:val="en-GB"/>
        </w:rPr>
      </w:pPr>
      <w:r w:rsidRPr="008F745F">
        <w:rPr>
          <w:b/>
          <w:bCs/>
          <w:lang w:val="en-GB"/>
        </w:rPr>
        <w:lastRenderedPageBreak/>
        <w:t>REVIEWER 2</w:t>
      </w:r>
    </w:p>
    <w:p w14:paraId="42CBF7E7" w14:textId="77777777" w:rsidR="008F1274" w:rsidRPr="008F1274" w:rsidRDefault="008F1274" w:rsidP="00306FF9">
      <w:pPr>
        <w:spacing w:after="0" w:line="240" w:lineRule="auto"/>
        <w:jc w:val="both"/>
        <w:rPr>
          <w:rFonts w:ascii="Arial" w:eastAsia="Times New Roman" w:hAnsi="Arial" w:cs="Arial"/>
          <w:color w:val="0A0A0A"/>
          <w:kern w:val="0"/>
          <w:sz w:val="20"/>
          <w:szCs w:val="20"/>
          <w:lang w:val="en-GB" w:eastAsia="es-419"/>
          <w14:ligatures w14:val="none"/>
        </w:rPr>
      </w:pPr>
      <w:r w:rsidRPr="008F1274">
        <w:rPr>
          <w:rFonts w:ascii="Arial" w:eastAsia="Times New Roman" w:hAnsi="Arial" w:cs="Arial"/>
          <w:color w:val="0A0A0A"/>
          <w:kern w:val="0"/>
          <w:sz w:val="20"/>
          <w:szCs w:val="20"/>
          <w:lang w:val="en-GB" w:eastAsia="es-419"/>
          <w14:ligatures w14:val="none"/>
        </w:rPr>
        <w:t>In this experiment, the authors investigated how individually marked hummingbirds exploited artificial resources. The main idea was to determine whether some traits associated with food exploitation were repeatable and then to assess whether these traits affected foraging efficiency in a similar fashion in different treatments. I agree that this sort of experiment can be useful to examine how predation risk can shape resource exploitation. It was also nice to see a tropical species used as subjects for this sort of experiment.</w:t>
      </w:r>
    </w:p>
    <w:p w14:paraId="25F23768" w14:textId="77777777" w:rsidR="008F1274" w:rsidRPr="008F1274" w:rsidRDefault="008F1274" w:rsidP="00306FF9">
      <w:pPr>
        <w:spacing w:after="0" w:line="240" w:lineRule="auto"/>
        <w:jc w:val="both"/>
        <w:rPr>
          <w:rFonts w:ascii="Arial" w:eastAsia="Times New Roman" w:hAnsi="Arial" w:cs="Arial"/>
          <w:color w:val="0A0A0A"/>
          <w:kern w:val="0"/>
          <w:sz w:val="20"/>
          <w:szCs w:val="20"/>
          <w:lang w:val="en-GB" w:eastAsia="es-419"/>
          <w14:ligatures w14:val="none"/>
        </w:rPr>
      </w:pPr>
      <w:r w:rsidRPr="008F1274">
        <w:rPr>
          <w:rFonts w:ascii="Arial" w:eastAsia="Times New Roman" w:hAnsi="Arial" w:cs="Arial"/>
          <w:color w:val="0A0A0A"/>
          <w:kern w:val="0"/>
          <w:sz w:val="20"/>
          <w:szCs w:val="20"/>
          <w:lang w:val="en-GB" w:eastAsia="es-419"/>
          <w14:ligatures w14:val="none"/>
        </w:rPr>
        <w:t> </w:t>
      </w:r>
    </w:p>
    <w:p w14:paraId="31A5062A" w14:textId="77777777" w:rsidR="008F1274" w:rsidRDefault="008F1274" w:rsidP="00306FF9">
      <w:pPr>
        <w:spacing w:after="0" w:line="240" w:lineRule="auto"/>
        <w:jc w:val="both"/>
        <w:rPr>
          <w:rFonts w:ascii="Arial" w:eastAsia="Times New Roman" w:hAnsi="Arial" w:cs="Arial"/>
          <w:color w:val="0A0A0A"/>
          <w:kern w:val="0"/>
          <w:sz w:val="20"/>
          <w:szCs w:val="20"/>
          <w:lang w:val="en-GB" w:eastAsia="es-419"/>
          <w14:ligatures w14:val="none"/>
        </w:rPr>
      </w:pPr>
      <w:r w:rsidRPr="008F1274">
        <w:rPr>
          <w:rFonts w:ascii="Arial" w:eastAsia="Times New Roman" w:hAnsi="Arial" w:cs="Arial"/>
          <w:color w:val="0A0A0A"/>
          <w:kern w:val="0"/>
          <w:sz w:val="20"/>
          <w:szCs w:val="20"/>
          <w:lang w:val="en-GB" w:eastAsia="es-419"/>
          <w14:ligatures w14:val="none"/>
        </w:rPr>
        <w:t xml:space="preserve">My main concern is that the ant used for the higher risk treatment is not really a threat of predation. The predictions made by the authors relate to predation risk. I am not even sure the hummingbirds perceived the ant, which was dead, as a biting threat at all. Perhaps it was viewed as a novel object on the feeder and what was measured here was a reaction to novelty. Granted, novelty can be perceived as a threat but one has to be careful about how the treatments are </w:t>
      </w:r>
      <w:proofErr w:type="spellStart"/>
      <w:r w:rsidRPr="008F1274">
        <w:rPr>
          <w:rFonts w:ascii="Arial" w:eastAsia="Times New Roman" w:hAnsi="Arial" w:cs="Arial"/>
          <w:color w:val="0A0A0A"/>
          <w:kern w:val="0"/>
          <w:sz w:val="20"/>
          <w:szCs w:val="20"/>
          <w:lang w:val="en-GB" w:eastAsia="es-419"/>
          <w14:ligatures w14:val="none"/>
        </w:rPr>
        <w:t>labeled</w:t>
      </w:r>
      <w:proofErr w:type="spellEnd"/>
      <w:r w:rsidRPr="008F1274">
        <w:rPr>
          <w:rFonts w:ascii="Arial" w:eastAsia="Times New Roman" w:hAnsi="Arial" w:cs="Arial"/>
          <w:color w:val="0A0A0A"/>
          <w:kern w:val="0"/>
          <w:sz w:val="20"/>
          <w:szCs w:val="20"/>
          <w:lang w:val="en-GB" w:eastAsia="es-419"/>
          <w14:ligatures w14:val="none"/>
        </w:rPr>
        <w:t xml:space="preserve"> and described.</w:t>
      </w:r>
    </w:p>
    <w:p w14:paraId="00C8A7E7" w14:textId="5BB61B98" w:rsidR="008F1274" w:rsidRPr="00306FF9" w:rsidRDefault="008F1274" w:rsidP="00306FF9">
      <w:pPr>
        <w:spacing w:after="0" w:line="240" w:lineRule="auto"/>
        <w:jc w:val="both"/>
        <w:rPr>
          <w:rFonts w:ascii="Arial" w:eastAsia="Times New Roman" w:hAnsi="Arial" w:cs="Arial"/>
          <w:color w:val="00B0F0"/>
          <w:kern w:val="0"/>
          <w:sz w:val="20"/>
          <w:szCs w:val="20"/>
          <w:lang w:val="en-GB" w:eastAsia="es-419"/>
          <w14:ligatures w14:val="none"/>
        </w:rPr>
      </w:pPr>
      <w:r w:rsidRPr="00306FF9">
        <w:rPr>
          <w:rFonts w:ascii="Arial" w:eastAsia="Times New Roman" w:hAnsi="Arial" w:cs="Arial"/>
          <w:color w:val="00B0F0"/>
          <w:kern w:val="0"/>
          <w:sz w:val="20"/>
          <w:szCs w:val="20"/>
          <w:lang w:val="en-GB" w:eastAsia="es-419"/>
          <w14:ligatures w14:val="none"/>
        </w:rPr>
        <w:t>REPLY:</w:t>
      </w:r>
      <w:r w:rsidR="00DE1EE7" w:rsidRPr="00306FF9">
        <w:rPr>
          <w:rFonts w:ascii="Arial" w:eastAsia="Times New Roman" w:hAnsi="Arial" w:cs="Arial"/>
          <w:color w:val="00B0F0"/>
          <w:kern w:val="0"/>
          <w:sz w:val="20"/>
          <w:szCs w:val="20"/>
          <w:lang w:val="en-GB" w:eastAsia="es-419"/>
          <w14:ligatures w14:val="none"/>
        </w:rPr>
        <w:t xml:space="preserve"> We agree that ant can’t be </w:t>
      </w:r>
      <w:r w:rsidR="00306FF9" w:rsidRPr="00306FF9">
        <w:rPr>
          <w:rFonts w:ascii="Arial" w:eastAsia="Times New Roman" w:hAnsi="Arial" w:cs="Arial"/>
          <w:color w:val="00B0F0"/>
          <w:kern w:val="0"/>
          <w:sz w:val="20"/>
          <w:szCs w:val="20"/>
          <w:lang w:val="en-GB" w:eastAsia="es-419"/>
          <w14:ligatures w14:val="none"/>
        </w:rPr>
        <w:t>treated as a predator model</w:t>
      </w:r>
      <w:r w:rsidR="00CC1EC7">
        <w:rPr>
          <w:rFonts w:ascii="Arial" w:eastAsia="Times New Roman" w:hAnsi="Arial" w:cs="Arial"/>
          <w:color w:val="00B0F0"/>
          <w:kern w:val="0"/>
          <w:sz w:val="20"/>
          <w:szCs w:val="20"/>
          <w:lang w:val="en-GB" w:eastAsia="es-419"/>
          <w14:ligatures w14:val="none"/>
        </w:rPr>
        <w:t xml:space="preserve">. </w:t>
      </w:r>
      <w:r w:rsidR="00306FF9" w:rsidRPr="00306FF9">
        <w:rPr>
          <w:rFonts w:ascii="Arial" w:eastAsia="Times New Roman" w:hAnsi="Arial" w:cs="Arial"/>
          <w:color w:val="00B0F0"/>
          <w:kern w:val="0"/>
          <w:sz w:val="20"/>
          <w:szCs w:val="20"/>
          <w:lang w:val="en-GB" w:eastAsia="es-419"/>
          <w14:ligatures w14:val="none"/>
        </w:rPr>
        <w:t xml:space="preserve">However, we assume that it can be perceived as a threat, and our results demonstrate it is the case. Then we consider the issue and </w:t>
      </w:r>
      <w:r w:rsidR="00306FF9" w:rsidRPr="00CC1EC7">
        <w:rPr>
          <w:rFonts w:ascii="Arial" w:eastAsia="Times New Roman" w:hAnsi="Arial" w:cs="Arial"/>
          <w:color w:val="00B0F0"/>
          <w:kern w:val="0"/>
          <w:sz w:val="20"/>
          <w:szCs w:val="20"/>
          <w:lang w:val="en-GB" w:eastAsia="es-419"/>
          <w14:ligatures w14:val="none"/>
        </w:rPr>
        <w:t xml:space="preserve">interpret birds behaviour in a broader context – predation pressure – which is very much relevant. To address the concern, however, we tuned down the whole text about the predation, both in the </w:t>
      </w:r>
      <w:r w:rsidR="00CC1EC7" w:rsidRPr="00CC1EC7">
        <w:rPr>
          <w:rFonts w:ascii="Arial" w:eastAsia="Times New Roman" w:hAnsi="Arial" w:cs="Arial"/>
          <w:color w:val="00B0F0"/>
          <w:kern w:val="0"/>
          <w:sz w:val="20"/>
          <w:szCs w:val="20"/>
          <w:lang w:val="en-GB" w:eastAsia="es-419"/>
          <w14:ligatures w14:val="none"/>
        </w:rPr>
        <w:t xml:space="preserve">methods </w:t>
      </w:r>
      <w:r w:rsidR="00306FF9" w:rsidRPr="00CC1EC7">
        <w:rPr>
          <w:rFonts w:ascii="Arial" w:eastAsia="Times New Roman" w:hAnsi="Arial" w:cs="Arial"/>
          <w:color w:val="00B0F0"/>
          <w:kern w:val="0"/>
          <w:sz w:val="20"/>
          <w:szCs w:val="20"/>
          <w:lang w:val="en-GB" w:eastAsia="es-419"/>
          <w14:ligatures w14:val="none"/>
        </w:rPr>
        <w:t xml:space="preserve">and the discussion (lines </w:t>
      </w:r>
      <w:r w:rsidR="00CC1EC7" w:rsidRPr="00CC1EC7">
        <w:rPr>
          <w:rFonts w:ascii="Arial" w:eastAsia="Times New Roman" w:hAnsi="Arial" w:cs="Arial"/>
          <w:color w:val="00B0F0"/>
          <w:kern w:val="0"/>
          <w:sz w:val="20"/>
          <w:szCs w:val="20"/>
          <w:lang w:val="en-GB" w:eastAsia="es-419"/>
          <w14:ligatures w14:val="none"/>
        </w:rPr>
        <w:t>443-451</w:t>
      </w:r>
      <w:r w:rsidR="00CC1EC7" w:rsidRPr="00CC1EC7">
        <w:rPr>
          <w:rFonts w:ascii="Arial" w:eastAsia="Times New Roman" w:hAnsi="Arial" w:cs="Arial"/>
          <w:color w:val="00B0F0"/>
          <w:kern w:val="0"/>
          <w:sz w:val="20"/>
          <w:szCs w:val="20"/>
          <w:lang w:val="en-GB" w:eastAsia="es-419"/>
          <w14:ligatures w14:val="none"/>
        </w:rPr>
        <w:t>, 731-735</w:t>
      </w:r>
      <w:r w:rsidR="00306FF9" w:rsidRPr="00CC1EC7">
        <w:rPr>
          <w:rFonts w:ascii="Arial" w:eastAsia="Times New Roman" w:hAnsi="Arial" w:cs="Arial"/>
          <w:color w:val="00B0F0"/>
          <w:kern w:val="0"/>
          <w:sz w:val="20"/>
          <w:szCs w:val="20"/>
          <w:lang w:val="en-GB" w:eastAsia="es-419"/>
          <w14:ligatures w14:val="none"/>
        </w:rPr>
        <w:t>)</w:t>
      </w:r>
      <w:r w:rsidR="00CC1EC7">
        <w:rPr>
          <w:rFonts w:ascii="Arial" w:eastAsia="Times New Roman" w:hAnsi="Arial" w:cs="Arial"/>
          <w:color w:val="00B0F0"/>
          <w:kern w:val="0"/>
          <w:sz w:val="20"/>
          <w:szCs w:val="20"/>
          <w:lang w:val="en-GB" w:eastAsia="es-419"/>
          <w14:ligatures w14:val="none"/>
        </w:rPr>
        <w:t>.</w:t>
      </w:r>
    </w:p>
    <w:p w14:paraId="5F8C6EF5" w14:textId="77777777" w:rsidR="00306FF9" w:rsidRPr="00CC1EC7" w:rsidRDefault="00306FF9" w:rsidP="00CC1EC7">
      <w:pPr>
        <w:spacing w:after="0" w:line="240" w:lineRule="auto"/>
        <w:jc w:val="both"/>
        <w:rPr>
          <w:rFonts w:ascii="Times New Roman" w:eastAsia="Times New Roman" w:hAnsi="Times New Roman" w:cs="Times New Roman"/>
          <w:color w:val="00B0F0"/>
          <w:kern w:val="0"/>
          <w:sz w:val="16"/>
          <w:szCs w:val="16"/>
          <w:lang w:val="en-GB" w:eastAsia="es-419"/>
          <w14:ligatures w14:val="none"/>
        </w:rPr>
      </w:pPr>
    </w:p>
    <w:p w14:paraId="7B0B6F21" w14:textId="77777777" w:rsidR="008F1274" w:rsidRPr="00CC1EC7" w:rsidRDefault="008F1274" w:rsidP="00CC1EC7">
      <w:pPr>
        <w:spacing w:after="0" w:line="240" w:lineRule="auto"/>
        <w:jc w:val="both"/>
        <w:rPr>
          <w:rFonts w:ascii="Times New Roman" w:eastAsia="Times New Roman" w:hAnsi="Times New Roman" w:cs="Times New Roman"/>
          <w:color w:val="00B0F0"/>
          <w:kern w:val="0"/>
          <w:sz w:val="16"/>
          <w:szCs w:val="16"/>
          <w:lang w:val="en-GB" w:eastAsia="es-419"/>
          <w14:ligatures w14:val="none"/>
        </w:rPr>
      </w:pPr>
    </w:p>
    <w:p w14:paraId="333D4E18" w14:textId="477A4F56" w:rsidR="00CC1EC7" w:rsidRPr="00CC1EC7" w:rsidRDefault="00CC1EC7" w:rsidP="00CC1EC7">
      <w:pPr>
        <w:pStyle w:val="MDPI31text"/>
        <w:ind w:left="0" w:firstLine="0"/>
        <w:rPr>
          <w:rFonts w:ascii="Times New Roman" w:hAnsi="Times New Roman"/>
          <w:color w:val="00B0F0"/>
          <w:sz w:val="16"/>
          <w:szCs w:val="16"/>
        </w:rPr>
      </w:pPr>
      <w:r w:rsidRPr="00CC1EC7">
        <w:rPr>
          <w:rFonts w:ascii="Times New Roman" w:hAnsi="Times New Roman"/>
          <w:color w:val="00B0F0"/>
          <w:sz w:val="16"/>
          <w:szCs w:val="16"/>
        </w:rPr>
        <w:t>[Lines 731-735: “</w:t>
      </w:r>
      <w:r w:rsidRPr="00CC1EC7">
        <w:rPr>
          <w:rFonts w:ascii="Times New Roman" w:hAnsi="Times New Roman"/>
          <w:color w:val="00B0F0"/>
          <w:sz w:val="16"/>
          <w:szCs w:val="16"/>
        </w:rPr>
        <w:t xml:space="preserve">The two groups are likely to experience different threat of predation, and so behaviors like exploration and risk avoidance could also differ. All that might then affect foraging performance </w:t>
      </w:r>
      <w:r w:rsidRPr="00CC1EC7">
        <w:rPr>
          <w:rFonts w:ascii="Times New Roman" w:hAnsi="Times New Roman"/>
          <w:color w:val="00B0F0"/>
          <w:sz w:val="16"/>
          <w:szCs w:val="16"/>
        </w:rPr>
        <w:fldChar w:fldCharType="begin" w:fldLock="1"/>
      </w:r>
      <w:r w:rsidRPr="00CC1EC7">
        <w:rPr>
          <w:rFonts w:ascii="Times New Roman" w:hAnsi="Times New Roman"/>
          <w:color w:val="00B0F0"/>
          <w:sz w:val="16"/>
          <w:szCs w:val="16"/>
        </w:rPr>
        <w:instrText>ADDIN CSL_CITATION {"citationItems":[{"id":"ITEM-1","itemData":{"DOI":"10.1093/beheco/arv014","ISSN":"14657279","abstract":"As for other pollinators, hummingbirds have been classified as trapliners, that is, foragers that repeat the order in which they will revisit several locations. Although the study of hummingbird foraging behavior is extensive, there has been no direct evidence for the repeatability of hummingbird traplines. Here, we show that male territorial rufous hummingbirds repeated the order in which they visited artificial flowers in an array, which we increased one by one from 2 to 5 flowers. Despite the large number of possible routes that the birds could have flown around the flower arrays, the birds flew only a very small subset of routes and those routes were most often the shortest distance routes around the flowers. To our knowledge, this is the first quantitative evidence that hummingbirds do develop traplines when foraging.","author":[{"dropping-particle":"","family":"Tello-Ramos","given":"Maria Cristina","non-dropping-particle":"","parse-names":false,"suffix":""},{"dropping-particle":"","family":"Hurly","given":"T. Andrew","non-dropping-particle":"","parse-names":false,"suffix":""},{"dropping-particle":"","family":"Healy","given":"Susan D.","non-dropping-particle":"","parse-names":false,"suffix":""}],"container-title":"Behavioral Ecology","id":"ITEM-1","issue":"3","issued":{"date-parts":[["2015"]]},"page":"812-819","title":"Traplining in hummingbirds: Flying shortdistance sequences among several locations","type":"article-journal","volume":"26"},"uris":["http://www.mendeley.com/documents/?uuid=d1341285-40b8-45d5-8a45-22bdf4837c44"]},{"id":"ITEM-2","itemData":{"DOI":"10.1093/beheco/ari031","ISSN":"10452249","abstract":"Many foraging animals return to feeding sites to harvest replenishing resources, but little is known about efficient tactics for doing this. Can animals with adequate cognitive abilities increase their efficiency by modifying their behavior according to memories of past experience at particular sites? We developed a simulation model of animals harvesting renewable resources from isolated patches in undefended, competitive situations. We compared four foraging tactics: (1) moving stochastically without using any information from past experiences (random searching); (2) moving stochastically, but going longer distances after encountering lower reward (area-restricted searching); (3) repeatedly moving along a fixed route (complete traplining); and (4) traplining, but sampling and shifting to neighboring rewarding patches after encountering low reward (sample-and-shift traplining). Following Possingham, we tracked both the resources actually harvested by a focal forager (i.e., rewards) and the standing crops of resources that accumulated at patches. Complete traplining always produces less variation in elapsed time between visits than random searching or area-restricted searching, which has three benefits: increasing the reward crop harvested, if resource renews nonlinearly; reducing resource standing crop in patches; and reducing variation in reward crop per patch. Moreover, the systematic revisitation schedule produced by complete traplining makes it more competitive, regardless of resource renewal schedule or competitor frequency. By responding to their past experiences, using sample-and-shift traplining, foragers benefit only when many patches are left unvisited in the habitat. Otherwise, the exploratory component of sample-and-shift traplining, which increases the movement distance and the variation in elapsed time between visits, makes it more costly than complete traplining. Thus, traplining will usually be beneficial, but foragers should switch between \"impatient\" (sample-and-shift traplining) and \"tenacious\" (complete traplining) traplining, according to temporal changes in surrounding situations. © The Author 2005. Published by Oxford University Press on behalf of the International Society for Behavioral Ecology. All rights reserved.","author":[{"dropping-particle":"","family":"Ohashi","given":"Kazuharu","non-dropping-particle":"","parse-names":false,"suffix":""},{"dropping-particle":"","family":"Thomson","given":"James D.","non-dropping-particle":"","parse-names":false,"suffix":""}],"container-title":"Behavioral Ecology","id":"ITEM-2","issue":"3","issued":{"date-parts":[["2005"]]},"page":"592-605","title":"Efficient harvesting of renewing resources","type":"article-journal","volume":"16"},"uris":["http://www.mendeley.com/documents/?uuid=f7a34303-9cb5-4b1f-a373-cfeb6dece0c2"]},{"id":"ITEM-3","itemData":{"DOI":"10.2307/1941170","ISBN":"00129658","ISSN":"0012-9658","abstract":"Traplining hummingbirds face a conflict between waiting for undefended floral nectar to accumulate to higher levels of profit and losing accumulated nectar to competitors. The goal of this research was to learn the rules and temporal patterns of flower visitation by Long-tailed Hermit Hummingbirds (Phaethornis superciliosus). Monitors of visits by color-marked individuals, particularly lek males, to natural flowers established patterns of feeding in space and time. Monitors of visits to nectar feeders that were refilled at fixed intervals established patterns of adjustment to nectar availability and competitive losses. Competing hummingbirds tended to segregate among undefended feeding sites, with one individual becoming the primary user of each site. Competition caused hummingbirds to visit a feeder frequently, often before a scheduled refill. In this way one individual could harvest most of the provided nectar. Under conditions of nearly exclusive use of a feeder with artificial nectar, the hummingbirds adjusted their visits to operant (fixed-interval) schedules of food presentation. The scheduled harvesting of floral nectar by traplining hermit hummingbirds thus entails the adaptive use of short, elapsed time intervals.","author":[{"dropping-particle":"","family":"Gill","given":"Frank B.","non-dropping-particle":"","parse-names":false,"suffix":""}],"container-title":"Ecology","id":"ITEM-3","issue":"6","issued":{"date-parts":[["1988"]]},"page":"1933-1942","title":"Trapline foraging by hermit hummingbirds: competition for an undefended, renewable resource","type":"article-journal","volume":"69"},"uris":["http://www.mendeley.com/documents/?uuid=31c262ad-0c03-4de0-9f9e-c23454dae75d"]}],"mendeley":{"formattedCitation":"[48–50]","plainTextFormattedCitation":"[48–50]","previouslyFormattedCitation":"(Gill 1988; Ohashi and Thomson 2005; Tello-Ramos et al. 2015)"},"properties":{"noteIndex":0},"schema":"https://github.com/citation-style-language/schema/raw/master/csl-citation.json"}</w:instrText>
      </w:r>
      <w:r w:rsidRPr="00CC1EC7">
        <w:rPr>
          <w:rFonts w:ascii="Times New Roman" w:hAnsi="Times New Roman"/>
          <w:color w:val="00B0F0"/>
          <w:sz w:val="16"/>
          <w:szCs w:val="16"/>
        </w:rPr>
        <w:fldChar w:fldCharType="separate"/>
      </w:r>
      <w:r w:rsidRPr="00CC1EC7">
        <w:rPr>
          <w:rFonts w:ascii="Times New Roman" w:hAnsi="Times New Roman"/>
          <w:noProof/>
          <w:color w:val="00B0F0"/>
          <w:sz w:val="16"/>
          <w:szCs w:val="16"/>
        </w:rPr>
        <w:t>[48–50]</w:t>
      </w:r>
      <w:r w:rsidRPr="00CC1EC7">
        <w:rPr>
          <w:rFonts w:ascii="Times New Roman" w:hAnsi="Times New Roman"/>
          <w:color w:val="00B0F0"/>
          <w:sz w:val="16"/>
          <w:szCs w:val="16"/>
        </w:rPr>
        <w:fldChar w:fldCharType="end"/>
      </w:r>
      <w:r w:rsidRPr="00CC1EC7">
        <w:rPr>
          <w:rFonts w:ascii="Times New Roman" w:hAnsi="Times New Roman"/>
          <w:color w:val="00B0F0"/>
          <w:sz w:val="16"/>
          <w:szCs w:val="16"/>
        </w:rPr>
        <w:t xml:space="preserve">. Thus, our study suggest possible importance of </w:t>
      </w:r>
      <w:r w:rsidRPr="00CC1EC7">
        <w:rPr>
          <w:rFonts w:ascii="Times New Roman" w:hAnsi="Times New Roman"/>
          <w:color w:val="00B0F0"/>
          <w:sz w:val="16"/>
          <w:szCs w:val="16"/>
          <w:u w:val="single"/>
        </w:rPr>
        <w:t>perceived threat</w:t>
      </w:r>
      <w:r w:rsidRPr="00CC1EC7">
        <w:rPr>
          <w:rFonts w:ascii="Times New Roman" w:hAnsi="Times New Roman"/>
          <w:color w:val="00B0F0"/>
          <w:sz w:val="16"/>
          <w:szCs w:val="16"/>
        </w:rPr>
        <w:t xml:space="preserve"> in shaping foraging strategy of various hummingbirds.</w:t>
      </w:r>
      <w:r w:rsidRPr="00CC1EC7">
        <w:rPr>
          <w:rFonts w:ascii="Times New Roman" w:hAnsi="Times New Roman"/>
          <w:color w:val="00B0F0"/>
          <w:sz w:val="16"/>
          <w:szCs w:val="16"/>
        </w:rPr>
        <w:t>”</w:t>
      </w:r>
      <w:r w:rsidRPr="00CC1EC7">
        <w:rPr>
          <w:rFonts w:ascii="Times New Roman" w:hAnsi="Times New Roman"/>
          <w:color w:val="00B0F0"/>
          <w:sz w:val="16"/>
          <w:szCs w:val="16"/>
        </w:rPr>
        <w:t xml:space="preserve"> </w:t>
      </w:r>
      <w:r w:rsidRPr="00CC1EC7">
        <w:rPr>
          <w:rFonts w:ascii="Times New Roman" w:hAnsi="Times New Roman"/>
          <w:color w:val="00B0F0"/>
          <w:sz w:val="16"/>
          <w:szCs w:val="16"/>
        </w:rPr>
        <w:t>]</w:t>
      </w:r>
    </w:p>
    <w:p w14:paraId="3C0C8132" w14:textId="77777777" w:rsidR="00CC1EC7" w:rsidRPr="00CC1EC7" w:rsidRDefault="00CC1EC7" w:rsidP="00CC1EC7">
      <w:pPr>
        <w:spacing w:after="0" w:line="240" w:lineRule="auto"/>
        <w:jc w:val="both"/>
        <w:rPr>
          <w:rFonts w:ascii="Times New Roman" w:eastAsia="Times New Roman" w:hAnsi="Times New Roman" w:cs="Times New Roman"/>
          <w:color w:val="00B0F0"/>
          <w:kern w:val="0"/>
          <w:sz w:val="16"/>
          <w:szCs w:val="16"/>
          <w:lang w:val="en-GB" w:eastAsia="es-419"/>
          <w14:ligatures w14:val="none"/>
        </w:rPr>
      </w:pPr>
    </w:p>
    <w:p w14:paraId="1513CA1C" w14:textId="5B86DDF3" w:rsidR="00CC1EC7" w:rsidRPr="00CC1EC7" w:rsidRDefault="00CC1EC7" w:rsidP="00CC1EC7">
      <w:pPr>
        <w:spacing w:after="0" w:line="240" w:lineRule="auto"/>
        <w:jc w:val="both"/>
        <w:rPr>
          <w:rFonts w:ascii="Times New Roman" w:eastAsia="Times New Roman" w:hAnsi="Times New Roman" w:cs="Times New Roman"/>
          <w:color w:val="00B0F0"/>
          <w:kern w:val="0"/>
          <w:sz w:val="16"/>
          <w:szCs w:val="16"/>
          <w:lang w:val="en-GB" w:eastAsia="es-419"/>
          <w14:ligatures w14:val="none"/>
        </w:rPr>
      </w:pPr>
      <w:r w:rsidRPr="00CC1EC7">
        <w:rPr>
          <w:rFonts w:ascii="Times New Roman" w:eastAsia="Times New Roman" w:hAnsi="Times New Roman" w:cs="Times New Roman"/>
          <w:color w:val="00B0F0"/>
          <w:kern w:val="0"/>
          <w:sz w:val="16"/>
          <w:szCs w:val="16"/>
          <w:lang w:val="en-GB" w:eastAsia="es-419"/>
          <w14:ligatures w14:val="none"/>
        </w:rPr>
        <w:t>[Lines 443-451: “</w:t>
      </w:r>
      <w:r w:rsidRPr="00CC1EC7">
        <w:rPr>
          <w:rFonts w:ascii="Times New Roman" w:hAnsi="Times New Roman" w:cs="Times New Roman"/>
          <w:color w:val="00B0F0"/>
          <w:sz w:val="16"/>
          <w:szCs w:val="16"/>
          <w:lang w:val="en-GB"/>
        </w:rPr>
        <w:t>During the second phase, to simulate a threat we glued a dead bullet ant (</w:t>
      </w:r>
      <w:proofErr w:type="spellStart"/>
      <w:r w:rsidRPr="00CC1EC7">
        <w:rPr>
          <w:rFonts w:ascii="Times New Roman" w:hAnsi="Times New Roman" w:cs="Times New Roman"/>
          <w:i/>
          <w:color w:val="00B0F0"/>
          <w:sz w:val="16"/>
          <w:szCs w:val="16"/>
          <w:lang w:val="en-GB"/>
        </w:rPr>
        <w:t>Paraponera</w:t>
      </w:r>
      <w:proofErr w:type="spellEnd"/>
      <w:r w:rsidRPr="00CC1EC7">
        <w:rPr>
          <w:rFonts w:ascii="Times New Roman" w:hAnsi="Times New Roman" w:cs="Times New Roman"/>
          <w:i/>
          <w:color w:val="00B0F0"/>
          <w:sz w:val="16"/>
          <w:szCs w:val="16"/>
          <w:lang w:val="en-GB"/>
        </w:rPr>
        <w:t xml:space="preserve"> </w:t>
      </w:r>
      <w:proofErr w:type="spellStart"/>
      <w:r w:rsidRPr="00CC1EC7">
        <w:rPr>
          <w:rFonts w:ascii="Times New Roman" w:hAnsi="Times New Roman" w:cs="Times New Roman"/>
          <w:i/>
          <w:color w:val="00B0F0"/>
          <w:sz w:val="16"/>
          <w:szCs w:val="16"/>
          <w:lang w:val="en-GB"/>
        </w:rPr>
        <w:t>clavata</w:t>
      </w:r>
      <w:proofErr w:type="spellEnd"/>
      <w:r w:rsidRPr="00CC1EC7">
        <w:rPr>
          <w:rFonts w:ascii="Times New Roman" w:hAnsi="Times New Roman" w:cs="Times New Roman"/>
          <w:color w:val="00B0F0"/>
          <w:sz w:val="16"/>
          <w:szCs w:val="16"/>
          <w:lang w:val="en-GB"/>
        </w:rPr>
        <w:t xml:space="preserve">; found dead in the forest) to each of the three feeders, 2 cm from the flower-hole. Although the ant is not a predator of hummingbirds, presence of large insects on flowers often scares various hummingbird species (e.g. </w:t>
      </w:r>
      <w:proofErr w:type="spellStart"/>
      <w:r w:rsidRPr="00CC1EC7">
        <w:rPr>
          <w:rFonts w:ascii="Times New Roman" w:hAnsi="Times New Roman" w:cs="Times New Roman"/>
          <w:color w:val="00B0F0"/>
          <w:sz w:val="16"/>
          <w:szCs w:val="16"/>
          <w:lang w:val="en-GB"/>
        </w:rPr>
        <w:t>Carr</w:t>
      </w:r>
      <w:proofErr w:type="spellEnd"/>
      <w:r w:rsidRPr="00CC1EC7">
        <w:rPr>
          <w:rFonts w:ascii="Times New Roman" w:hAnsi="Times New Roman" w:cs="Times New Roman"/>
          <w:color w:val="00B0F0"/>
          <w:sz w:val="16"/>
          <w:szCs w:val="16"/>
          <w:lang w:val="en-GB"/>
        </w:rPr>
        <w:t xml:space="preserve"> and </w:t>
      </w:r>
      <w:proofErr w:type="spellStart"/>
      <w:r w:rsidRPr="00CC1EC7">
        <w:rPr>
          <w:rFonts w:ascii="Times New Roman" w:hAnsi="Times New Roman" w:cs="Times New Roman"/>
          <w:color w:val="00B0F0"/>
          <w:sz w:val="16"/>
          <w:szCs w:val="16"/>
          <w:lang w:val="en-GB"/>
        </w:rPr>
        <w:t>Golinski</w:t>
      </w:r>
      <w:proofErr w:type="spellEnd"/>
      <w:r w:rsidRPr="00CC1EC7">
        <w:rPr>
          <w:rFonts w:ascii="Times New Roman" w:hAnsi="Times New Roman" w:cs="Times New Roman"/>
          <w:color w:val="00B0F0"/>
          <w:sz w:val="16"/>
          <w:szCs w:val="16"/>
          <w:lang w:val="en-GB"/>
        </w:rPr>
        <w:t xml:space="preserve"> 2020), including Long-billed Hermits (MAS., pers. </w:t>
      </w:r>
      <w:proofErr w:type="spellStart"/>
      <w:r w:rsidRPr="00CC1EC7">
        <w:rPr>
          <w:rFonts w:ascii="Times New Roman" w:hAnsi="Times New Roman" w:cs="Times New Roman"/>
          <w:color w:val="00B0F0"/>
          <w:sz w:val="16"/>
          <w:szCs w:val="16"/>
          <w:lang w:val="en-GB"/>
        </w:rPr>
        <w:t>obs</w:t>
      </w:r>
      <w:proofErr w:type="spellEnd"/>
      <w:r w:rsidRPr="00CC1EC7">
        <w:rPr>
          <w:rFonts w:ascii="Times New Roman" w:hAnsi="Times New Roman" w:cs="Times New Roman"/>
          <w:color w:val="00B0F0"/>
          <w:sz w:val="16"/>
          <w:szCs w:val="16"/>
          <w:lang w:val="en-GB"/>
        </w:rPr>
        <w:t>, Supplementary Online Materials: videos 1 and 2). Importantly, attached bullet ants did not completely scare birds off, allowing the quantification of their foraging behaviour in these circumstances. Hence attaching the bullet ant to the feeders was expected to resemble situations of increased risk of being injured while still exploiting the feeding resource.</w:t>
      </w:r>
      <w:r w:rsidRPr="00CC1EC7">
        <w:rPr>
          <w:rFonts w:ascii="Times New Roman" w:eastAsia="Times New Roman" w:hAnsi="Times New Roman" w:cs="Times New Roman"/>
          <w:color w:val="00B0F0"/>
          <w:kern w:val="0"/>
          <w:sz w:val="16"/>
          <w:szCs w:val="16"/>
          <w:lang w:val="en-GB" w:eastAsia="es-419"/>
          <w14:ligatures w14:val="none"/>
        </w:rPr>
        <w:t>”]</w:t>
      </w:r>
    </w:p>
    <w:p w14:paraId="779EC805" w14:textId="77777777" w:rsidR="00CC1EC7" w:rsidRDefault="00CC1EC7" w:rsidP="008F1274">
      <w:pPr>
        <w:spacing w:after="0" w:line="240" w:lineRule="auto"/>
        <w:rPr>
          <w:rFonts w:ascii="Arial" w:eastAsia="Times New Roman" w:hAnsi="Arial" w:cs="Arial"/>
          <w:color w:val="0A0A0A"/>
          <w:kern w:val="0"/>
          <w:sz w:val="20"/>
          <w:szCs w:val="20"/>
          <w:lang w:val="en-GB" w:eastAsia="es-419"/>
          <w14:ligatures w14:val="none"/>
        </w:rPr>
      </w:pPr>
    </w:p>
    <w:p w14:paraId="58444621" w14:textId="7B3A25CA" w:rsidR="008F1274" w:rsidRPr="008F1274" w:rsidRDefault="008F1274" w:rsidP="008F1274">
      <w:pPr>
        <w:spacing w:after="0" w:line="240" w:lineRule="auto"/>
        <w:rPr>
          <w:rFonts w:ascii="Arial" w:eastAsia="Times New Roman" w:hAnsi="Arial" w:cs="Arial"/>
          <w:color w:val="0A0A0A"/>
          <w:kern w:val="0"/>
          <w:sz w:val="20"/>
          <w:szCs w:val="20"/>
          <w:lang w:val="en-GB" w:eastAsia="es-419"/>
          <w14:ligatures w14:val="none"/>
        </w:rPr>
      </w:pPr>
      <w:r w:rsidRPr="008F1274">
        <w:rPr>
          <w:rFonts w:ascii="Arial" w:eastAsia="Times New Roman" w:hAnsi="Arial" w:cs="Arial"/>
          <w:color w:val="0A0A0A"/>
          <w:kern w:val="0"/>
          <w:sz w:val="20"/>
          <w:szCs w:val="20"/>
          <w:lang w:val="en-GB" w:eastAsia="es-419"/>
          <w14:ligatures w14:val="none"/>
        </w:rPr>
        <w:t xml:space="preserve"> I have more minor issues listed below.</w:t>
      </w:r>
    </w:p>
    <w:p w14:paraId="4E43466A" w14:textId="77777777" w:rsidR="008F1274" w:rsidRPr="008F1274" w:rsidRDefault="008F1274" w:rsidP="008F1274">
      <w:pPr>
        <w:spacing w:after="0" w:line="240" w:lineRule="auto"/>
        <w:rPr>
          <w:rFonts w:ascii="Arial" w:eastAsia="Times New Roman" w:hAnsi="Arial" w:cs="Arial"/>
          <w:color w:val="0A0A0A"/>
          <w:kern w:val="0"/>
          <w:sz w:val="20"/>
          <w:szCs w:val="20"/>
          <w:lang w:val="en-GB" w:eastAsia="es-419"/>
          <w14:ligatures w14:val="none"/>
        </w:rPr>
      </w:pPr>
      <w:r w:rsidRPr="008F1274">
        <w:rPr>
          <w:rFonts w:ascii="Arial" w:eastAsia="Times New Roman" w:hAnsi="Arial" w:cs="Arial"/>
          <w:color w:val="0A0A0A"/>
          <w:kern w:val="0"/>
          <w:sz w:val="20"/>
          <w:szCs w:val="20"/>
          <w:lang w:val="en-GB" w:eastAsia="es-419"/>
          <w14:ligatures w14:val="none"/>
        </w:rPr>
        <w:t> </w:t>
      </w:r>
    </w:p>
    <w:p w14:paraId="05F135F7" w14:textId="77777777" w:rsidR="008F1274" w:rsidRPr="008F1274" w:rsidRDefault="008F1274" w:rsidP="008F1274">
      <w:pPr>
        <w:spacing w:after="0" w:line="240" w:lineRule="auto"/>
        <w:rPr>
          <w:rFonts w:ascii="Arial" w:eastAsia="Times New Roman" w:hAnsi="Arial" w:cs="Arial"/>
          <w:color w:val="0A0A0A"/>
          <w:kern w:val="0"/>
          <w:sz w:val="20"/>
          <w:szCs w:val="20"/>
          <w:lang w:val="en-GB" w:eastAsia="es-419"/>
          <w14:ligatures w14:val="none"/>
        </w:rPr>
      </w:pPr>
      <w:r w:rsidRPr="008F1274">
        <w:rPr>
          <w:rFonts w:ascii="Arial" w:eastAsia="Times New Roman" w:hAnsi="Arial" w:cs="Arial"/>
          <w:color w:val="0A0A0A"/>
          <w:kern w:val="0"/>
          <w:sz w:val="20"/>
          <w:szCs w:val="20"/>
          <w:lang w:val="en-GB" w:eastAsia="es-419"/>
          <w14:ligatures w14:val="none"/>
        </w:rPr>
        <w:t>Line 85: Typo for ‘</w:t>
      </w:r>
      <w:proofErr w:type="spellStart"/>
      <w:r w:rsidRPr="008F1274">
        <w:rPr>
          <w:rFonts w:ascii="Arial" w:eastAsia="Times New Roman" w:hAnsi="Arial" w:cs="Arial"/>
          <w:color w:val="0A0A0A"/>
          <w:kern w:val="0"/>
          <w:sz w:val="20"/>
          <w:szCs w:val="20"/>
          <w:lang w:val="en-GB" w:eastAsia="es-419"/>
          <w14:ligatures w14:val="none"/>
        </w:rPr>
        <w:t>diferent</w:t>
      </w:r>
      <w:proofErr w:type="spellEnd"/>
      <w:r w:rsidRPr="008F1274">
        <w:rPr>
          <w:rFonts w:ascii="Arial" w:eastAsia="Times New Roman" w:hAnsi="Arial" w:cs="Arial"/>
          <w:color w:val="0A0A0A"/>
          <w:kern w:val="0"/>
          <w:sz w:val="20"/>
          <w:szCs w:val="20"/>
          <w:lang w:val="en-GB" w:eastAsia="es-419"/>
          <w14:ligatures w14:val="none"/>
        </w:rPr>
        <w:t>’</w:t>
      </w:r>
    </w:p>
    <w:p w14:paraId="5F95FEB5" w14:textId="4863861E" w:rsidR="008F1274" w:rsidRDefault="008F1274" w:rsidP="008F1274">
      <w:pPr>
        <w:spacing w:after="0" w:line="240" w:lineRule="auto"/>
        <w:rPr>
          <w:rFonts w:ascii="Arial" w:eastAsia="Times New Roman" w:hAnsi="Arial" w:cs="Arial"/>
          <w:color w:val="0A0A0A"/>
          <w:kern w:val="0"/>
          <w:sz w:val="20"/>
          <w:szCs w:val="20"/>
          <w:lang w:val="en-GB" w:eastAsia="es-419"/>
          <w14:ligatures w14:val="none"/>
        </w:rPr>
      </w:pPr>
      <w:r w:rsidRPr="008F1274">
        <w:rPr>
          <w:rFonts w:ascii="Arial" w:eastAsia="Times New Roman" w:hAnsi="Arial" w:cs="Arial"/>
          <w:color w:val="00B0F0"/>
          <w:kern w:val="0"/>
          <w:sz w:val="20"/>
          <w:szCs w:val="20"/>
          <w:lang w:val="en-GB" w:eastAsia="es-419"/>
          <w14:ligatures w14:val="none"/>
        </w:rPr>
        <w:t>REPLY: Fixed.</w:t>
      </w:r>
    </w:p>
    <w:p w14:paraId="3DBB9027" w14:textId="77777777" w:rsidR="008F1274" w:rsidRDefault="008F1274" w:rsidP="00306FF9">
      <w:pPr>
        <w:spacing w:after="0" w:line="240" w:lineRule="auto"/>
        <w:jc w:val="both"/>
        <w:rPr>
          <w:rFonts w:ascii="Arial" w:eastAsia="Times New Roman" w:hAnsi="Arial" w:cs="Arial"/>
          <w:color w:val="0A0A0A"/>
          <w:kern w:val="0"/>
          <w:sz w:val="20"/>
          <w:szCs w:val="20"/>
          <w:lang w:val="en-GB" w:eastAsia="es-419"/>
          <w14:ligatures w14:val="none"/>
        </w:rPr>
      </w:pPr>
    </w:p>
    <w:p w14:paraId="267B9ECF" w14:textId="7752C77A" w:rsidR="008F1274" w:rsidRPr="008F1274" w:rsidRDefault="008F1274" w:rsidP="00306FF9">
      <w:pPr>
        <w:spacing w:after="0" w:line="240" w:lineRule="auto"/>
        <w:jc w:val="both"/>
        <w:rPr>
          <w:rFonts w:ascii="Arial" w:eastAsia="Times New Roman" w:hAnsi="Arial" w:cs="Arial"/>
          <w:color w:val="0A0A0A"/>
          <w:kern w:val="0"/>
          <w:sz w:val="20"/>
          <w:szCs w:val="20"/>
          <w:lang w:val="en-GB" w:eastAsia="es-419"/>
          <w14:ligatures w14:val="none"/>
        </w:rPr>
      </w:pPr>
      <w:r w:rsidRPr="008F1274">
        <w:rPr>
          <w:rFonts w:ascii="Arial" w:eastAsia="Times New Roman" w:hAnsi="Arial" w:cs="Arial"/>
          <w:color w:val="0A0A0A"/>
          <w:kern w:val="0"/>
          <w:sz w:val="20"/>
          <w:szCs w:val="20"/>
          <w:lang w:val="en-GB" w:eastAsia="es-419"/>
          <w14:ligatures w14:val="none"/>
        </w:rPr>
        <w:t>Line 95: Please be a little more explicit about how each of the axes is expected to affect foraging efficiency.</w:t>
      </w:r>
    </w:p>
    <w:p w14:paraId="5F679516" w14:textId="01EFF536" w:rsidR="0025526D" w:rsidRPr="00551F12" w:rsidRDefault="008F1274" w:rsidP="00306FF9">
      <w:pPr>
        <w:spacing w:after="0" w:line="240" w:lineRule="auto"/>
        <w:jc w:val="both"/>
        <w:rPr>
          <w:color w:val="00B0F0"/>
          <w:lang w:val="en-GB"/>
        </w:rPr>
      </w:pPr>
      <w:r w:rsidRPr="00551F12">
        <w:rPr>
          <w:rFonts w:ascii="Arial" w:eastAsia="Times New Roman" w:hAnsi="Arial" w:cs="Arial"/>
          <w:color w:val="00B0F0"/>
          <w:kern w:val="0"/>
          <w:sz w:val="20"/>
          <w:szCs w:val="20"/>
          <w:lang w:val="en-GB" w:eastAsia="es-419"/>
          <w14:ligatures w14:val="none"/>
        </w:rPr>
        <w:t>REPLY:</w:t>
      </w:r>
      <w:r w:rsidR="0025526D" w:rsidRPr="00551F12">
        <w:rPr>
          <w:rFonts w:ascii="Arial" w:eastAsia="Times New Roman" w:hAnsi="Arial" w:cs="Arial"/>
          <w:color w:val="00B0F0"/>
          <w:kern w:val="0"/>
          <w:sz w:val="20"/>
          <w:szCs w:val="20"/>
          <w:lang w:val="en-GB" w:eastAsia="es-419"/>
          <w14:ligatures w14:val="none"/>
        </w:rPr>
        <w:t xml:space="preserve"> We elaborated</w:t>
      </w:r>
      <w:r w:rsidR="00D26E21" w:rsidRPr="00551F12">
        <w:rPr>
          <w:rFonts w:ascii="Arial" w:eastAsia="Times New Roman" w:hAnsi="Arial" w:cs="Arial"/>
          <w:color w:val="00B0F0"/>
          <w:kern w:val="0"/>
          <w:sz w:val="20"/>
          <w:szCs w:val="20"/>
          <w:lang w:val="en-GB" w:eastAsia="es-419"/>
          <w14:ligatures w14:val="none"/>
        </w:rPr>
        <w:t xml:space="preserve"> the issue (lines</w:t>
      </w:r>
      <w:r w:rsidR="00D26E21" w:rsidRPr="00CC1EC7">
        <w:rPr>
          <w:rFonts w:ascii="Arial" w:eastAsia="Times New Roman" w:hAnsi="Arial" w:cs="Arial"/>
          <w:color w:val="00B0F0"/>
          <w:kern w:val="0"/>
          <w:sz w:val="20"/>
          <w:szCs w:val="20"/>
          <w:lang w:val="en-GB" w:eastAsia="es-419"/>
          <w14:ligatures w14:val="none"/>
        </w:rPr>
        <w:t xml:space="preserve">, </w:t>
      </w:r>
      <w:r w:rsidR="00551F12" w:rsidRPr="00CC1EC7">
        <w:rPr>
          <w:rFonts w:ascii="Arial" w:eastAsia="Times New Roman" w:hAnsi="Arial" w:cs="Arial"/>
          <w:color w:val="00B0F0"/>
          <w:kern w:val="0"/>
          <w:sz w:val="20"/>
          <w:szCs w:val="20"/>
          <w:lang w:val="en-GB" w:eastAsia="es-419"/>
          <w14:ligatures w14:val="none"/>
        </w:rPr>
        <w:t>1</w:t>
      </w:r>
      <w:r w:rsidR="00CC1EC7" w:rsidRPr="00CC1EC7">
        <w:rPr>
          <w:rFonts w:ascii="Arial" w:eastAsia="Times New Roman" w:hAnsi="Arial" w:cs="Arial"/>
          <w:color w:val="00B0F0"/>
          <w:kern w:val="0"/>
          <w:sz w:val="20"/>
          <w:szCs w:val="20"/>
          <w:lang w:val="en-GB" w:eastAsia="es-419"/>
          <w14:ligatures w14:val="none"/>
        </w:rPr>
        <w:t>1</w:t>
      </w:r>
      <w:r w:rsidR="00551F12" w:rsidRPr="00CC1EC7">
        <w:rPr>
          <w:rFonts w:ascii="Arial" w:eastAsia="Times New Roman" w:hAnsi="Arial" w:cs="Arial"/>
          <w:color w:val="00B0F0"/>
          <w:kern w:val="0"/>
          <w:sz w:val="20"/>
          <w:szCs w:val="20"/>
          <w:lang w:val="en-GB" w:eastAsia="es-419"/>
          <w14:ligatures w14:val="none"/>
        </w:rPr>
        <w:t>7-</w:t>
      </w:r>
      <w:r w:rsidR="00CC1EC7" w:rsidRPr="00CC1EC7">
        <w:rPr>
          <w:rFonts w:ascii="Arial" w:eastAsia="Times New Roman" w:hAnsi="Arial" w:cs="Arial"/>
          <w:color w:val="00B0F0"/>
          <w:kern w:val="0"/>
          <w:sz w:val="20"/>
          <w:szCs w:val="20"/>
          <w:lang w:val="en-GB" w:eastAsia="es-419"/>
          <w14:ligatures w14:val="none"/>
        </w:rPr>
        <w:t>303</w:t>
      </w:r>
      <w:r w:rsidR="00D26E21" w:rsidRPr="00551F12">
        <w:rPr>
          <w:rFonts w:ascii="Arial" w:eastAsia="Times New Roman" w:hAnsi="Arial" w:cs="Arial"/>
          <w:color w:val="00B0F0"/>
          <w:kern w:val="0"/>
          <w:sz w:val="20"/>
          <w:szCs w:val="20"/>
          <w:lang w:val="en-GB" w:eastAsia="es-419"/>
          <w14:ligatures w14:val="none"/>
        </w:rPr>
        <w:t>): “</w:t>
      </w:r>
      <w:r w:rsidR="0025526D" w:rsidRPr="00551F12">
        <w:rPr>
          <w:color w:val="00B0F0"/>
          <w:lang w:val="en-GB"/>
        </w:rPr>
        <w:t xml:space="preserve">Then we hypothesized that foraging efficiency is further modulated by the three </w:t>
      </w:r>
      <w:proofErr w:type="spellStart"/>
      <w:r w:rsidR="0025526D" w:rsidRPr="00551F12">
        <w:rPr>
          <w:color w:val="00B0F0"/>
          <w:lang w:val="en-GB"/>
        </w:rPr>
        <w:t>behavioral</w:t>
      </w:r>
      <w:proofErr w:type="spellEnd"/>
      <w:r w:rsidR="0025526D" w:rsidRPr="00551F12">
        <w:rPr>
          <w:color w:val="00B0F0"/>
          <w:lang w:val="en-GB"/>
        </w:rPr>
        <w:t xml:space="preserve"> traits (exploration, risk avoidance and arousal), expecting that high level of each of the trait negatively affects the foraging efficiency (i.e. frequent changes of the foraging spot, long latency to approach the feeder and lot of movement around the feeder all it may limit the time for feeding). </w:t>
      </w:r>
      <w:r w:rsidR="00D26E21" w:rsidRPr="00551F12">
        <w:rPr>
          <w:color w:val="00B0F0"/>
          <w:lang w:val="en-GB"/>
        </w:rPr>
        <w:t>“</w:t>
      </w:r>
    </w:p>
    <w:p w14:paraId="434594BB" w14:textId="77777777" w:rsidR="0025526D" w:rsidRDefault="0025526D" w:rsidP="00306FF9">
      <w:pPr>
        <w:spacing w:after="0" w:line="240" w:lineRule="auto"/>
        <w:jc w:val="both"/>
        <w:rPr>
          <w:rFonts w:ascii="Arial" w:eastAsia="Times New Roman" w:hAnsi="Arial" w:cs="Arial"/>
          <w:color w:val="0A0A0A"/>
          <w:kern w:val="0"/>
          <w:sz w:val="20"/>
          <w:szCs w:val="20"/>
          <w:lang w:val="en-GB" w:eastAsia="es-419"/>
          <w14:ligatures w14:val="none"/>
        </w:rPr>
      </w:pPr>
    </w:p>
    <w:p w14:paraId="5544168D" w14:textId="331A7364" w:rsidR="008F1274" w:rsidRPr="00EB6B8B" w:rsidRDefault="008F1274" w:rsidP="00306FF9">
      <w:pPr>
        <w:spacing w:after="0" w:line="240" w:lineRule="auto"/>
        <w:jc w:val="both"/>
        <w:rPr>
          <w:rFonts w:ascii="Arial" w:eastAsia="Times New Roman" w:hAnsi="Arial" w:cs="Arial"/>
          <w:color w:val="0A0A0A"/>
          <w:kern w:val="0"/>
          <w:sz w:val="20"/>
          <w:szCs w:val="20"/>
          <w:lang w:val="en-GB" w:eastAsia="es-419"/>
          <w14:ligatures w14:val="none"/>
        </w:rPr>
      </w:pPr>
      <w:r w:rsidRPr="008F1274">
        <w:rPr>
          <w:rFonts w:ascii="Arial" w:eastAsia="Times New Roman" w:hAnsi="Arial" w:cs="Arial"/>
          <w:color w:val="0A0A0A"/>
          <w:kern w:val="0"/>
          <w:sz w:val="20"/>
          <w:szCs w:val="20"/>
          <w:lang w:val="en-GB" w:eastAsia="es-419"/>
          <w14:ligatures w14:val="none"/>
        </w:rPr>
        <w:t xml:space="preserve">Line 188: Why not simply consider id as well as visit number in the analyses? This would control for any </w:t>
      </w:r>
      <w:r w:rsidRPr="00EB6B8B">
        <w:rPr>
          <w:rFonts w:ascii="Arial" w:eastAsia="Times New Roman" w:hAnsi="Arial" w:cs="Arial"/>
          <w:color w:val="0A0A0A"/>
          <w:kern w:val="0"/>
          <w:sz w:val="20"/>
          <w:szCs w:val="20"/>
          <w:lang w:val="en-GB" w:eastAsia="es-419"/>
          <w14:ligatures w14:val="none"/>
        </w:rPr>
        <w:t>possible effect of visit numbers on foraging efficiency.</w:t>
      </w:r>
    </w:p>
    <w:p w14:paraId="138E4C5B" w14:textId="77777777" w:rsidR="00FC0383" w:rsidRDefault="008F1274" w:rsidP="00306FF9">
      <w:pPr>
        <w:spacing w:after="0" w:line="240" w:lineRule="auto"/>
        <w:jc w:val="both"/>
        <w:rPr>
          <w:rFonts w:ascii="Arial" w:eastAsia="Times New Roman" w:hAnsi="Arial" w:cs="Arial"/>
          <w:color w:val="00B0F0"/>
          <w:kern w:val="0"/>
          <w:sz w:val="20"/>
          <w:szCs w:val="20"/>
          <w:lang w:val="en-GB" w:eastAsia="es-419"/>
          <w14:ligatures w14:val="none"/>
        </w:rPr>
      </w:pPr>
      <w:r w:rsidRPr="00EB6B8B">
        <w:rPr>
          <w:rFonts w:ascii="Arial" w:eastAsia="Times New Roman" w:hAnsi="Arial" w:cs="Arial"/>
          <w:color w:val="00B0F0"/>
          <w:kern w:val="0"/>
          <w:sz w:val="20"/>
          <w:szCs w:val="20"/>
          <w:lang w:val="en-GB" w:eastAsia="es-419"/>
          <w14:ligatures w14:val="none"/>
        </w:rPr>
        <w:t>REPLY:</w:t>
      </w:r>
      <w:r w:rsidR="00DE1EE7" w:rsidRPr="00EB6B8B">
        <w:rPr>
          <w:rFonts w:ascii="Arial" w:eastAsia="Times New Roman" w:hAnsi="Arial" w:cs="Arial"/>
          <w:color w:val="00B0F0"/>
          <w:kern w:val="0"/>
          <w:sz w:val="20"/>
          <w:szCs w:val="20"/>
          <w:lang w:val="en-GB" w:eastAsia="es-419"/>
          <w14:ligatures w14:val="none"/>
        </w:rPr>
        <w:t xml:space="preserve"> We did</w:t>
      </w:r>
      <w:r w:rsidR="00DE1EE7" w:rsidRPr="00DE1EE7">
        <w:rPr>
          <w:rFonts w:ascii="Arial" w:eastAsia="Times New Roman" w:hAnsi="Arial" w:cs="Arial"/>
          <w:color w:val="00B0F0"/>
          <w:kern w:val="0"/>
          <w:sz w:val="20"/>
          <w:szCs w:val="20"/>
          <w:lang w:val="en-GB" w:eastAsia="es-419"/>
          <w14:ligatures w14:val="none"/>
        </w:rPr>
        <w:t xml:space="preserve"> considered birds id in the analyses</w:t>
      </w:r>
      <w:r w:rsidR="00FC0383">
        <w:rPr>
          <w:rFonts w:ascii="Arial" w:eastAsia="Times New Roman" w:hAnsi="Arial" w:cs="Arial"/>
          <w:color w:val="00B0F0"/>
          <w:kern w:val="0"/>
          <w:sz w:val="20"/>
          <w:szCs w:val="20"/>
          <w:lang w:val="en-GB" w:eastAsia="es-419"/>
          <w14:ligatures w14:val="none"/>
        </w:rPr>
        <w:t xml:space="preserve"> </w:t>
      </w:r>
      <w:r w:rsidR="00DE1EE7" w:rsidRPr="00DE1EE7">
        <w:rPr>
          <w:rFonts w:ascii="Arial" w:eastAsia="Times New Roman" w:hAnsi="Arial" w:cs="Arial"/>
          <w:color w:val="00B0F0"/>
          <w:kern w:val="0"/>
          <w:sz w:val="20"/>
          <w:szCs w:val="20"/>
          <w:lang w:val="en-GB" w:eastAsia="es-419"/>
          <w14:ligatures w14:val="none"/>
        </w:rPr>
        <w:t>but still the consecutive visits of the same individual are not entirely independent (for example bird exposed to a treat at first visit may behave differently at the very second visit; for this reason we focused on control phases only while examining repeatability of behaviour). However for simplicity of the analyses we considered birds visits as independent data points, and to justified this approach we performed additional analyses (lines</w:t>
      </w:r>
      <w:r w:rsidR="00FC0383">
        <w:rPr>
          <w:rFonts w:ascii="Arial" w:eastAsia="Times New Roman" w:hAnsi="Arial" w:cs="Arial"/>
          <w:color w:val="00B0F0"/>
          <w:kern w:val="0"/>
          <w:sz w:val="20"/>
          <w:szCs w:val="20"/>
          <w:lang w:val="en-GB" w:eastAsia="es-419"/>
          <w14:ligatures w14:val="none"/>
        </w:rPr>
        <w:t>: 417-502</w:t>
      </w:r>
      <w:r w:rsidR="00DE1EE7" w:rsidRPr="00DE1EE7">
        <w:rPr>
          <w:rFonts w:ascii="Arial" w:eastAsia="Times New Roman" w:hAnsi="Arial" w:cs="Arial"/>
          <w:color w:val="00B0F0"/>
          <w:kern w:val="0"/>
          <w:sz w:val="20"/>
          <w:szCs w:val="20"/>
          <w:lang w:val="en-GB" w:eastAsia="es-419"/>
          <w14:ligatures w14:val="none"/>
        </w:rPr>
        <w:t>)</w:t>
      </w:r>
    </w:p>
    <w:p w14:paraId="79240540" w14:textId="77777777" w:rsidR="00FC0383" w:rsidRDefault="00FC0383" w:rsidP="00306FF9">
      <w:pPr>
        <w:spacing w:after="0" w:line="240" w:lineRule="auto"/>
        <w:jc w:val="both"/>
        <w:rPr>
          <w:rFonts w:ascii="Arial" w:eastAsia="Times New Roman" w:hAnsi="Arial" w:cs="Arial"/>
          <w:color w:val="00B0F0"/>
          <w:kern w:val="0"/>
          <w:sz w:val="20"/>
          <w:szCs w:val="20"/>
          <w:lang w:val="en-GB" w:eastAsia="es-419"/>
          <w14:ligatures w14:val="none"/>
        </w:rPr>
      </w:pPr>
    </w:p>
    <w:p w14:paraId="7D95164B" w14:textId="7942C2FD" w:rsidR="008F1274" w:rsidRPr="00FC0383" w:rsidRDefault="00FC0383" w:rsidP="00306FF9">
      <w:pPr>
        <w:spacing w:after="0" w:line="240" w:lineRule="auto"/>
        <w:jc w:val="both"/>
        <w:rPr>
          <w:rFonts w:ascii="Arial" w:eastAsia="Times New Roman" w:hAnsi="Arial" w:cs="Arial"/>
          <w:color w:val="00B0F0"/>
          <w:kern w:val="0"/>
          <w:sz w:val="16"/>
          <w:szCs w:val="16"/>
          <w:lang w:val="en-GB" w:eastAsia="es-419"/>
          <w14:ligatures w14:val="none"/>
        </w:rPr>
      </w:pPr>
      <w:r w:rsidRPr="00FC0383">
        <w:rPr>
          <w:rFonts w:ascii="Arial" w:eastAsia="Times New Roman" w:hAnsi="Arial" w:cs="Arial"/>
          <w:color w:val="00B0F0"/>
          <w:kern w:val="0"/>
          <w:sz w:val="16"/>
          <w:szCs w:val="16"/>
          <w:lang w:val="en-GB" w:eastAsia="es-419"/>
          <w14:ligatures w14:val="none"/>
        </w:rPr>
        <w:t>[Lines 417-502: “</w:t>
      </w:r>
      <w:r w:rsidRPr="00FC0383">
        <w:rPr>
          <w:color w:val="00B0F0"/>
          <w:sz w:val="16"/>
          <w:szCs w:val="16"/>
          <w:lang w:val="en-GB"/>
        </w:rPr>
        <w:t xml:space="preserve">To address this concern, we </w:t>
      </w:r>
      <w:proofErr w:type="spellStart"/>
      <w:r w:rsidRPr="00FC0383">
        <w:rPr>
          <w:color w:val="00B0F0"/>
          <w:sz w:val="16"/>
          <w:szCs w:val="16"/>
          <w:lang w:val="en-GB"/>
        </w:rPr>
        <w:t>analyzed</w:t>
      </w:r>
      <w:proofErr w:type="spellEnd"/>
      <w:r w:rsidRPr="00FC0383">
        <w:rPr>
          <w:color w:val="00B0F0"/>
          <w:sz w:val="16"/>
          <w:szCs w:val="16"/>
          <w:lang w:val="en-GB"/>
        </w:rPr>
        <w:t xml:space="preserve"> foraging efficiency over the consecutive visits using data from control phases (see Supplementary Online Materials). We found that although foraging efficiency may change over the time, that apparently happens only after a considerable number of visits of an individual. Since in our data set, considerable number of visit was the issue with single individuals at single control phases, we considered that issue of not particular importance. Besides, foraging efficiency improved over the time, and given the fact that experiments with bullet ants were always performed after the control phases, if the fixed sequence of the phases biased the results, we would observe an increase or no difference, instead of decrease in foraging</w:t>
      </w:r>
      <w:r w:rsidRPr="00FC0383">
        <w:rPr>
          <w:color w:val="00B0F0"/>
          <w:sz w:val="16"/>
          <w:szCs w:val="16"/>
          <w:lang w:val="en-GB"/>
        </w:rPr>
        <w:t xml:space="preserve"> </w:t>
      </w:r>
      <w:r w:rsidRPr="00FC0383">
        <w:rPr>
          <w:color w:val="00B0F0"/>
          <w:sz w:val="16"/>
          <w:szCs w:val="16"/>
          <w:lang w:val="en-GB"/>
        </w:rPr>
        <w:t xml:space="preserve">efficiency. Since that did not happen, the results of the experiment are apparently solid (Supplementary Online Materials: Fig. S1 and S2). Consequently, we treated all the visits of particular individuals as independent data points but obviously </w:t>
      </w:r>
      <w:r w:rsidRPr="00FC0383">
        <w:rPr>
          <w:color w:val="00B0F0"/>
          <w:sz w:val="16"/>
          <w:szCs w:val="16"/>
          <w:u w:val="single"/>
          <w:lang w:val="en-GB"/>
        </w:rPr>
        <w:t>controlling for their identity in further analyses</w:t>
      </w:r>
      <w:r w:rsidRPr="00FC0383">
        <w:rPr>
          <w:rFonts w:ascii="Arial" w:eastAsia="Times New Roman" w:hAnsi="Arial" w:cs="Arial"/>
          <w:color w:val="00B0F0"/>
          <w:kern w:val="0"/>
          <w:sz w:val="16"/>
          <w:szCs w:val="16"/>
          <w:lang w:val="en-GB" w:eastAsia="es-419"/>
          <w14:ligatures w14:val="none"/>
        </w:rPr>
        <w:t>”]</w:t>
      </w:r>
      <w:r w:rsidR="00DE1EE7" w:rsidRPr="00FC0383">
        <w:rPr>
          <w:rFonts w:ascii="Arial" w:eastAsia="Times New Roman" w:hAnsi="Arial" w:cs="Arial"/>
          <w:color w:val="00B0F0"/>
          <w:kern w:val="0"/>
          <w:sz w:val="16"/>
          <w:szCs w:val="16"/>
          <w:lang w:val="en-GB" w:eastAsia="es-419"/>
          <w14:ligatures w14:val="none"/>
        </w:rPr>
        <w:t>.</w:t>
      </w:r>
    </w:p>
    <w:p w14:paraId="1FC54DDB" w14:textId="77777777" w:rsidR="008F1274" w:rsidRDefault="008F1274" w:rsidP="008F1274">
      <w:pPr>
        <w:spacing w:after="0" w:line="240" w:lineRule="auto"/>
        <w:rPr>
          <w:rFonts w:ascii="Arial" w:eastAsia="Times New Roman" w:hAnsi="Arial" w:cs="Arial"/>
          <w:color w:val="0A0A0A"/>
          <w:kern w:val="0"/>
          <w:sz w:val="20"/>
          <w:szCs w:val="20"/>
          <w:lang w:val="en-GB" w:eastAsia="es-419"/>
          <w14:ligatures w14:val="none"/>
        </w:rPr>
      </w:pPr>
    </w:p>
    <w:p w14:paraId="249B929F" w14:textId="5B853168" w:rsidR="008F1274" w:rsidRPr="008F1274" w:rsidRDefault="008F1274" w:rsidP="008F1274">
      <w:pPr>
        <w:spacing w:after="0" w:line="240" w:lineRule="auto"/>
        <w:rPr>
          <w:rFonts w:ascii="Arial" w:eastAsia="Times New Roman" w:hAnsi="Arial" w:cs="Arial"/>
          <w:color w:val="0A0A0A"/>
          <w:kern w:val="0"/>
          <w:sz w:val="20"/>
          <w:szCs w:val="20"/>
          <w:lang w:val="en-GB" w:eastAsia="es-419"/>
          <w14:ligatures w14:val="none"/>
        </w:rPr>
      </w:pPr>
      <w:r w:rsidRPr="008F1274">
        <w:rPr>
          <w:rFonts w:ascii="Arial" w:eastAsia="Times New Roman" w:hAnsi="Arial" w:cs="Arial"/>
          <w:color w:val="0A0A0A"/>
          <w:kern w:val="0"/>
          <w:sz w:val="20"/>
          <w:szCs w:val="20"/>
          <w:lang w:val="en-GB" w:eastAsia="es-419"/>
          <w14:ligatures w14:val="none"/>
        </w:rPr>
        <w:t>Line 221: Just to be clear, avoidance was only measured for the first flower in a visit, yes?</w:t>
      </w:r>
    </w:p>
    <w:p w14:paraId="7F54A491" w14:textId="77777777" w:rsidR="008F1274" w:rsidRPr="008F1274" w:rsidRDefault="008F1274" w:rsidP="008F1274">
      <w:pPr>
        <w:spacing w:after="0" w:line="240" w:lineRule="auto"/>
        <w:rPr>
          <w:rFonts w:ascii="Arial" w:eastAsia="Times New Roman" w:hAnsi="Arial" w:cs="Arial"/>
          <w:color w:val="0A0A0A"/>
          <w:kern w:val="0"/>
          <w:sz w:val="20"/>
          <w:szCs w:val="20"/>
          <w:lang w:val="en-GB" w:eastAsia="es-419"/>
          <w14:ligatures w14:val="none"/>
        </w:rPr>
      </w:pPr>
      <w:r w:rsidRPr="008F1274">
        <w:rPr>
          <w:rFonts w:ascii="Arial" w:eastAsia="Times New Roman" w:hAnsi="Arial" w:cs="Arial"/>
          <w:color w:val="0A0A0A"/>
          <w:kern w:val="0"/>
          <w:sz w:val="20"/>
          <w:szCs w:val="20"/>
          <w:lang w:val="en-GB" w:eastAsia="es-419"/>
          <w14:ligatures w14:val="none"/>
        </w:rPr>
        <w:lastRenderedPageBreak/>
        <w:t> </w:t>
      </w:r>
    </w:p>
    <w:p w14:paraId="4CA37AC1" w14:textId="3724DF9F" w:rsidR="008F1274" w:rsidRPr="00FC0383" w:rsidRDefault="008F1274" w:rsidP="008F1274">
      <w:pPr>
        <w:spacing w:after="0" w:line="240" w:lineRule="auto"/>
        <w:rPr>
          <w:rFonts w:ascii="Arial" w:eastAsia="Times New Roman" w:hAnsi="Arial" w:cs="Arial"/>
          <w:color w:val="00B0F0"/>
          <w:kern w:val="0"/>
          <w:sz w:val="20"/>
          <w:szCs w:val="20"/>
          <w:lang w:val="en-GB" w:eastAsia="es-419"/>
          <w14:ligatures w14:val="none"/>
        </w:rPr>
      </w:pPr>
      <w:r w:rsidRPr="00FC0383">
        <w:rPr>
          <w:rFonts w:ascii="Arial" w:eastAsia="Times New Roman" w:hAnsi="Arial" w:cs="Arial"/>
          <w:color w:val="00B0F0"/>
          <w:kern w:val="0"/>
          <w:sz w:val="20"/>
          <w:szCs w:val="20"/>
          <w:lang w:val="en-GB" w:eastAsia="es-419"/>
          <w14:ligatures w14:val="none"/>
        </w:rPr>
        <w:t>REPLY:</w:t>
      </w:r>
      <w:r w:rsidR="00DE1EE7" w:rsidRPr="00FC0383">
        <w:rPr>
          <w:rFonts w:ascii="Arial" w:eastAsia="Times New Roman" w:hAnsi="Arial" w:cs="Arial"/>
          <w:color w:val="00B0F0"/>
          <w:kern w:val="0"/>
          <w:sz w:val="20"/>
          <w:szCs w:val="20"/>
          <w:lang w:val="en-GB" w:eastAsia="es-419"/>
          <w14:ligatures w14:val="none"/>
        </w:rPr>
        <w:t xml:space="preserve"> Yes, we clarified it in the text (line</w:t>
      </w:r>
      <w:r w:rsidR="00FC0383" w:rsidRPr="00FC0383">
        <w:rPr>
          <w:rFonts w:ascii="Arial" w:eastAsia="Times New Roman" w:hAnsi="Arial" w:cs="Arial"/>
          <w:color w:val="00B0F0"/>
          <w:kern w:val="0"/>
          <w:sz w:val="20"/>
          <w:szCs w:val="20"/>
          <w:lang w:val="en-GB" w:eastAsia="es-419"/>
          <w14:ligatures w14:val="none"/>
        </w:rPr>
        <w:t>s 533-535</w:t>
      </w:r>
      <w:r w:rsidR="00DE1EE7" w:rsidRPr="00FC0383">
        <w:rPr>
          <w:rFonts w:ascii="Arial" w:eastAsia="Times New Roman" w:hAnsi="Arial" w:cs="Arial"/>
          <w:color w:val="00B0F0"/>
          <w:kern w:val="0"/>
          <w:sz w:val="20"/>
          <w:szCs w:val="20"/>
          <w:lang w:val="en-GB" w:eastAsia="es-419"/>
          <w14:ligatures w14:val="none"/>
        </w:rPr>
        <w:t>)</w:t>
      </w:r>
      <w:r w:rsidR="00FC0383" w:rsidRPr="00FC0383">
        <w:rPr>
          <w:rFonts w:ascii="Arial" w:eastAsia="Times New Roman" w:hAnsi="Arial" w:cs="Arial"/>
          <w:color w:val="00B0F0"/>
          <w:kern w:val="0"/>
          <w:sz w:val="20"/>
          <w:szCs w:val="20"/>
          <w:lang w:val="en-GB" w:eastAsia="es-419"/>
          <w14:ligatures w14:val="none"/>
        </w:rPr>
        <w:t>: “</w:t>
      </w:r>
      <w:r w:rsidR="00FC0383" w:rsidRPr="00FC0383">
        <w:rPr>
          <w:color w:val="00B0F0"/>
          <w:lang w:val="en-GB"/>
        </w:rPr>
        <w:t xml:space="preserve">As a proxy for </w:t>
      </w:r>
      <w:r w:rsidR="00FC0383" w:rsidRPr="00FC0383">
        <w:rPr>
          <w:b/>
          <w:color w:val="00B0F0"/>
          <w:lang w:val="en-GB"/>
        </w:rPr>
        <w:t xml:space="preserve">risk avoidance </w:t>
      </w:r>
      <w:r w:rsidR="00FC0383" w:rsidRPr="00FC0383">
        <w:rPr>
          <w:color w:val="00B0F0"/>
          <w:lang w:val="en-GB"/>
        </w:rPr>
        <w:t xml:space="preserve">we used latency to start to forage (the very first use of the feeder during the visit); as defined above (time from </w:t>
      </w:r>
      <w:r w:rsidR="00FC0383" w:rsidRPr="00FC0383">
        <w:rPr>
          <w:i/>
          <w:color w:val="00B0F0"/>
          <w:lang w:val="en-GB"/>
        </w:rPr>
        <w:t>a</w:t>
      </w:r>
      <w:r w:rsidR="00FC0383" w:rsidRPr="00FC0383">
        <w:rPr>
          <w:color w:val="00B0F0"/>
          <w:lang w:val="en-GB"/>
        </w:rPr>
        <w:t xml:space="preserve"> to </w:t>
      </w:r>
      <w:r w:rsidR="00FC0383" w:rsidRPr="00FC0383">
        <w:rPr>
          <w:i/>
          <w:color w:val="00B0F0"/>
          <w:lang w:val="en-GB"/>
        </w:rPr>
        <w:t>b</w:t>
      </w:r>
      <w:r w:rsidR="00FC0383" w:rsidRPr="00FC0383">
        <w:rPr>
          <w:color w:val="00B0F0"/>
          <w:lang w:val="en-GB"/>
        </w:rPr>
        <w:t xml:space="preserve"> on Fig. 1)</w:t>
      </w:r>
      <w:r w:rsidR="00FC0383" w:rsidRPr="00FC0383">
        <w:rPr>
          <w:color w:val="00B0F0"/>
          <w:lang w:val="en-GB"/>
        </w:rPr>
        <w:t>”</w:t>
      </w:r>
    </w:p>
    <w:p w14:paraId="0E6DAFCF" w14:textId="77777777" w:rsidR="008F1274" w:rsidRDefault="008F1274" w:rsidP="008F1274">
      <w:pPr>
        <w:spacing w:after="0" w:line="240" w:lineRule="auto"/>
        <w:rPr>
          <w:rFonts w:ascii="Arial" w:eastAsia="Times New Roman" w:hAnsi="Arial" w:cs="Arial"/>
          <w:color w:val="0A0A0A"/>
          <w:kern w:val="0"/>
          <w:sz w:val="20"/>
          <w:szCs w:val="20"/>
          <w:lang w:val="en-GB" w:eastAsia="es-419"/>
          <w14:ligatures w14:val="none"/>
        </w:rPr>
      </w:pPr>
    </w:p>
    <w:p w14:paraId="6D3A4177" w14:textId="36A90D3D" w:rsidR="008F1274" w:rsidRPr="008F1274" w:rsidRDefault="008F1274" w:rsidP="008F1274">
      <w:pPr>
        <w:spacing w:after="0" w:line="240" w:lineRule="auto"/>
        <w:rPr>
          <w:rFonts w:ascii="Arial" w:eastAsia="Times New Roman" w:hAnsi="Arial" w:cs="Arial"/>
          <w:color w:val="0A0A0A"/>
          <w:kern w:val="0"/>
          <w:sz w:val="20"/>
          <w:szCs w:val="20"/>
          <w:lang w:val="en-GB" w:eastAsia="es-419"/>
          <w14:ligatures w14:val="none"/>
        </w:rPr>
      </w:pPr>
      <w:r w:rsidRPr="008F1274">
        <w:rPr>
          <w:rFonts w:ascii="Arial" w:eastAsia="Times New Roman" w:hAnsi="Arial" w:cs="Arial"/>
          <w:color w:val="0A0A0A"/>
          <w:kern w:val="0"/>
          <w:sz w:val="20"/>
          <w:szCs w:val="20"/>
          <w:lang w:val="en-GB" w:eastAsia="es-419"/>
          <w14:ligatures w14:val="none"/>
        </w:rPr>
        <w:t>Line 223: I am not sure I understand why you used CV rather than total distance covered during a visit. A high CV would suggest more variability in distances moved during a visit rather than more distances covered. Please elaborate on this choice. Also, I am not clear about the meaning of the term arousal in this context. Why would more arousal translate into more movements?</w:t>
      </w:r>
    </w:p>
    <w:p w14:paraId="4A593CD2" w14:textId="22EA3DB7" w:rsidR="008F1274" w:rsidRPr="00DE1EE7" w:rsidRDefault="008F1274" w:rsidP="00DE1EE7">
      <w:pPr>
        <w:spacing w:after="0" w:line="240" w:lineRule="auto"/>
        <w:jc w:val="both"/>
        <w:rPr>
          <w:rFonts w:ascii="Arial" w:eastAsia="Times New Roman" w:hAnsi="Arial" w:cs="Arial"/>
          <w:color w:val="00B0F0"/>
          <w:kern w:val="0"/>
          <w:sz w:val="20"/>
          <w:szCs w:val="20"/>
          <w:lang w:val="en-GB" w:eastAsia="es-419"/>
          <w14:ligatures w14:val="none"/>
        </w:rPr>
      </w:pPr>
      <w:r w:rsidRPr="00DE1EE7">
        <w:rPr>
          <w:rFonts w:ascii="Arial" w:eastAsia="Times New Roman" w:hAnsi="Arial" w:cs="Arial"/>
          <w:color w:val="00B0F0"/>
          <w:kern w:val="0"/>
          <w:sz w:val="20"/>
          <w:szCs w:val="20"/>
          <w:lang w:val="en-GB" w:eastAsia="es-419"/>
          <w14:ligatures w14:val="none"/>
        </w:rPr>
        <w:t>REPLY:</w:t>
      </w:r>
      <w:r w:rsidR="000F1DAB" w:rsidRPr="00DE1EE7">
        <w:rPr>
          <w:rFonts w:ascii="Arial" w:eastAsia="Times New Roman" w:hAnsi="Arial" w:cs="Arial"/>
          <w:color w:val="00B0F0"/>
          <w:kern w:val="0"/>
          <w:sz w:val="20"/>
          <w:szCs w:val="20"/>
          <w:lang w:val="en-GB" w:eastAsia="es-419"/>
          <w14:ligatures w14:val="none"/>
        </w:rPr>
        <w:t xml:space="preserve"> We calculate</w:t>
      </w:r>
      <w:r w:rsidR="00DE1EE7" w:rsidRPr="00DE1EE7">
        <w:rPr>
          <w:rFonts w:ascii="Arial" w:eastAsia="Times New Roman" w:hAnsi="Arial" w:cs="Arial"/>
          <w:color w:val="00B0F0"/>
          <w:kern w:val="0"/>
          <w:sz w:val="20"/>
          <w:szCs w:val="20"/>
          <w:lang w:val="en-GB" w:eastAsia="es-419"/>
          <w14:ligatures w14:val="none"/>
        </w:rPr>
        <w:t>d</w:t>
      </w:r>
      <w:r w:rsidR="000F1DAB" w:rsidRPr="00DE1EE7">
        <w:rPr>
          <w:rFonts w:ascii="Arial" w:eastAsia="Times New Roman" w:hAnsi="Arial" w:cs="Arial"/>
          <w:color w:val="00B0F0"/>
          <w:kern w:val="0"/>
          <w:sz w:val="20"/>
          <w:szCs w:val="20"/>
          <w:lang w:val="en-GB" w:eastAsia="es-419"/>
          <w14:ligatures w14:val="none"/>
        </w:rPr>
        <w:t xml:space="preserve"> the coefficient of variance to account changes of the location of a bird, which we believe is the most relevant in the considered context. The higher variation is in that (so high cv) the </w:t>
      </w:r>
      <w:r w:rsidR="00DE1EE7" w:rsidRPr="00DE1EE7">
        <w:rPr>
          <w:rFonts w:ascii="Arial" w:eastAsia="Times New Roman" w:hAnsi="Arial" w:cs="Arial"/>
          <w:color w:val="00B0F0"/>
          <w:kern w:val="0"/>
          <w:sz w:val="20"/>
          <w:szCs w:val="20"/>
          <w:lang w:val="en-GB" w:eastAsia="es-419"/>
          <w14:ligatures w14:val="none"/>
        </w:rPr>
        <w:t xml:space="preserve">more “visible” individual could be; its position is less predictable. For instance for two individuals of the </w:t>
      </w:r>
      <w:r w:rsidR="00DE1EE7" w:rsidRPr="00FC0383">
        <w:rPr>
          <w:rFonts w:ascii="Arial" w:eastAsia="Times New Roman" w:hAnsi="Arial" w:cs="Arial"/>
          <w:color w:val="00B0F0"/>
          <w:kern w:val="0"/>
          <w:sz w:val="20"/>
          <w:szCs w:val="20"/>
          <w:lang w:val="en-GB" w:eastAsia="es-419"/>
          <w14:ligatures w14:val="none"/>
        </w:rPr>
        <w:t xml:space="preserve">same total distance covered cv may be different, and for that which has cv of higher value we could see its behaviour to be more variable than for the individual of low cv value. </w:t>
      </w:r>
      <w:r w:rsidR="000F1DAB" w:rsidRPr="00FC0383">
        <w:rPr>
          <w:rFonts w:ascii="Arial" w:eastAsia="Times New Roman" w:hAnsi="Arial" w:cs="Arial"/>
          <w:color w:val="00B0F0"/>
          <w:kern w:val="0"/>
          <w:sz w:val="20"/>
          <w:szCs w:val="20"/>
          <w:lang w:val="en-GB" w:eastAsia="es-419"/>
          <w14:ligatures w14:val="none"/>
        </w:rPr>
        <w:t>We clarified the issue in the text, please see the lines</w:t>
      </w:r>
      <w:r w:rsidR="00FC0383" w:rsidRPr="00FC0383">
        <w:rPr>
          <w:rFonts w:ascii="Arial" w:eastAsia="Times New Roman" w:hAnsi="Arial" w:cs="Arial"/>
          <w:color w:val="00B0F0"/>
          <w:kern w:val="0"/>
          <w:sz w:val="20"/>
          <w:szCs w:val="20"/>
          <w:lang w:val="en-GB" w:eastAsia="es-419"/>
          <w14:ligatures w14:val="none"/>
        </w:rPr>
        <w:t xml:space="preserve"> 536-539: “</w:t>
      </w:r>
      <w:r w:rsidR="00FC0383" w:rsidRPr="00FC0383">
        <w:rPr>
          <w:color w:val="00B0F0"/>
          <w:lang w:val="en-GB"/>
        </w:rPr>
        <w:t xml:space="preserve">As </w:t>
      </w:r>
      <w:r w:rsidR="00FC0383" w:rsidRPr="00FC0383">
        <w:rPr>
          <w:b/>
          <w:color w:val="00B0F0"/>
          <w:lang w:val="en-GB"/>
        </w:rPr>
        <w:t>arousal</w:t>
      </w:r>
      <w:r w:rsidR="00FC0383" w:rsidRPr="00FC0383">
        <w:rPr>
          <w:color w:val="00B0F0"/>
          <w:lang w:val="en-GB"/>
        </w:rPr>
        <w:t xml:space="preserve"> we considered the coefficient of variance in spatial distances covered by an individual during the whole foraging visit, divided by the number of visited feeders. Birds changing the position frequently (of high value of the coefficient) were assumed to exhibit higher arousal</w:t>
      </w:r>
      <w:r w:rsidR="00FC0383" w:rsidRPr="00FC0383">
        <w:rPr>
          <w:color w:val="00B0F0"/>
          <w:lang w:val="en-GB"/>
        </w:rPr>
        <w:t>.</w:t>
      </w:r>
      <w:r w:rsidR="00FC0383" w:rsidRPr="00FC0383">
        <w:rPr>
          <w:rFonts w:ascii="Arial" w:eastAsia="Times New Roman" w:hAnsi="Arial" w:cs="Arial"/>
          <w:color w:val="00B0F0"/>
          <w:kern w:val="0"/>
          <w:sz w:val="20"/>
          <w:szCs w:val="20"/>
          <w:lang w:val="en-GB" w:eastAsia="es-419"/>
          <w14:ligatures w14:val="none"/>
        </w:rPr>
        <w:t>”</w:t>
      </w:r>
    </w:p>
    <w:p w14:paraId="119741FA" w14:textId="77777777" w:rsidR="008F1274" w:rsidRDefault="008F1274" w:rsidP="008F1274">
      <w:pPr>
        <w:spacing w:after="0" w:line="240" w:lineRule="auto"/>
        <w:rPr>
          <w:rFonts w:ascii="Arial" w:eastAsia="Times New Roman" w:hAnsi="Arial" w:cs="Arial"/>
          <w:color w:val="0A0A0A"/>
          <w:kern w:val="0"/>
          <w:sz w:val="20"/>
          <w:szCs w:val="20"/>
          <w:lang w:val="en-GB" w:eastAsia="es-419"/>
          <w14:ligatures w14:val="none"/>
        </w:rPr>
      </w:pPr>
    </w:p>
    <w:p w14:paraId="6EEE568F" w14:textId="5C7F100A" w:rsidR="008F1274" w:rsidRPr="008F1274" w:rsidRDefault="008F1274" w:rsidP="008F1274">
      <w:pPr>
        <w:spacing w:after="0" w:line="240" w:lineRule="auto"/>
        <w:rPr>
          <w:rFonts w:ascii="Arial" w:eastAsia="Times New Roman" w:hAnsi="Arial" w:cs="Arial"/>
          <w:color w:val="0A0A0A"/>
          <w:kern w:val="0"/>
          <w:sz w:val="20"/>
          <w:szCs w:val="20"/>
          <w:lang w:val="en-GB" w:eastAsia="es-419"/>
          <w14:ligatures w14:val="none"/>
        </w:rPr>
      </w:pPr>
      <w:r w:rsidRPr="008F1274">
        <w:rPr>
          <w:rFonts w:ascii="Arial" w:eastAsia="Times New Roman" w:hAnsi="Arial" w:cs="Arial"/>
          <w:color w:val="0A0A0A"/>
          <w:kern w:val="0"/>
          <w:sz w:val="20"/>
          <w:szCs w:val="20"/>
          <w:lang w:val="en-GB" w:eastAsia="es-419"/>
          <w14:ligatures w14:val="none"/>
        </w:rPr>
        <w:t> </w:t>
      </w:r>
    </w:p>
    <w:p w14:paraId="3E24DDF5" w14:textId="77777777" w:rsidR="008F1274" w:rsidRDefault="008F1274" w:rsidP="008F1274">
      <w:pPr>
        <w:spacing w:after="0" w:line="240" w:lineRule="auto"/>
        <w:rPr>
          <w:rFonts w:ascii="Arial" w:eastAsia="Times New Roman" w:hAnsi="Arial" w:cs="Arial"/>
          <w:color w:val="0A0A0A"/>
          <w:kern w:val="0"/>
          <w:sz w:val="20"/>
          <w:szCs w:val="20"/>
          <w:lang w:val="en-GB" w:eastAsia="es-419"/>
          <w14:ligatures w14:val="none"/>
        </w:rPr>
      </w:pPr>
    </w:p>
    <w:p w14:paraId="487B8E2E" w14:textId="7F997B87" w:rsidR="008F1274" w:rsidRDefault="008F1274" w:rsidP="008F1274">
      <w:pPr>
        <w:spacing w:after="0" w:line="240" w:lineRule="auto"/>
        <w:rPr>
          <w:rFonts w:ascii="Arial" w:eastAsia="Times New Roman" w:hAnsi="Arial" w:cs="Arial"/>
          <w:color w:val="0A0A0A"/>
          <w:kern w:val="0"/>
          <w:sz w:val="20"/>
          <w:szCs w:val="20"/>
          <w:lang w:val="en-GB" w:eastAsia="es-419"/>
          <w14:ligatures w14:val="none"/>
        </w:rPr>
      </w:pPr>
      <w:r w:rsidRPr="008F1274">
        <w:rPr>
          <w:rFonts w:ascii="Arial" w:eastAsia="Times New Roman" w:hAnsi="Arial" w:cs="Arial"/>
          <w:color w:val="0A0A0A"/>
          <w:kern w:val="0"/>
          <w:sz w:val="20"/>
          <w:szCs w:val="20"/>
          <w:lang w:val="en-GB" w:eastAsia="es-419"/>
          <w14:ligatures w14:val="none"/>
        </w:rPr>
        <w:t>Line 245: Correlation coefficients are odd as a choice to assess collinearity. There are tools in R to assess multicollinearity with inflation factors.</w:t>
      </w:r>
    </w:p>
    <w:p w14:paraId="76B9C8EB" w14:textId="264CD542" w:rsidR="008F1274" w:rsidRPr="00FC0383" w:rsidRDefault="008F1274" w:rsidP="00FC0383">
      <w:pPr>
        <w:spacing w:after="0" w:line="240" w:lineRule="auto"/>
        <w:jc w:val="both"/>
        <w:rPr>
          <w:rFonts w:ascii="Arial" w:eastAsia="Times New Roman" w:hAnsi="Arial" w:cs="Arial"/>
          <w:color w:val="00B0F0"/>
          <w:kern w:val="0"/>
          <w:sz w:val="20"/>
          <w:szCs w:val="20"/>
          <w:lang w:val="en-GB" w:eastAsia="es-419"/>
          <w14:ligatures w14:val="none"/>
        </w:rPr>
      </w:pPr>
      <w:r w:rsidRPr="00FC0383">
        <w:rPr>
          <w:rFonts w:ascii="Arial" w:eastAsia="Times New Roman" w:hAnsi="Arial" w:cs="Arial"/>
          <w:color w:val="00B0F0"/>
          <w:kern w:val="0"/>
          <w:sz w:val="20"/>
          <w:szCs w:val="20"/>
          <w:lang w:val="en-GB" w:eastAsia="es-419"/>
          <w14:ligatures w14:val="none"/>
        </w:rPr>
        <w:t>REPLY:</w:t>
      </w:r>
      <w:r w:rsidR="000F1DAB" w:rsidRPr="00FC0383">
        <w:rPr>
          <w:rFonts w:ascii="Arial" w:eastAsia="Times New Roman" w:hAnsi="Arial" w:cs="Arial"/>
          <w:color w:val="00B0F0"/>
          <w:kern w:val="0"/>
          <w:sz w:val="20"/>
          <w:szCs w:val="20"/>
          <w:lang w:val="en-GB" w:eastAsia="es-419"/>
          <w14:ligatures w14:val="none"/>
        </w:rPr>
        <w:t xml:space="preserve"> We calculated VIF and for all the parameters it was &lt; 2. We added the information into the text (please see the lines: </w:t>
      </w:r>
      <w:r w:rsidR="00FC0383" w:rsidRPr="00FC0383">
        <w:rPr>
          <w:rFonts w:ascii="Arial" w:eastAsia="Times New Roman" w:hAnsi="Arial" w:cs="Arial"/>
          <w:color w:val="00B0F0"/>
          <w:kern w:val="0"/>
          <w:sz w:val="20"/>
          <w:szCs w:val="20"/>
          <w:lang w:val="en-GB" w:eastAsia="es-419"/>
          <w14:ligatures w14:val="none"/>
        </w:rPr>
        <w:t>606-608: “</w:t>
      </w:r>
      <w:r w:rsidR="00FC0383" w:rsidRPr="00FC0383">
        <w:rPr>
          <w:color w:val="00B0F0"/>
          <w:lang w:val="en-GB"/>
        </w:rPr>
        <w:t>There was only little collinearity between predictors (VIF for each of the parameters in the model &lt;1.5 also correlation coefficient ranged from -0.21 to -0.10; Supplementary Online Materials: Fig. S3).</w:t>
      </w:r>
      <w:r w:rsidR="00FC0383" w:rsidRPr="00FC0383">
        <w:rPr>
          <w:rFonts w:ascii="Arial" w:eastAsia="Times New Roman" w:hAnsi="Arial" w:cs="Arial"/>
          <w:color w:val="00B0F0"/>
          <w:kern w:val="0"/>
          <w:sz w:val="20"/>
          <w:szCs w:val="20"/>
          <w:lang w:val="en-GB" w:eastAsia="es-419"/>
          <w14:ligatures w14:val="none"/>
        </w:rPr>
        <w:t>”)</w:t>
      </w:r>
    </w:p>
    <w:p w14:paraId="4CEC71AC" w14:textId="77777777" w:rsidR="008F1274" w:rsidRPr="008F1274" w:rsidRDefault="008F1274" w:rsidP="008F1274">
      <w:pPr>
        <w:spacing w:after="0" w:line="240" w:lineRule="auto"/>
        <w:rPr>
          <w:rFonts w:ascii="Arial" w:eastAsia="Times New Roman" w:hAnsi="Arial" w:cs="Arial"/>
          <w:color w:val="0A0A0A"/>
          <w:kern w:val="0"/>
          <w:sz w:val="20"/>
          <w:szCs w:val="20"/>
          <w:lang w:val="en-GB" w:eastAsia="es-419"/>
          <w14:ligatures w14:val="none"/>
        </w:rPr>
      </w:pPr>
    </w:p>
    <w:p w14:paraId="470A59A5" w14:textId="77777777" w:rsidR="008F1274" w:rsidRPr="008F1274" w:rsidRDefault="008F1274" w:rsidP="008F1274">
      <w:pPr>
        <w:spacing w:after="0" w:line="240" w:lineRule="auto"/>
        <w:rPr>
          <w:rFonts w:ascii="Arial" w:eastAsia="Times New Roman" w:hAnsi="Arial" w:cs="Arial"/>
          <w:color w:val="0A0A0A"/>
          <w:kern w:val="0"/>
          <w:sz w:val="20"/>
          <w:szCs w:val="20"/>
          <w:lang w:val="en-GB" w:eastAsia="es-419"/>
          <w14:ligatures w14:val="none"/>
        </w:rPr>
      </w:pPr>
      <w:r w:rsidRPr="008F1274">
        <w:rPr>
          <w:rFonts w:ascii="Arial" w:eastAsia="Times New Roman" w:hAnsi="Arial" w:cs="Arial"/>
          <w:color w:val="0A0A0A"/>
          <w:kern w:val="0"/>
          <w:sz w:val="20"/>
          <w:szCs w:val="20"/>
          <w:lang w:val="en-GB" w:eastAsia="es-419"/>
          <w14:ligatures w14:val="none"/>
        </w:rPr>
        <w:t> </w:t>
      </w:r>
    </w:p>
    <w:p w14:paraId="1A28ED95" w14:textId="77777777" w:rsidR="00FC0383" w:rsidRDefault="008F1274" w:rsidP="000F1DAB">
      <w:pPr>
        <w:spacing w:after="0" w:line="240" w:lineRule="auto"/>
        <w:rPr>
          <w:rFonts w:ascii="Arial" w:eastAsia="Times New Roman" w:hAnsi="Arial" w:cs="Arial"/>
          <w:color w:val="0A0A0A"/>
          <w:kern w:val="0"/>
          <w:sz w:val="20"/>
          <w:szCs w:val="20"/>
          <w:lang w:val="en-GB" w:eastAsia="es-419"/>
          <w14:ligatures w14:val="none"/>
        </w:rPr>
      </w:pPr>
      <w:r w:rsidRPr="008F1274">
        <w:rPr>
          <w:rFonts w:ascii="Arial" w:eastAsia="Times New Roman" w:hAnsi="Arial" w:cs="Arial"/>
          <w:color w:val="0A0A0A"/>
          <w:kern w:val="0"/>
          <w:sz w:val="20"/>
          <w:szCs w:val="20"/>
          <w:lang w:val="en-GB" w:eastAsia="es-419"/>
          <w14:ligatures w14:val="none"/>
        </w:rPr>
        <w:t>Figure 3: Please provide more explanation about the various items present in this figure (the dot, the shaded area, etc.).</w:t>
      </w:r>
    </w:p>
    <w:p w14:paraId="4925C72F" w14:textId="29E39070" w:rsidR="000F1DAB" w:rsidRPr="00FC0383" w:rsidRDefault="000F1DAB" w:rsidP="000F1DAB">
      <w:pPr>
        <w:spacing w:after="0" w:line="240" w:lineRule="auto"/>
        <w:rPr>
          <w:rFonts w:ascii="Arial" w:eastAsia="Times New Roman" w:hAnsi="Arial" w:cs="Arial"/>
          <w:color w:val="0A0A0A"/>
          <w:kern w:val="0"/>
          <w:sz w:val="20"/>
          <w:szCs w:val="20"/>
          <w:lang w:val="en-GB" w:eastAsia="es-419"/>
          <w14:ligatures w14:val="none"/>
        </w:rPr>
      </w:pPr>
      <w:r w:rsidRPr="000F1DAB">
        <w:rPr>
          <w:rFonts w:ascii="Arial" w:eastAsia="Times New Roman" w:hAnsi="Arial" w:cs="Arial"/>
          <w:color w:val="00B0F0"/>
          <w:kern w:val="0"/>
          <w:sz w:val="20"/>
          <w:szCs w:val="20"/>
          <w:lang w:val="en-GB" w:eastAsia="es-419"/>
          <w14:ligatures w14:val="none"/>
        </w:rPr>
        <w:t xml:space="preserve">REPLY: Headings for all the figures </w:t>
      </w:r>
      <w:r>
        <w:rPr>
          <w:rFonts w:ascii="Arial" w:eastAsia="Times New Roman" w:hAnsi="Arial" w:cs="Arial"/>
          <w:color w:val="00B0F0"/>
          <w:kern w:val="0"/>
          <w:sz w:val="20"/>
          <w:szCs w:val="20"/>
          <w:lang w:val="en-GB" w:eastAsia="es-419"/>
          <w14:ligatures w14:val="none"/>
        </w:rPr>
        <w:t xml:space="preserve">(including the Fig 3) </w:t>
      </w:r>
      <w:r w:rsidRPr="000F1DAB">
        <w:rPr>
          <w:rFonts w:ascii="Arial" w:eastAsia="Times New Roman" w:hAnsi="Arial" w:cs="Arial"/>
          <w:color w:val="00B0F0"/>
          <w:kern w:val="0"/>
          <w:sz w:val="20"/>
          <w:szCs w:val="20"/>
          <w:lang w:val="en-GB" w:eastAsia="es-419"/>
          <w14:ligatures w14:val="none"/>
        </w:rPr>
        <w:t>were clarified and elaborated as suggested.</w:t>
      </w:r>
    </w:p>
    <w:p w14:paraId="49572952" w14:textId="77777777" w:rsidR="000F1DAB" w:rsidRPr="008F1274" w:rsidRDefault="000F1DAB" w:rsidP="000F1DAB">
      <w:pPr>
        <w:spacing w:after="0" w:line="240" w:lineRule="auto"/>
        <w:rPr>
          <w:rFonts w:ascii="Arial" w:eastAsia="Times New Roman" w:hAnsi="Arial" w:cs="Arial"/>
          <w:color w:val="0A0A0A"/>
          <w:kern w:val="0"/>
          <w:sz w:val="20"/>
          <w:szCs w:val="20"/>
          <w:lang w:val="en-GB" w:eastAsia="es-419"/>
          <w14:ligatures w14:val="none"/>
        </w:rPr>
      </w:pPr>
    </w:p>
    <w:p w14:paraId="77EB5837" w14:textId="48CB96CD" w:rsidR="008F1274" w:rsidRDefault="008F1274" w:rsidP="008F1274">
      <w:pPr>
        <w:spacing w:after="0" w:line="240" w:lineRule="auto"/>
        <w:rPr>
          <w:rFonts w:ascii="Arial" w:eastAsia="Times New Roman" w:hAnsi="Arial" w:cs="Arial"/>
          <w:color w:val="0A0A0A"/>
          <w:kern w:val="0"/>
          <w:sz w:val="20"/>
          <w:szCs w:val="20"/>
          <w:lang w:val="en-GB" w:eastAsia="es-419"/>
          <w14:ligatures w14:val="none"/>
        </w:rPr>
      </w:pPr>
      <w:r w:rsidRPr="008F1274">
        <w:rPr>
          <w:rFonts w:ascii="Arial" w:eastAsia="Times New Roman" w:hAnsi="Arial" w:cs="Arial"/>
          <w:color w:val="0A0A0A"/>
          <w:kern w:val="0"/>
          <w:sz w:val="20"/>
          <w:szCs w:val="20"/>
          <w:lang w:val="en-GB" w:eastAsia="es-419"/>
          <w14:ligatures w14:val="none"/>
        </w:rPr>
        <w:t>Figure 4: Define the regression line and shaded area.</w:t>
      </w:r>
    </w:p>
    <w:p w14:paraId="553AD3B3" w14:textId="2F2F3F40" w:rsidR="008F1274" w:rsidRPr="000F1DAB" w:rsidRDefault="008F1274" w:rsidP="008F1274">
      <w:pPr>
        <w:spacing w:after="0" w:line="240" w:lineRule="auto"/>
        <w:rPr>
          <w:rFonts w:ascii="Arial" w:eastAsia="Times New Roman" w:hAnsi="Arial" w:cs="Arial"/>
          <w:color w:val="00B0F0"/>
          <w:kern w:val="0"/>
          <w:sz w:val="20"/>
          <w:szCs w:val="20"/>
          <w:lang w:val="en-GB" w:eastAsia="es-419"/>
          <w14:ligatures w14:val="none"/>
        </w:rPr>
      </w:pPr>
      <w:r w:rsidRPr="000F1DAB">
        <w:rPr>
          <w:rFonts w:ascii="Arial" w:eastAsia="Times New Roman" w:hAnsi="Arial" w:cs="Arial"/>
          <w:color w:val="00B0F0"/>
          <w:kern w:val="0"/>
          <w:sz w:val="20"/>
          <w:szCs w:val="20"/>
          <w:lang w:val="en-GB" w:eastAsia="es-419"/>
          <w14:ligatures w14:val="none"/>
        </w:rPr>
        <w:t>REPLY:</w:t>
      </w:r>
      <w:r w:rsidR="000F1DAB" w:rsidRPr="000F1DAB">
        <w:rPr>
          <w:rFonts w:ascii="Arial" w:eastAsia="Times New Roman" w:hAnsi="Arial" w:cs="Arial"/>
          <w:color w:val="00B0F0"/>
          <w:kern w:val="0"/>
          <w:sz w:val="20"/>
          <w:szCs w:val="20"/>
          <w:lang w:val="en-GB" w:eastAsia="es-419"/>
          <w14:ligatures w14:val="none"/>
        </w:rPr>
        <w:t xml:space="preserve"> Headings for all the figures </w:t>
      </w:r>
      <w:r w:rsidR="000F1DAB">
        <w:rPr>
          <w:rFonts w:ascii="Arial" w:eastAsia="Times New Roman" w:hAnsi="Arial" w:cs="Arial"/>
          <w:color w:val="00B0F0"/>
          <w:kern w:val="0"/>
          <w:sz w:val="20"/>
          <w:szCs w:val="20"/>
          <w:lang w:val="en-GB" w:eastAsia="es-419"/>
          <w14:ligatures w14:val="none"/>
        </w:rPr>
        <w:t xml:space="preserve">(including the Fig </w:t>
      </w:r>
      <w:r w:rsidR="000F1DAB">
        <w:rPr>
          <w:rFonts w:ascii="Arial" w:eastAsia="Times New Roman" w:hAnsi="Arial" w:cs="Arial"/>
          <w:color w:val="00B0F0"/>
          <w:kern w:val="0"/>
          <w:sz w:val="20"/>
          <w:szCs w:val="20"/>
          <w:lang w:val="en-GB" w:eastAsia="es-419"/>
          <w14:ligatures w14:val="none"/>
        </w:rPr>
        <w:t>4</w:t>
      </w:r>
      <w:r w:rsidR="000F1DAB">
        <w:rPr>
          <w:rFonts w:ascii="Arial" w:eastAsia="Times New Roman" w:hAnsi="Arial" w:cs="Arial"/>
          <w:color w:val="00B0F0"/>
          <w:kern w:val="0"/>
          <w:sz w:val="20"/>
          <w:szCs w:val="20"/>
          <w:lang w:val="en-GB" w:eastAsia="es-419"/>
          <w14:ligatures w14:val="none"/>
        </w:rPr>
        <w:t xml:space="preserve">) </w:t>
      </w:r>
      <w:r w:rsidR="000F1DAB" w:rsidRPr="000F1DAB">
        <w:rPr>
          <w:rFonts w:ascii="Arial" w:eastAsia="Times New Roman" w:hAnsi="Arial" w:cs="Arial"/>
          <w:color w:val="00B0F0"/>
          <w:kern w:val="0"/>
          <w:sz w:val="20"/>
          <w:szCs w:val="20"/>
          <w:lang w:val="en-GB" w:eastAsia="es-419"/>
          <w14:ligatures w14:val="none"/>
        </w:rPr>
        <w:t>were clarified and elaborated as suggested.</w:t>
      </w:r>
    </w:p>
    <w:p w14:paraId="1AA425C7" w14:textId="4CD85537" w:rsidR="008F1274" w:rsidRPr="008F1274" w:rsidRDefault="008F1274" w:rsidP="008F1274">
      <w:pPr>
        <w:spacing w:after="0" w:line="240" w:lineRule="auto"/>
        <w:rPr>
          <w:rFonts w:ascii="Arial" w:eastAsia="Times New Roman" w:hAnsi="Arial" w:cs="Arial"/>
          <w:color w:val="0A0A0A"/>
          <w:kern w:val="0"/>
          <w:sz w:val="20"/>
          <w:szCs w:val="20"/>
          <w:lang w:val="en-GB" w:eastAsia="es-419"/>
          <w14:ligatures w14:val="none"/>
        </w:rPr>
      </w:pPr>
    </w:p>
    <w:p w14:paraId="4402DDAA" w14:textId="77777777" w:rsidR="0022680E" w:rsidRDefault="008F1274" w:rsidP="000F1DAB">
      <w:pPr>
        <w:spacing w:after="0" w:line="240" w:lineRule="auto"/>
        <w:jc w:val="both"/>
        <w:rPr>
          <w:rFonts w:ascii="Arial" w:eastAsia="Times New Roman" w:hAnsi="Arial" w:cs="Arial"/>
          <w:color w:val="0A0A0A"/>
          <w:kern w:val="0"/>
          <w:sz w:val="20"/>
          <w:szCs w:val="20"/>
          <w:lang w:val="en-GB" w:eastAsia="es-419"/>
          <w14:ligatures w14:val="none"/>
        </w:rPr>
      </w:pPr>
      <w:r w:rsidRPr="008F1274">
        <w:rPr>
          <w:rFonts w:ascii="Arial" w:eastAsia="Times New Roman" w:hAnsi="Arial" w:cs="Arial"/>
          <w:color w:val="0A0A0A"/>
          <w:kern w:val="0"/>
          <w:sz w:val="20"/>
          <w:szCs w:val="20"/>
          <w:lang w:val="en-GB" w:eastAsia="es-419"/>
          <w14:ligatures w14:val="none"/>
        </w:rPr>
        <w:t xml:space="preserve">Line 287: Any model including food reward and predation risk would make these predictions. The Lima and </w:t>
      </w:r>
      <w:proofErr w:type="spellStart"/>
      <w:r w:rsidRPr="008F1274">
        <w:rPr>
          <w:rFonts w:ascii="Arial" w:eastAsia="Times New Roman" w:hAnsi="Arial" w:cs="Arial"/>
          <w:color w:val="0A0A0A"/>
          <w:kern w:val="0"/>
          <w:sz w:val="20"/>
          <w:szCs w:val="20"/>
          <w:lang w:val="en-GB" w:eastAsia="es-419"/>
          <w14:ligatures w14:val="none"/>
        </w:rPr>
        <w:t>Bednekoff</w:t>
      </w:r>
      <w:proofErr w:type="spellEnd"/>
      <w:r w:rsidRPr="008F1274">
        <w:rPr>
          <w:rFonts w:ascii="Arial" w:eastAsia="Times New Roman" w:hAnsi="Arial" w:cs="Arial"/>
          <w:color w:val="0A0A0A"/>
          <w:kern w:val="0"/>
          <w:sz w:val="20"/>
          <w:szCs w:val="20"/>
          <w:lang w:val="en-GB" w:eastAsia="es-419"/>
          <w14:ligatures w14:val="none"/>
        </w:rPr>
        <w:t xml:space="preserve"> model has very particular constraints not applicable here. A more general reference is needed such as Houston, A. I., McNamara, J. M., &amp; Hutchinson, J. M. C. (1993). General results concerning the trade-off between gaining energy and avoiding predation. </w:t>
      </w:r>
      <w:r w:rsidRPr="008F1274">
        <w:rPr>
          <w:rFonts w:ascii="Arial" w:eastAsia="Times New Roman" w:hAnsi="Arial" w:cs="Arial"/>
          <w:i/>
          <w:iCs/>
          <w:color w:val="0A0A0A"/>
          <w:kern w:val="0"/>
          <w:sz w:val="20"/>
          <w:szCs w:val="20"/>
          <w:lang w:val="en-GB" w:eastAsia="es-419"/>
          <w14:ligatures w14:val="none"/>
        </w:rPr>
        <w:t>Philosophical Transactions of the Royal Society London Series B, 341</w:t>
      </w:r>
      <w:r w:rsidRPr="008F1274">
        <w:rPr>
          <w:rFonts w:ascii="Arial" w:eastAsia="Times New Roman" w:hAnsi="Arial" w:cs="Arial"/>
          <w:color w:val="0A0A0A"/>
          <w:kern w:val="0"/>
          <w:sz w:val="20"/>
          <w:szCs w:val="20"/>
          <w:lang w:val="en-GB" w:eastAsia="es-419"/>
          <w14:ligatures w14:val="none"/>
        </w:rPr>
        <w:t>, 375-397.</w:t>
      </w:r>
    </w:p>
    <w:p w14:paraId="704ABEC1" w14:textId="360BC2DB" w:rsidR="008F1274" w:rsidRPr="0022680E" w:rsidRDefault="008F1274" w:rsidP="000F1DAB">
      <w:pPr>
        <w:spacing w:after="0" w:line="240" w:lineRule="auto"/>
        <w:jc w:val="both"/>
        <w:rPr>
          <w:rFonts w:ascii="Arial" w:eastAsia="Times New Roman" w:hAnsi="Arial" w:cs="Arial"/>
          <w:color w:val="0A0A0A"/>
          <w:kern w:val="0"/>
          <w:sz w:val="20"/>
          <w:szCs w:val="20"/>
          <w:lang w:val="en-GB" w:eastAsia="es-419"/>
          <w14:ligatures w14:val="none"/>
        </w:rPr>
      </w:pPr>
      <w:r w:rsidRPr="0022680E">
        <w:rPr>
          <w:rFonts w:ascii="Arial" w:eastAsia="Times New Roman" w:hAnsi="Arial" w:cs="Arial"/>
          <w:color w:val="00B0F0"/>
          <w:kern w:val="0"/>
          <w:sz w:val="20"/>
          <w:szCs w:val="20"/>
          <w:lang w:val="en-GB" w:eastAsia="es-419"/>
          <w14:ligatures w14:val="none"/>
        </w:rPr>
        <w:t>REPLY:</w:t>
      </w:r>
      <w:r w:rsidR="0022680E" w:rsidRPr="0022680E">
        <w:rPr>
          <w:rFonts w:ascii="Arial" w:eastAsia="Times New Roman" w:hAnsi="Arial" w:cs="Arial"/>
          <w:color w:val="00B0F0"/>
          <w:kern w:val="0"/>
          <w:sz w:val="20"/>
          <w:szCs w:val="20"/>
          <w:lang w:val="en-GB" w:eastAsia="es-419"/>
          <w14:ligatures w14:val="none"/>
        </w:rPr>
        <w:t xml:space="preserve"> Thank you for the suggestion, we added/replace it wherever it was relevant</w:t>
      </w:r>
      <w:r w:rsidR="00FC0383">
        <w:rPr>
          <w:rFonts w:ascii="Arial" w:eastAsia="Times New Roman" w:hAnsi="Arial" w:cs="Arial"/>
          <w:color w:val="00B0F0"/>
          <w:kern w:val="0"/>
          <w:sz w:val="20"/>
          <w:szCs w:val="20"/>
          <w:lang w:val="en-GB" w:eastAsia="es-419"/>
          <w14:ligatures w14:val="none"/>
        </w:rPr>
        <w:t>.</w:t>
      </w:r>
      <w:r w:rsidR="0022680E" w:rsidRPr="0022680E">
        <w:rPr>
          <w:rFonts w:ascii="Arial" w:eastAsia="Times New Roman" w:hAnsi="Arial" w:cs="Arial"/>
          <w:color w:val="00B0F0"/>
          <w:kern w:val="0"/>
          <w:sz w:val="20"/>
          <w:szCs w:val="20"/>
          <w:lang w:val="en-GB" w:eastAsia="es-419"/>
          <w14:ligatures w14:val="none"/>
        </w:rPr>
        <w:t xml:space="preserve"> </w:t>
      </w:r>
    </w:p>
    <w:p w14:paraId="4DEC1830" w14:textId="77777777" w:rsidR="008F1274" w:rsidRDefault="008F1274" w:rsidP="000F1DAB">
      <w:pPr>
        <w:spacing w:after="0" w:line="240" w:lineRule="auto"/>
        <w:jc w:val="both"/>
        <w:rPr>
          <w:rFonts w:ascii="Arial" w:eastAsia="Times New Roman" w:hAnsi="Arial" w:cs="Arial"/>
          <w:color w:val="0A0A0A"/>
          <w:kern w:val="0"/>
          <w:sz w:val="20"/>
          <w:szCs w:val="20"/>
          <w:lang w:val="en-GB" w:eastAsia="es-419"/>
          <w14:ligatures w14:val="none"/>
        </w:rPr>
      </w:pPr>
    </w:p>
    <w:p w14:paraId="0BF93656" w14:textId="0F0F6827" w:rsidR="008F1274" w:rsidRPr="008F1274" w:rsidRDefault="008F1274" w:rsidP="000F1DAB">
      <w:pPr>
        <w:spacing w:after="0" w:line="240" w:lineRule="auto"/>
        <w:jc w:val="both"/>
        <w:rPr>
          <w:rFonts w:ascii="Arial" w:eastAsia="Times New Roman" w:hAnsi="Arial" w:cs="Arial"/>
          <w:color w:val="0A0A0A"/>
          <w:kern w:val="0"/>
          <w:sz w:val="20"/>
          <w:szCs w:val="20"/>
          <w:lang w:val="en-GB" w:eastAsia="es-419"/>
          <w14:ligatures w14:val="none"/>
        </w:rPr>
      </w:pPr>
      <w:r w:rsidRPr="008F1274">
        <w:rPr>
          <w:rFonts w:ascii="Arial" w:eastAsia="Times New Roman" w:hAnsi="Arial" w:cs="Arial"/>
          <w:color w:val="0A0A0A"/>
          <w:kern w:val="0"/>
          <w:sz w:val="20"/>
          <w:szCs w:val="20"/>
          <w:lang w:val="en-GB" w:eastAsia="es-419"/>
          <w14:ligatures w14:val="none"/>
        </w:rPr>
        <w:t>Line 317: Consistency was only measured over a few weeks. Is this considered sufficient to imply personality?</w:t>
      </w:r>
    </w:p>
    <w:p w14:paraId="3B1C14AB" w14:textId="6C01D1B7" w:rsidR="00DD2529" w:rsidRPr="0022680E" w:rsidRDefault="0022680E" w:rsidP="000F1DAB">
      <w:pPr>
        <w:spacing w:after="0" w:line="240" w:lineRule="auto"/>
        <w:jc w:val="both"/>
        <w:rPr>
          <w:rFonts w:ascii="Arial" w:eastAsia="Times New Roman" w:hAnsi="Arial" w:cs="Arial"/>
          <w:color w:val="00B0F0"/>
          <w:kern w:val="0"/>
          <w:sz w:val="20"/>
          <w:szCs w:val="20"/>
          <w:lang w:val="en-GB" w:eastAsia="es-419"/>
          <w14:ligatures w14:val="none"/>
        </w:rPr>
      </w:pPr>
      <w:r>
        <w:rPr>
          <w:rFonts w:ascii="Arial" w:eastAsia="Times New Roman" w:hAnsi="Arial" w:cs="Arial"/>
          <w:color w:val="00B0F0"/>
          <w:kern w:val="0"/>
          <w:sz w:val="20"/>
          <w:szCs w:val="20"/>
          <w:lang w:val="en-GB" w:eastAsia="es-419"/>
          <w14:ligatures w14:val="none"/>
        </w:rPr>
        <w:t xml:space="preserve">REPLY: </w:t>
      </w:r>
      <w:r w:rsidR="00FC0383">
        <w:rPr>
          <w:rFonts w:ascii="Arial" w:eastAsia="Times New Roman" w:hAnsi="Arial" w:cs="Arial"/>
          <w:color w:val="00B0F0"/>
          <w:kern w:val="0"/>
          <w:sz w:val="20"/>
          <w:szCs w:val="20"/>
          <w:lang w:val="en-GB" w:eastAsia="es-419"/>
          <w14:ligatures w14:val="none"/>
        </w:rPr>
        <w:t xml:space="preserve">We agree that </w:t>
      </w:r>
      <w:r w:rsidRPr="0022680E">
        <w:rPr>
          <w:rFonts w:ascii="Arial" w:eastAsia="Times New Roman" w:hAnsi="Arial" w:cs="Arial"/>
          <w:color w:val="00B0F0"/>
          <w:kern w:val="0"/>
          <w:sz w:val="20"/>
          <w:szCs w:val="20"/>
          <w:lang w:val="en-GB" w:eastAsia="es-419"/>
          <w14:ligatures w14:val="none"/>
        </w:rPr>
        <w:t xml:space="preserve">to properly measure personality longer period of time would be recommended but observed repeatability is already promising, thus we evoke this issue and speculate about personality. To address the concern we tuned down </w:t>
      </w:r>
      <w:r w:rsidR="00FC0383">
        <w:rPr>
          <w:rFonts w:ascii="Arial" w:eastAsia="Times New Roman" w:hAnsi="Arial" w:cs="Arial"/>
          <w:color w:val="00B0F0"/>
          <w:kern w:val="0"/>
          <w:sz w:val="20"/>
          <w:szCs w:val="20"/>
          <w:lang w:val="en-GB" w:eastAsia="es-419"/>
          <w14:ligatures w14:val="none"/>
        </w:rPr>
        <w:t xml:space="preserve">relevant </w:t>
      </w:r>
      <w:r w:rsidRPr="0022680E">
        <w:rPr>
          <w:rFonts w:ascii="Arial" w:eastAsia="Times New Roman" w:hAnsi="Arial" w:cs="Arial"/>
          <w:color w:val="00B0F0"/>
          <w:kern w:val="0"/>
          <w:sz w:val="20"/>
          <w:szCs w:val="20"/>
          <w:lang w:val="en-GB" w:eastAsia="es-419"/>
          <w14:ligatures w14:val="none"/>
        </w:rPr>
        <w:t xml:space="preserve">text (please see the lines: </w:t>
      </w:r>
      <w:r w:rsidR="00FC0383">
        <w:rPr>
          <w:rFonts w:ascii="Arial" w:eastAsia="Times New Roman" w:hAnsi="Arial" w:cs="Arial"/>
          <w:color w:val="00B0F0"/>
          <w:kern w:val="0"/>
          <w:sz w:val="20"/>
          <w:szCs w:val="20"/>
          <w:lang w:val="en-GB" w:eastAsia="es-419"/>
          <w14:ligatures w14:val="none"/>
        </w:rPr>
        <w:t>705-712</w:t>
      </w:r>
      <w:r w:rsidR="00803ADE">
        <w:rPr>
          <w:rFonts w:ascii="Arial" w:eastAsia="Times New Roman" w:hAnsi="Arial" w:cs="Arial"/>
          <w:color w:val="00B0F0"/>
          <w:kern w:val="0"/>
          <w:sz w:val="20"/>
          <w:szCs w:val="20"/>
          <w:lang w:val="en-GB" w:eastAsia="es-419"/>
          <w14:ligatures w14:val="none"/>
        </w:rPr>
        <w:t>, 724-726, 828-831</w:t>
      </w:r>
      <w:r w:rsidRPr="0022680E">
        <w:rPr>
          <w:rFonts w:ascii="Arial" w:eastAsia="Times New Roman" w:hAnsi="Arial" w:cs="Arial"/>
          <w:color w:val="00B0F0"/>
          <w:kern w:val="0"/>
          <w:sz w:val="20"/>
          <w:szCs w:val="20"/>
          <w:lang w:val="en-GB" w:eastAsia="es-419"/>
          <w14:ligatures w14:val="none"/>
        </w:rPr>
        <w:t>)</w:t>
      </w:r>
      <w:r w:rsidR="00803ADE">
        <w:rPr>
          <w:rFonts w:ascii="Arial" w:eastAsia="Times New Roman" w:hAnsi="Arial" w:cs="Arial"/>
          <w:color w:val="00B0F0"/>
          <w:kern w:val="0"/>
          <w:sz w:val="20"/>
          <w:szCs w:val="20"/>
          <w:lang w:val="en-GB" w:eastAsia="es-419"/>
          <w14:ligatures w14:val="none"/>
        </w:rPr>
        <w:t>.</w:t>
      </w:r>
      <w:r w:rsidRPr="0022680E">
        <w:rPr>
          <w:rFonts w:ascii="Arial" w:eastAsia="Times New Roman" w:hAnsi="Arial" w:cs="Arial"/>
          <w:color w:val="00B0F0"/>
          <w:kern w:val="0"/>
          <w:sz w:val="20"/>
          <w:szCs w:val="20"/>
          <w:lang w:val="en-GB" w:eastAsia="es-419"/>
          <w14:ligatures w14:val="none"/>
        </w:rPr>
        <w:t xml:space="preserve"> </w:t>
      </w:r>
    </w:p>
    <w:p w14:paraId="3A3CC2B8" w14:textId="77777777" w:rsidR="00DD2529" w:rsidRDefault="00DD2529" w:rsidP="000F1DAB">
      <w:pPr>
        <w:spacing w:after="0" w:line="240" w:lineRule="auto"/>
        <w:jc w:val="both"/>
        <w:rPr>
          <w:rFonts w:ascii="Arial" w:eastAsia="Times New Roman" w:hAnsi="Arial" w:cs="Arial"/>
          <w:color w:val="0A0A0A"/>
          <w:kern w:val="0"/>
          <w:sz w:val="20"/>
          <w:szCs w:val="20"/>
          <w:lang w:val="en-GB" w:eastAsia="es-419"/>
          <w14:ligatures w14:val="none"/>
        </w:rPr>
      </w:pPr>
    </w:p>
    <w:p w14:paraId="1E1AAED5" w14:textId="6D27596A" w:rsidR="00FC0383" w:rsidRPr="00803ADE" w:rsidRDefault="00FC0383" w:rsidP="000F1DAB">
      <w:pPr>
        <w:spacing w:after="0" w:line="240" w:lineRule="auto"/>
        <w:jc w:val="both"/>
        <w:rPr>
          <w:rFonts w:ascii="Arial" w:eastAsia="Times New Roman" w:hAnsi="Arial" w:cs="Arial"/>
          <w:color w:val="00B0F0"/>
          <w:kern w:val="0"/>
          <w:sz w:val="16"/>
          <w:szCs w:val="16"/>
          <w:lang w:val="en-GB" w:eastAsia="es-419"/>
          <w14:ligatures w14:val="none"/>
        </w:rPr>
      </w:pPr>
      <w:r w:rsidRPr="00803ADE">
        <w:rPr>
          <w:rFonts w:ascii="Arial" w:eastAsia="Times New Roman" w:hAnsi="Arial" w:cs="Arial"/>
          <w:color w:val="00B0F0"/>
          <w:kern w:val="0"/>
          <w:sz w:val="16"/>
          <w:szCs w:val="16"/>
          <w:lang w:val="en-GB" w:eastAsia="es-419"/>
          <w14:ligatures w14:val="none"/>
        </w:rPr>
        <w:t>Lines 705-712: “</w:t>
      </w:r>
      <w:r w:rsidRPr="00803ADE">
        <w:rPr>
          <w:color w:val="00B0F0"/>
          <w:sz w:val="16"/>
          <w:szCs w:val="16"/>
          <w:lang w:val="en-GB"/>
        </w:rPr>
        <w:t xml:space="preserve">Importantly, individuals were consistent over the time in their exploration which could indicate that this behaviour is related to personality </w:t>
      </w:r>
      <w:r w:rsidRPr="00803ADE">
        <w:rPr>
          <w:color w:val="00B0F0"/>
          <w:sz w:val="16"/>
          <w:szCs w:val="16"/>
        </w:rPr>
        <w:fldChar w:fldCharType="begin" w:fldLock="1"/>
      </w:r>
      <w:r w:rsidRPr="00803ADE">
        <w:rPr>
          <w:color w:val="00B0F0"/>
          <w:sz w:val="16"/>
          <w:szCs w:val="16"/>
          <w:lang w:val="en-GB"/>
        </w:rPr>
        <w:instrText xml:space="preserve">ADDIN CSL_CITATION {"citationItems":[{"id":"ITEM-1","itemData":{"DOI":"10.1016/j.tree.2014.11.004","author":[{"dropping-particle":"","family":"Montiglio","given":"Pierre-olivier","non-dropping-particle":"","parse-names":false,"suffix":""},{"dropping-particle":"","family":"Sih","given":"Andrew","non-dropping-particle":"","parse-names":false,"suffix":""},{"dropping-particle":"","family":"Mathot","given":"Kimberley J","non-dropping-particle":"","parse-names":false,"suffix":""},{"dropping-particle":"","family":"Wolf","given":"Max","non-dropping-particle":"","parse-names":false,"suffix":""},{"dropping-particle":"","family":"Dingemanse","given":"Niels J","non-dropping-particle":"","parse-names":false,"suffix":""}],"container-title":"Trends in Ecology and Evolution","id":"ITEM-1","issue":"1","issued":{"date-parts":[["2015"]]},"page":"50-60","title":"Animal personality and state – behaviour feedbacks: a review and guide for empiricists","type":"article-journal","volume":"30"},"uris":["http://www.mendeley.com/documents/?uuid=5029a03e-7a42-412d-a7b6-34c10dfcbadc"]},{"id":"ITEM-2","itemData":{"author":[{"dropping-particle":"","family":"Dingemanse","given":"Niels J","non-dropping-particle":"","parse-names":false,"suffix":""},{"dropping-particle":"","family":"Réale","given":"Denis","non-dropping-particle":"","parse-names":false,"suffix":""}],"container-title":"Behaviour","id":"ITEM-2","issued":{"date-parts":[["2005"]]},"page":"1165-1190","title":"Natural selection and animal personality","type":"article-journal","volume":"142"},"uris":["http://www.mendeley.com/documents/?uuid=089756e7-88c0-4aaf-8f82-c046190a3c71"]},{"id":"ITEM-3","itemData":{"DOI":"10.1098/rstb.2010.0222","author":[{"dropping-particle":"","family":"Dingemanse","given":"Niels J","non-dropping-particle":"","parse-names":false,"suffix":""},{"dropping-particle":"","family":"Kazem","given":"Anahita J N","non-dropping-particle":"","parse-names":false,"suffix":""},{"dropping-particle":"","family":"Wright","given":"Jonathan","non-dropping-particle":"","parse-names":false,"suffix":""},{"dropping-particle":"","family":"Biologiques","given":"Sciences","non-dropping-particle":"","parse-names":false,"suffix":""}],"id":"ITEM-3","issued":{"date-parts":[["2010"]]},"page":"3937-3946","title":"Evolutionary and ecological approaches to the study of personality","type":"article-journal"},"uris":["http://www.mendeley.com/documents/?uuid=bd815b21-dac0-444e-b4f3-7f61b6fac667"]},{"id":"ITEM-4","itemData":{"DOI":"10.1111/j.1469-185X.2007.00010.x","ISSN":"14647931","PMID":"17437562","abstract":"Temperament describes the idea that individual behavioural differences are repeatable over time and across situations. This common phenomenon covers numerous traits, such as aggressiveness, avoidance of novelty, willingness to take risks, exploration, and sociality. The </w:instrText>
      </w:r>
      <w:r w:rsidRPr="00803ADE">
        <w:rPr>
          <w:color w:val="00B0F0"/>
          <w:sz w:val="16"/>
          <w:szCs w:val="16"/>
        </w:rPr>
        <w:instrText xml:space="preserve">study of temperament is central to animal psychology, behavioural genetics, pharmacology, and animal husbandry, but relatively few studies have examined the ecology and evolution of temperament traits. This situation is surprising, given that temperament is likely to exert an important influence on many aspects of animal ecology and evolution, and that individual variation in temperament appears to be pervasive amongst animal species. Possible explanations for this neglect of temperament include a perceived irrelevance, an insufficient understanding of the link between temperament traits and fitness, and a lack of coherence in terminology with similar traits often given different names, or different traits given the same name. We propose that temperament can and should be studied within an evolutionary ecology framework and provide a terminology that could be used as a working tool for ecological studies of temperament. Our terminology includes five major temperament trait categories: shyness-boldness, exploration- avoidance, activity, sociability and aggressiveness. This terminology does not make inferences regarding underlying dispositions or psychological processes, which may have restrained ecologists and evolutionary biologists from working on these traits. We present extensive literature reviews that demonstrate that temperament traits are heritable, and linked to fitness and to several other traits of importance to ecology and evolution. Furthermore, we describe ecologically relevant measurement methods and point to </w:instrText>
      </w:r>
      <w:r w:rsidRPr="00803ADE">
        <w:rPr>
          <w:color w:val="00B0F0"/>
          <w:sz w:val="16"/>
          <w:szCs w:val="16"/>
          <w:lang w:val="en-GB"/>
        </w:rPr>
        <w:instrText>several ecological and evolutionary topics that would benefit from considering temperament, such as phenotypic plasticity, conservation biology, population sampling, and invasion biology. © 2007 Cambridge Philosophical Society.","author":[{"dropping-particle":"","family":"Réale","given":"Denis","non-dropping-particle":"","parse-names":false,"suffix":""},{"dropping-particle":"","family":"Reader","given":"Simon M.","non-dropping-particle":"","parse-names":false,"suffix":""},{"dropping-particle":"","family":"Sol","given":"Daniel","non-dropping-particle":"","parse-names":false,"suffix":""},{"dropping-particle":"","family":"McDougall","given":"Peter T.","non-dropping-particle":"","parse-names":false,"suffix":""},{"dropping-particle":"","family":"Dingemanse","given":"Niels J.","non-dropping-particle":"","parse-names":false,"suffix":""}],"container-title":"Biological Reviews","id":"ITEM-4","issue":"2","issued":{"date-parts":[["2007"]]},"page":"291-318","title":"Integrating animal temperament within ecology and evolution","type":"article-journal","volume":"82"},"uris":["http://www.mendeley.com/documents/?uuid=7b4528c1-810c-46d1-9f1a-094602912760"]}],"mendeley":{"formattedCitation":"[19,22,44,45]","plainTextFormattedCitation":"[19,22,44,45]","previouslyFormattedCitation":"(Dingemanse and Réale 2005; Réale et al. 2007; Dingemanse et al. 2010; Montiglio et al. 2015)"},"properties":{"noteIndex":0},"schema":"https://github.com/citation-style-language/schema/raw/master/csl-citation.json"}</w:instrText>
      </w:r>
      <w:r w:rsidRPr="00803ADE">
        <w:rPr>
          <w:color w:val="00B0F0"/>
          <w:sz w:val="16"/>
          <w:szCs w:val="16"/>
        </w:rPr>
        <w:fldChar w:fldCharType="separate"/>
      </w:r>
      <w:r w:rsidRPr="00803ADE">
        <w:rPr>
          <w:noProof/>
          <w:color w:val="00B0F0"/>
          <w:sz w:val="16"/>
          <w:szCs w:val="16"/>
          <w:lang w:val="en-GB"/>
        </w:rPr>
        <w:t>[19,22,44,45]</w:t>
      </w:r>
      <w:r w:rsidRPr="00803ADE">
        <w:rPr>
          <w:color w:val="00B0F0"/>
          <w:sz w:val="16"/>
          <w:szCs w:val="16"/>
        </w:rPr>
        <w:fldChar w:fldCharType="end"/>
      </w:r>
      <w:r w:rsidRPr="00803ADE">
        <w:rPr>
          <w:color w:val="00B0F0"/>
          <w:sz w:val="16"/>
          <w:szCs w:val="16"/>
          <w:lang w:val="en-GB"/>
        </w:rPr>
        <w:t xml:space="preserve">. If the exploratory behaviour was indeed a personality trait, and that trait had different fitness consequences in regard to predation, the predation pressure is likely to shape distribution of exploration phenotypes in the population. Unfortunately, examining bird behaviour in limited time and contextual space we are not able to test this prediction currently. Nevertheless, to encourage future studies, we highlight potential role of threats in the environment in the evolution of personality </w:t>
      </w:r>
      <w:r w:rsidRPr="00803ADE">
        <w:rPr>
          <w:color w:val="00B0F0"/>
          <w:sz w:val="16"/>
          <w:szCs w:val="16"/>
        </w:rPr>
        <w:fldChar w:fldCharType="begin" w:fldLock="1"/>
      </w:r>
      <w:r w:rsidRPr="00803ADE">
        <w:rPr>
          <w:color w:val="00B0F0"/>
          <w:sz w:val="16"/>
          <w:szCs w:val="16"/>
          <w:lang w:val="en-GB"/>
        </w:rPr>
        <w:instrText>ADDIN CSL_CITATION {"citationItems":[{"id":"ITEM-1","itemData":{"DOI":"10.1016/j.beproc.2018.03.021","ISSN":"18728308","abstract":"Despite the encountering of a predator always being extremely threatening, there is a significant plasticity among individuals in how they cope with such a situation. In laboratory experiments with wild-caught great tits (Parus major), we tested the effect of exploratory behaviour (performance in novel food, object and environment test, startle test) on the ability of individual birds to assess the threat represented by a predator. We presented a wooden dummy of the European sparrowhawk (Accipiter nisus), an extremely dangerous predator, and its visual modifications (chimeras), changing the beak or head to be non-threatening (those of a pigeon – Columba livia f. domestica). We showed that the differences between 'slow’ and ‘fast explorers’ are not very distinct, but that 'slow explorers’ generally tended to be more cautious in the presence of an unmodified sparrowhawk dummy, while the ‘fast explorers’ tended to observe the dummy. On the contrary, 'slow explorers’ tended to treat both chimaeras (and the pigeon dummy as well) as less-threatening than ‘fast explorers’. Since 'slow explorers’ are usually considered to be more sensitive to environmental cues, it came as no surprise that most of them correctly assessed th</w:instrText>
      </w:r>
      <w:r w:rsidRPr="00803ADE">
        <w:rPr>
          <w:color w:val="00B0F0"/>
          <w:sz w:val="16"/>
          <w:szCs w:val="16"/>
        </w:rPr>
        <w:instrText>e unmodified sparrowhawk dummy as threatening, while they probably subjected the chimeras to a detailed inspection and were not confused by the presence of sparrowhawk features and assessed them as non-threatening.","author":[{"dropping-particle":"","family":"Nácarová","given":"Jana","non-dropping-particle":"","parse-names":false,"suffix":""},{"dropping-particle":"","family":"Veselý","given":"Petr","non-dropping-particle":"","parse-names":false,"suffix":""},{"dropping-particle":"","family":"Fuchs","given":"Roman","non-dropping-particle":"","parse-names":false,"suffix":""}],"container-title":"Behavioural Processes","id":"ITEM-1","issued":{"date-parts":[["2018"]]},"page":"89-95","publisher":"Elsevier B.V.","title":"Effect of the exploratory behaviour on a bird's ability to categorize a predator","type":"article-journal","volume":"151"},"uris":["http://www.mendeley.com/documents/?uuid=145970c1-7fa1-4f71-a4ea-7020ec844a8e"]},{"id":"ITEM-2","itemData":{"DOI":"10.1098/rspb.2009.1673","ISSN":"14712970","abstract":"Variation in reactions to aposematic prey is common among conspecific individuals of bird predators. It may result from different individual experience but it also exists among naive birds. This variation may possibly be explained by the effect of personality - a complex of correlated, heritable behavioural traits consistent across contexts. In the great tit (Parus major), two extreme personality types have been defined. 'Fast' explorers are bold, aggressive and routine-forming; 'slow' explorers are shy, non-aggressive and innovative. Influence of personality type on unlearned reaction to aposematic prey, rate of avoidance learning and memory were tested in naive, hand-reared great tits from two opposite lines selected for exploration (slow against fast). The birds were subjected to a sequence of trials in which they were offered aposematic adult firebugs (Pyrrhocoris apterus). Slow birds showed a greater degree of unlearned wariness and learned to avoid the firebugs faster than fast birds. Although birds of both personality types remembered their experience, slow birds were more cautious in the memory test. We conclude that not only different species but also populations of predators that differ in proportions of personality types may have different impacts on survival of aposematic insects under natural conditions. © 2009 The Royal Society.","author":[{"dropping-particle":"","family":"Exnerová","given":"Alice","non-dropping-particle":"","parse-names":false,"suffix":""},{"dropping-particle":"","family":"Svádová","given":"Kateřina Hotová","non-dropping-particle":"","parse-names":false,"suffix":""},{"dropping-particle":"","family":"Fučíková","given":"Eva","non-dropping-particle":"","parse-names":false,"suffix":""},{"dropping-particle":"","family":"Drent","given":"Pieter","non-dropping-particle":"","parse-names":false,"suffix":""},{"dropping-particle":"","family":"Štys","given":"Pavel","non-dropping-particle":"","parse-names":false,"suffix":""}],"container-title":"Proceedings of the Royal Society B: Biological Sciences","id":"ITEM-2","issue":"1682","issued":{"date-parts":[["2010"]]},"page":"723-728","title":"Personality matters: Individual variation in reactions of naive bird predators to aposematic prey","type":"article-journal","volume":"277"},"uris":["http://www.mendeley.com/documents/?uuid=f534eaf4-061a-452b-8628-109b04dd2d69"]},{"id":"ITEM-3","itemData":{"author":[{"dropping-particle":"","family":"Dingemanse","given":"Niels J","non-dropping-particle":"","parse-names":false,"suffix":""},{"dropping-particle":"","family":"Réale","given":"Denis","non-dropping-particle":"","parse-names":false,"suffix":""}],"container-title":"Behaviour","id":"ITEM-3","issued":{"date-parts":[["2005"]]},"page":"1165-1190","title":"Natural selection and animal personality","type":"article-journal","volume":"142"},"uris":["http://www.mendeley.com/documents/?uuid=089756e7-88c0-4aaf-8f82-c046190a3c71"]}],"mendeley":{"formattedCitation":"[22,46,47]","plainTextFormattedCitation":"[22,46,47]","previouslyFormattedCitation":"(Dingemanse and Réale 2005; Exnerová et al. 2010; Nácarová et al. 2018)"},"properties":{"noteIndex":0},"schema":"https://github.com/citation-style-language/schema/raw/master/csl-citation.json"}</w:instrText>
      </w:r>
      <w:r w:rsidRPr="00803ADE">
        <w:rPr>
          <w:color w:val="00B0F0"/>
          <w:sz w:val="16"/>
          <w:szCs w:val="16"/>
        </w:rPr>
        <w:fldChar w:fldCharType="separate"/>
      </w:r>
      <w:r w:rsidRPr="00803ADE">
        <w:rPr>
          <w:noProof/>
          <w:color w:val="00B0F0"/>
          <w:sz w:val="16"/>
          <w:szCs w:val="16"/>
        </w:rPr>
        <w:t>[22,46,47]</w:t>
      </w:r>
      <w:r w:rsidRPr="00803ADE">
        <w:rPr>
          <w:color w:val="00B0F0"/>
          <w:sz w:val="16"/>
          <w:szCs w:val="16"/>
        </w:rPr>
        <w:fldChar w:fldCharType="end"/>
      </w:r>
      <w:r w:rsidRPr="00803ADE">
        <w:rPr>
          <w:color w:val="00B0F0"/>
          <w:sz w:val="16"/>
          <w:szCs w:val="16"/>
        </w:rPr>
        <w:t>.</w:t>
      </w:r>
      <w:r w:rsidRPr="00803ADE">
        <w:rPr>
          <w:rFonts w:ascii="Arial" w:eastAsia="Times New Roman" w:hAnsi="Arial" w:cs="Arial"/>
          <w:color w:val="00B0F0"/>
          <w:kern w:val="0"/>
          <w:sz w:val="16"/>
          <w:szCs w:val="16"/>
          <w:lang w:val="en-GB" w:eastAsia="es-419"/>
          <w14:ligatures w14:val="none"/>
        </w:rPr>
        <w:t>”</w:t>
      </w:r>
    </w:p>
    <w:p w14:paraId="4ACC4CAA" w14:textId="77777777" w:rsidR="00FC0383" w:rsidRPr="00803ADE" w:rsidRDefault="00FC0383" w:rsidP="000F1DAB">
      <w:pPr>
        <w:spacing w:after="0" w:line="240" w:lineRule="auto"/>
        <w:jc w:val="both"/>
        <w:rPr>
          <w:rFonts w:ascii="Arial" w:eastAsia="Times New Roman" w:hAnsi="Arial" w:cs="Arial"/>
          <w:color w:val="00B0F0"/>
          <w:kern w:val="0"/>
          <w:sz w:val="16"/>
          <w:szCs w:val="16"/>
          <w:lang w:val="en-GB" w:eastAsia="es-419"/>
          <w14:ligatures w14:val="none"/>
        </w:rPr>
      </w:pPr>
    </w:p>
    <w:p w14:paraId="6BDCC721" w14:textId="4AD052CE" w:rsidR="00FC0383" w:rsidRPr="00803ADE" w:rsidRDefault="00FC0383" w:rsidP="00FC0383">
      <w:pPr>
        <w:pStyle w:val="MDPI31text"/>
        <w:ind w:left="0" w:firstLine="0"/>
        <w:rPr>
          <w:rFonts w:ascii="Arial" w:hAnsi="Arial" w:cs="Arial"/>
          <w:color w:val="00B0F0"/>
          <w:sz w:val="16"/>
          <w:szCs w:val="16"/>
          <w:lang w:val="en-GB" w:eastAsia="es-419"/>
        </w:rPr>
      </w:pPr>
      <w:r w:rsidRPr="00803ADE">
        <w:rPr>
          <w:rFonts w:ascii="Arial" w:hAnsi="Arial" w:cs="Arial"/>
          <w:color w:val="00B0F0"/>
          <w:sz w:val="16"/>
          <w:szCs w:val="16"/>
          <w:lang w:val="en-GB" w:eastAsia="es-419"/>
        </w:rPr>
        <w:t>Lines 724-726: “</w:t>
      </w:r>
      <w:r w:rsidRPr="00803ADE">
        <w:rPr>
          <w:color w:val="00B0F0"/>
          <w:sz w:val="16"/>
          <w:szCs w:val="16"/>
        </w:rPr>
        <w:t>Again, we cannot boldly conclude here about birds personality but the results are intriguing and encourage to explore this research avenue in the future.</w:t>
      </w:r>
      <w:r w:rsidRPr="00803ADE">
        <w:rPr>
          <w:rFonts w:ascii="Arial" w:hAnsi="Arial" w:cs="Arial"/>
          <w:color w:val="00B0F0"/>
          <w:sz w:val="16"/>
          <w:szCs w:val="16"/>
          <w:lang w:val="en-GB" w:eastAsia="es-419"/>
        </w:rPr>
        <w:t>”</w:t>
      </w:r>
    </w:p>
    <w:p w14:paraId="306758FE" w14:textId="77777777" w:rsidR="00FC0383" w:rsidRPr="00803ADE" w:rsidRDefault="00FC0383" w:rsidP="00FC0383">
      <w:pPr>
        <w:pStyle w:val="MDPI31text"/>
        <w:ind w:left="0" w:firstLine="0"/>
        <w:rPr>
          <w:color w:val="00B0F0"/>
          <w:sz w:val="16"/>
          <w:szCs w:val="16"/>
        </w:rPr>
      </w:pPr>
    </w:p>
    <w:p w14:paraId="5F66285D" w14:textId="34E318BF" w:rsidR="00FC0383" w:rsidRPr="00803ADE" w:rsidRDefault="00803ADE" w:rsidP="000F1DAB">
      <w:pPr>
        <w:spacing w:after="0" w:line="240" w:lineRule="auto"/>
        <w:jc w:val="both"/>
        <w:rPr>
          <w:rFonts w:ascii="Arial" w:eastAsia="Times New Roman" w:hAnsi="Arial" w:cs="Arial"/>
          <w:color w:val="00B0F0"/>
          <w:kern w:val="0"/>
          <w:sz w:val="16"/>
          <w:szCs w:val="16"/>
          <w:lang w:val="en-GB" w:eastAsia="es-419"/>
          <w14:ligatures w14:val="none"/>
        </w:rPr>
      </w:pPr>
      <w:r w:rsidRPr="00803ADE">
        <w:rPr>
          <w:rFonts w:ascii="Arial" w:eastAsia="Times New Roman" w:hAnsi="Arial" w:cs="Arial"/>
          <w:color w:val="00B0F0"/>
          <w:kern w:val="0"/>
          <w:sz w:val="16"/>
          <w:szCs w:val="16"/>
          <w:lang w:val="en-GB" w:eastAsia="es-419"/>
          <w14:ligatures w14:val="none"/>
        </w:rPr>
        <w:lastRenderedPageBreak/>
        <w:t>Lines 828-831: “</w:t>
      </w:r>
      <w:r w:rsidRPr="00803ADE">
        <w:rPr>
          <w:color w:val="00B0F0"/>
          <w:sz w:val="16"/>
          <w:szCs w:val="16"/>
          <w:lang w:val="en-GB"/>
        </w:rPr>
        <w:t xml:space="preserve">Both exploratory and risk avoidance behaviour were quite repeatable for individuals. Although more study are needed to properly examine how stable this repeatability is over different contexts and a longer period, our results suggest that these two </w:t>
      </w:r>
      <w:proofErr w:type="spellStart"/>
      <w:r w:rsidRPr="00803ADE">
        <w:rPr>
          <w:color w:val="00B0F0"/>
          <w:sz w:val="16"/>
          <w:szCs w:val="16"/>
          <w:lang w:val="en-GB"/>
        </w:rPr>
        <w:t>behaviors</w:t>
      </w:r>
      <w:proofErr w:type="spellEnd"/>
      <w:r w:rsidRPr="00803ADE">
        <w:rPr>
          <w:color w:val="00B0F0"/>
          <w:sz w:val="16"/>
          <w:szCs w:val="16"/>
          <w:lang w:val="en-GB"/>
        </w:rPr>
        <w:t xml:space="preserve"> could be related to birds personality </w:t>
      </w:r>
      <w:r w:rsidRPr="00803ADE">
        <w:rPr>
          <w:color w:val="00B0F0"/>
          <w:sz w:val="16"/>
          <w:szCs w:val="16"/>
        </w:rPr>
        <w:fldChar w:fldCharType="begin" w:fldLock="1"/>
      </w:r>
      <w:r w:rsidRPr="00803ADE">
        <w:rPr>
          <w:color w:val="00B0F0"/>
          <w:sz w:val="16"/>
          <w:szCs w:val="16"/>
          <w:lang w:val="en-GB"/>
        </w:rPr>
        <w:instrText>ADDIN CSL_CITATION {"citationItems":[{"id":"ITEM-1","itemData":{"DOI":"10.1016/j.tree.2004.04.009","author":[{"dropping-particle":"","family":"Sih","given":"Andrew","non-dropping-particle":"","parse-names":false,"suffix":""},{"dropping-particle":"","family":"Bell","given":"Alison","non-dropping-particle":"","parse-names":false,"suffix":""},{"dropping-particle":"","family":"Johnson","given":"J Chadwick","non-dropping-particle":"","parse-names":false,"suffix":""}],"container-title":"Trends in Ecology &amp; Evolution","id":"ITEM-1","issue":"7","issued":{"date-parts":[["2004"]]},"page":"372-378","title":"Behavioral syndromes : an ecological and evolutionary overview","type":"article-journal","volume":"19"},"uris":["http://www.mendeley.com/documents/?uuid=b4403c39-333b-4c15-b807-acaa0c4befc3"]},{"id":"ITEM-2","itemData":{"author":[{"dropping-particle":"","family":"Dingemanse","given":"Niels J","non-dropping-particle":"","parse-names":false,"suffix":""},{"dropping-particle":"","family":"Réale","given":"Denis","non-dropping-particle":"","parse-names":false,"suffix":""}],"container-title":"Behaviour","id":"ITEM-2","issued":{"date-parts":[["2005"]]},"page":"1165-1190","title":"Natural selection and animal personality","type":"article-journal","volume":"142"},"uris":["http://www.mendeley.com/documents/?uuid=089756e7-88c0-4aaf-8f82-c046190a3c71"]},{"id":"ITEM-3","itemData":{"DOI":"10.1111/2041-210X.12281","author":[{"dropping-particle":"","family":"Cleasby","given":"Ian R","non-dropping-particle":"","parse-names":false,"suffix":""},{"dropping-particle":"","family":"Nakagawa","given":"Shinichi","non-dropping-particle":"","parse-names":false,"suffix":""},{"dropping-particle":"","family":"Schielzeth","given":"Holger","non-dropping-particle":"","parse-names":false,"suffix":""}],"container-title":"Methods in Ecology and Evolution","id":"ITEM-3","issued":{"date-parts":[["2015"]]},"page":"27-37","title":"Quantifying the predictability of behaviour: statistical approaches for the study of between-individual variation in the within-individual variance","type":"article-journal","volume":"6"},"uris":["http://www.mendeley.com/documents/?uuid=263b0c34-4910-4675-bdba-e8c777e21f74"]}],"mendeley":{"formattedCitation":"[22,51,52]","plainTextFormattedCitation":"[22,51,52]","previouslyFormattedCitation":"(Sih et al. 2004; Dingemanse and Réale 2005; Cleasby et al. 2015)"},"properties":{"noteIndex":0},"schema":"https://github.com/citation-style-language/schema/raw/master/csl-citation.json"}</w:instrText>
      </w:r>
      <w:r w:rsidRPr="00803ADE">
        <w:rPr>
          <w:color w:val="00B0F0"/>
          <w:sz w:val="16"/>
          <w:szCs w:val="16"/>
        </w:rPr>
        <w:fldChar w:fldCharType="separate"/>
      </w:r>
      <w:r w:rsidRPr="00803ADE">
        <w:rPr>
          <w:noProof/>
          <w:color w:val="00B0F0"/>
          <w:sz w:val="16"/>
          <w:szCs w:val="16"/>
          <w:lang w:val="en-GB"/>
        </w:rPr>
        <w:t>[22,51,52]</w:t>
      </w:r>
      <w:r w:rsidRPr="00803ADE">
        <w:rPr>
          <w:color w:val="00B0F0"/>
          <w:sz w:val="16"/>
          <w:szCs w:val="16"/>
        </w:rPr>
        <w:fldChar w:fldCharType="end"/>
      </w:r>
      <w:r w:rsidRPr="00803ADE">
        <w:rPr>
          <w:color w:val="00B0F0"/>
          <w:sz w:val="16"/>
          <w:szCs w:val="16"/>
          <w:lang w:val="en-GB"/>
        </w:rPr>
        <w:t>.</w:t>
      </w:r>
      <w:r w:rsidRPr="00803ADE">
        <w:rPr>
          <w:rFonts w:ascii="Arial" w:eastAsia="Times New Roman" w:hAnsi="Arial" w:cs="Arial"/>
          <w:color w:val="00B0F0"/>
          <w:kern w:val="0"/>
          <w:sz w:val="16"/>
          <w:szCs w:val="16"/>
          <w:lang w:val="en-GB" w:eastAsia="es-419"/>
          <w14:ligatures w14:val="none"/>
        </w:rPr>
        <w:t>”</w:t>
      </w:r>
    </w:p>
    <w:p w14:paraId="08292C53" w14:textId="77777777" w:rsidR="00803ADE" w:rsidRDefault="00803ADE" w:rsidP="000F1DAB">
      <w:pPr>
        <w:spacing w:after="0" w:line="240" w:lineRule="auto"/>
        <w:jc w:val="both"/>
        <w:rPr>
          <w:rFonts w:ascii="Arial" w:eastAsia="Times New Roman" w:hAnsi="Arial" w:cs="Arial"/>
          <w:color w:val="0A0A0A"/>
          <w:kern w:val="0"/>
          <w:sz w:val="20"/>
          <w:szCs w:val="20"/>
          <w:lang w:val="en-GB" w:eastAsia="es-419"/>
          <w14:ligatures w14:val="none"/>
        </w:rPr>
      </w:pPr>
    </w:p>
    <w:p w14:paraId="14643299" w14:textId="120B99EA" w:rsidR="00E64681" w:rsidRPr="00E64681" w:rsidRDefault="00E64681" w:rsidP="000F1DAB">
      <w:pPr>
        <w:spacing w:after="0" w:line="240" w:lineRule="auto"/>
        <w:jc w:val="both"/>
        <w:rPr>
          <w:rFonts w:ascii="Arial" w:eastAsia="Times New Roman" w:hAnsi="Arial" w:cs="Arial"/>
          <w:color w:val="00B0F0"/>
          <w:kern w:val="0"/>
          <w:sz w:val="16"/>
          <w:szCs w:val="16"/>
          <w:lang w:val="en-GB" w:eastAsia="es-419"/>
          <w14:ligatures w14:val="none"/>
        </w:rPr>
      </w:pPr>
      <w:r w:rsidRPr="00E64681">
        <w:rPr>
          <w:rFonts w:ascii="Arial" w:eastAsia="Times New Roman" w:hAnsi="Arial" w:cs="Arial"/>
          <w:color w:val="00B0F0"/>
          <w:kern w:val="0"/>
          <w:sz w:val="16"/>
          <w:szCs w:val="16"/>
          <w:lang w:val="en-GB" w:eastAsia="es-419"/>
          <w14:ligatures w14:val="none"/>
        </w:rPr>
        <w:t>Lines 833-839; “</w:t>
      </w:r>
      <w:r w:rsidRPr="00E64681">
        <w:rPr>
          <w:color w:val="00B0F0"/>
          <w:sz w:val="16"/>
          <w:szCs w:val="16"/>
          <w:lang w:val="en-GB"/>
        </w:rPr>
        <w:t xml:space="preserve">If indeed the exploratory and risk avoidance behaviour are at least partially heritable traits, one could use them to model an evolutionary scenario for given </w:t>
      </w:r>
      <w:proofErr w:type="spellStart"/>
      <w:r w:rsidRPr="00E64681">
        <w:rPr>
          <w:color w:val="00B0F0"/>
          <w:sz w:val="16"/>
          <w:szCs w:val="16"/>
          <w:lang w:val="en-GB"/>
        </w:rPr>
        <w:t>behavioral</w:t>
      </w:r>
      <w:proofErr w:type="spellEnd"/>
      <w:r w:rsidRPr="00E64681">
        <w:rPr>
          <w:color w:val="00B0F0"/>
          <w:sz w:val="16"/>
          <w:szCs w:val="16"/>
          <w:lang w:val="en-GB"/>
        </w:rPr>
        <w:t xml:space="preserve"> phenotypes in various conditions of predation pressure. We are currently not able to perform any analysis of that kind given the relatively low number of tested individuals and short study period but we point out hummingbirds as potential animal model species in the studies of animals personality</w:t>
      </w:r>
      <w:r w:rsidRPr="00E64681">
        <w:rPr>
          <w:rFonts w:ascii="Arial" w:eastAsia="Times New Roman" w:hAnsi="Arial" w:cs="Arial"/>
          <w:color w:val="00B0F0"/>
          <w:kern w:val="0"/>
          <w:sz w:val="16"/>
          <w:szCs w:val="16"/>
          <w:lang w:val="en-GB" w:eastAsia="es-419"/>
          <w14:ligatures w14:val="none"/>
        </w:rPr>
        <w:t>”</w:t>
      </w:r>
    </w:p>
    <w:p w14:paraId="34CCBBD3" w14:textId="77777777" w:rsidR="00E64681" w:rsidRDefault="00E64681" w:rsidP="000F1DAB">
      <w:pPr>
        <w:spacing w:after="0" w:line="240" w:lineRule="auto"/>
        <w:jc w:val="both"/>
        <w:rPr>
          <w:rFonts w:ascii="Arial" w:eastAsia="Times New Roman" w:hAnsi="Arial" w:cs="Arial"/>
          <w:color w:val="0A0A0A"/>
          <w:kern w:val="0"/>
          <w:sz w:val="20"/>
          <w:szCs w:val="20"/>
          <w:lang w:val="en-GB" w:eastAsia="es-419"/>
          <w14:ligatures w14:val="none"/>
        </w:rPr>
      </w:pPr>
    </w:p>
    <w:p w14:paraId="351010FF" w14:textId="77777777" w:rsidR="00E64681" w:rsidRDefault="00E64681" w:rsidP="000F1DAB">
      <w:pPr>
        <w:spacing w:after="0" w:line="240" w:lineRule="auto"/>
        <w:jc w:val="both"/>
        <w:rPr>
          <w:rFonts w:ascii="Arial" w:eastAsia="Times New Roman" w:hAnsi="Arial" w:cs="Arial"/>
          <w:color w:val="0A0A0A"/>
          <w:kern w:val="0"/>
          <w:sz w:val="20"/>
          <w:szCs w:val="20"/>
          <w:lang w:val="en-GB" w:eastAsia="es-419"/>
          <w14:ligatures w14:val="none"/>
        </w:rPr>
      </w:pPr>
    </w:p>
    <w:p w14:paraId="72A645E0" w14:textId="2D4E6F49" w:rsidR="008F1274" w:rsidRPr="008F1274" w:rsidRDefault="008F1274" w:rsidP="000F1DAB">
      <w:pPr>
        <w:spacing w:after="0" w:line="240" w:lineRule="auto"/>
        <w:jc w:val="both"/>
        <w:rPr>
          <w:rFonts w:ascii="Arial" w:eastAsia="Times New Roman" w:hAnsi="Arial" w:cs="Arial"/>
          <w:color w:val="0A0A0A"/>
          <w:kern w:val="0"/>
          <w:sz w:val="20"/>
          <w:szCs w:val="20"/>
          <w:lang w:val="en-GB" w:eastAsia="es-419"/>
          <w14:ligatures w14:val="none"/>
        </w:rPr>
      </w:pPr>
      <w:r w:rsidRPr="008F1274">
        <w:rPr>
          <w:rFonts w:ascii="Arial" w:eastAsia="Times New Roman" w:hAnsi="Arial" w:cs="Arial"/>
          <w:color w:val="0A0A0A"/>
          <w:kern w:val="0"/>
          <w:sz w:val="20"/>
          <w:szCs w:val="20"/>
          <w:lang w:val="en-GB" w:eastAsia="es-419"/>
          <w14:ligatures w14:val="none"/>
        </w:rPr>
        <w:t>Line 342: To really invoke predation pressure, one would need an experimental treatment involving a threat of predation I believe.</w:t>
      </w:r>
    </w:p>
    <w:p w14:paraId="6FD38AE6" w14:textId="77777777" w:rsidR="008F1274" w:rsidRPr="008F1274" w:rsidRDefault="008F1274" w:rsidP="000F1DAB">
      <w:pPr>
        <w:spacing w:after="0" w:line="240" w:lineRule="auto"/>
        <w:jc w:val="both"/>
        <w:rPr>
          <w:rFonts w:ascii="Arial" w:eastAsia="Times New Roman" w:hAnsi="Arial" w:cs="Arial"/>
          <w:color w:val="0A0A0A"/>
          <w:kern w:val="0"/>
          <w:sz w:val="20"/>
          <w:szCs w:val="20"/>
          <w:lang w:val="en-GB" w:eastAsia="es-419"/>
          <w14:ligatures w14:val="none"/>
        </w:rPr>
      </w:pPr>
      <w:r w:rsidRPr="008F1274">
        <w:rPr>
          <w:rFonts w:ascii="Arial" w:eastAsia="Times New Roman" w:hAnsi="Arial" w:cs="Arial"/>
          <w:color w:val="0A0A0A"/>
          <w:kern w:val="0"/>
          <w:sz w:val="20"/>
          <w:szCs w:val="20"/>
          <w:lang w:val="en-GB" w:eastAsia="es-419"/>
          <w14:ligatures w14:val="none"/>
        </w:rPr>
        <w:t> </w:t>
      </w:r>
    </w:p>
    <w:p w14:paraId="603BD453" w14:textId="07F32D3E" w:rsidR="00DD2529" w:rsidRPr="000F1DAB" w:rsidRDefault="00DD2529" w:rsidP="000F1DAB">
      <w:pPr>
        <w:spacing w:after="0" w:line="240" w:lineRule="auto"/>
        <w:jc w:val="both"/>
        <w:rPr>
          <w:rFonts w:ascii="Arial" w:eastAsia="Times New Roman" w:hAnsi="Arial" w:cs="Arial"/>
          <w:color w:val="00B0F0"/>
          <w:kern w:val="0"/>
          <w:sz w:val="20"/>
          <w:szCs w:val="20"/>
          <w:lang w:val="en-GB" w:eastAsia="es-419"/>
          <w14:ligatures w14:val="none"/>
        </w:rPr>
      </w:pPr>
      <w:r w:rsidRPr="000F1DAB">
        <w:rPr>
          <w:rFonts w:ascii="Arial" w:eastAsia="Times New Roman" w:hAnsi="Arial" w:cs="Arial"/>
          <w:color w:val="00B0F0"/>
          <w:kern w:val="0"/>
          <w:sz w:val="20"/>
          <w:szCs w:val="20"/>
          <w:lang w:val="en-GB" w:eastAsia="es-419"/>
          <w14:ligatures w14:val="none"/>
        </w:rPr>
        <w:t>REPLY:</w:t>
      </w:r>
      <w:r w:rsidR="000F1DAB" w:rsidRPr="000F1DAB">
        <w:rPr>
          <w:rFonts w:ascii="Arial" w:eastAsia="Times New Roman" w:hAnsi="Arial" w:cs="Arial"/>
          <w:color w:val="00B0F0"/>
          <w:kern w:val="0"/>
          <w:sz w:val="20"/>
          <w:szCs w:val="20"/>
          <w:lang w:val="en-GB" w:eastAsia="es-419"/>
          <w14:ligatures w14:val="none"/>
        </w:rPr>
        <w:t xml:space="preserve"> We agree, and as for personality issue, we still discuss the issue in the context of predation as this is relevant but we tuned down the text (please see the lines: </w:t>
      </w:r>
      <w:r w:rsidR="00EB6B8B">
        <w:rPr>
          <w:rFonts w:ascii="Arial" w:eastAsia="Times New Roman" w:hAnsi="Arial" w:cs="Arial"/>
          <w:color w:val="0A0A0A"/>
          <w:kern w:val="0"/>
          <w:sz w:val="20"/>
          <w:szCs w:val="20"/>
          <w:lang w:val="en-GB" w:eastAsia="es-419"/>
          <w14:ligatures w14:val="none"/>
        </w:rPr>
        <w:t>736-730</w:t>
      </w:r>
      <w:r w:rsidR="00EB6B8B">
        <w:rPr>
          <w:rFonts w:ascii="Arial" w:eastAsia="Times New Roman" w:hAnsi="Arial" w:cs="Arial"/>
          <w:color w:val="0A0A0A"/>
          <w:kern w:val="0"/>
          <w:sz w:val="20"/>
          <w:szCs w:val="20"/>
          <w:lang w:val="en-GB" w:eastAsia="es-419"/>
          <w14:ligatures w14:val="none"/>
        </w:rPr>
        <w:t xml:space="preserve">, </w:t>
      </w:r>
      <w:r w:rsidR="00EB6B8B">
        <w:rPr>
          <w:rFonts w:ascii="Arial" w:eastAsia="Times New Roman" w:hAnsi="Arial" w:cs="Arial"/>
          <w:color w:val="0A0A0A"/>
          <w:kern w:val="0"/>
          <w:sz w:val="20"/>
          <w:szCs w:val="20"/>
          <w:lang w:val="en-GB" w:eastAsia="es-419"/>
          <w14:ligatures w14:val="none"/>
        </w:rPr>
        <w:t>782-784</w:t>
      </w:r>
      <w:r w:rsidR="000F1DAB" w:rsidRPr="000F1DAB">
        <w:rPr>
          <w:rFonts w:ascii="Arial" w:eastAsia="Times New Roman" w:hAnsi="Arial" w:cs="Arial"/>
          <w:color w:val="00B0F0"/>
          <w:kern w:val="0"/>
          <w:sz w:val="20"/>
          <w:szCs w:val="20"/>
          <w:lang w:val="en-GB" w:eastAsia="es-419"/>
          <w14:ligatures w14:val="none"/>
        </w:rPr>
        <w:t>).</w:t>
      </w:r>
    </w:p>
    <w:p w14:paraId="1BF7CC77" w14:textId="77777777" w:rsidR="00DD2529" w:rsidRDefault="00DD2529" w:rsidP="000F1DAB">
      <w:pPr>
        <w:spacing w:after="0" w:line="240" w:lineRule="auto"/>
        <w:jc w:val="both"/>
        <w:rPr>
          <w:rFonts w:ascii="Arial" w:eastAsia="Times New Roman" w:hAnsi="Arial" w:cs="Arial"/>
          <w:color w:val="0A0A0A"/>
          <w:kern w:val="0"/>
          <w:sz w:val="20"/>
          <w:szCs w:val="20"/>
          <w:lang w:val="en-GB" w:eastAsia="es-419"/>
          <w14:ligatures w14:val="none"/>
        </w:rPr>
      </w:pPr>
    </w:p>
    <w:p w14:paraId="3916EF2F" w14:textId="762BC829" w:rsidR="00E64681" w:rsidRPr="00EB6B8B" w:rsidRDefault="00EB6B8B" w:rsidP="00E64681">
      <w:pPr>
        <w:spacing w:after="0" w:line="240" w:lineRule="auto"/>
        <w:jc w:val="both"/>
        <w:rPr>
          <w:rFonts w:ascii="Arial" w:eastAsia="Times New Roman" w:hAnsi="Arial" w:cs="Arial"/>
          <w:color w:val="00B0F0"/>
          <w:kern w:val="0"/>
          <w:sz w:val="16"/>
          <w:szCs w:val="16"/>
          <w:lang w:val="en-GB" w:eastAsia="es-419"/>
          <w14:ligatures w14:val="none"/>
        </w:rPr>
      </w:pPr>
      <w:r w:rsidRPr="00EB6B8B">
        <w:rPr>
          <w:rFonts w:ascii="Arial" w:eastAsia="Times New Roman" w:hAnsi="Arial" w:cs="Arial"/>
          <w:color w:val="00B0F0"/>
          <w:kern w:val="0"/>
          <w:sz w:val="16"/>
          <w:szCs w:val="16"/>
          <w:lang w:val="en-GB" w:eastAsia="es-419"/>
          <w14:ligatures w14:val="none"/>
        </w:rPr>
        <w:t>[</w:t>
      </w:r>
      <w:r w:rsidR="00E64681" w:rsidRPr="00EB6B8B">
        <w:rPr>
          <w:rFonts w:ascii="Arial" w:eastAsia="Times New Roman" w:hAnsi="Arial" w:cs="Arial"/>
          <w:color w:val="00B0F0"/>
          <w:kern w:val="0"/>
          <w:sz w:val="16"/>
          <w:szCs w:val="16"/>
          <w:lang w:val="en-GB" w:eastAsia="es-419"/>
          <w14:ligatures w14:val="none"/>
        </w:rPr>
        <w:t xml:space="preserve">Lines </w:t>
      </w:r>
      <w:r w:rsidRPr="00EB6B8B">
        <w:rPr>
          <w:rFonts w:ascii="Arial" w:eastAsia="Times New Roman" w:hAnsi="Arial" w:cs="Arial"/>
          <w:color w:val="00B0F0"/>
          <w:kern w:val="0"/>
          <w:sz w:val="16"/>
          <w:szCs w:val="16"/>
          <w:lang w:val="en-GB" w:eastAsia="es-419"/>
          <w14:ligatures w14:val="none"/>
        </w:rPr>
        <w:t>736</w:t>
      </w:r>
      <w:r w:rsidR="00E64681" w:rsidRPr="00EB6B8B">
        <w:rPr>
          <w:rFonts w:ascii="Arial" w:eastAsia="Times New Roman" w:hAnsi="Arial" w:cs="Arial"/>
          <w:color w:val="00B0F0"/>
          <w:kern w:val="0"/>
          <w:sz w:val="16"/>
          <w:szCs w:val="16"/>
          <w:lang w:val="en-GB" w:eastAsia="es-419"/>
          <w14:ligatures w14:val="none"/>
        </w:rPr>
        <w:t>-</w:t>
      </w:r>
      <w:r w:rsidRPr="00EB6B8B">
        <w:rPr>
          <w:rFonts w:ascii="Arial" w:eastAsia="Times New Roman" w:hAnsi="Arial" w:cs="Arial"/>
          <w:color w:val="00B0F0"/>
          <w:kern w:val="0"/>
          <w:sz w:val="16"/>
          <w:szCs w:val="16"/>
          <w:lang w:val="en-GB" w:eastAsia="es-419"/>
          <w14:ligatures w14:val="none"/>
        </w:rPr>
        <w:t>730</w:t>
      </w:r>
      <w:r w:rsidR="00E64681" w:rsidRPr="00EB6B8B">
        <w:rPr>
          <w:rFonts w:ascii="Arial" w:eastAsia="Times New Roman" w:hAnsi="Arial" w:cs="Arial"/>
          <w:color w:val="00B0F0"/>
          <w:kern w:val="0"/>
          <w:sz w:val="16"/>
          <w:szCs w:val="16"/>
          <w:lang w:val="en-GB" w:eastAsia="es-419"/>
          <w14:ligatures w14:val="none"/>
        </w:rPr>
        <w:t>: “</w:t>
      </w:r>
      <w:r w:rsidRPr="00EB6B8B">
        <w:rPr>
          <w:color w:val="00B0F0"/>
          <w:sz w:val="16"/>
          <w:szCs w:val="16"/>
          <w:lang w:val="en-GB"/>
        </w:rPr>
        <w:t xml:space="preserve">Despite not being a specific prey target, hummingbirds may be opportunistically hunted by a wide range of predators, including insects </w:t>
      </w:r>
      <w:r w:rsidRPr="00EB6B8B">
        <w:rPr>
          <w:color w:val="00B0F0"/>
          <w:sz w:val="16"/>
          <w:szCs w:val="16"/>
        </w:rPr>
        <w:fldChar w:fldCharType="begin" w:fldLock="1"/>
      </w:r>
      <w:r w:rsidRPr="00EB6B8B">
        <w:rPr>
          <w:color w:val="00B0F0"/>
          <w:sz w:val="16"/>
          <w:szCs w:val="16"/>
          <w:lang w:val="en-GB"/>
        </w:rPr>
        <w:instrText>ADDIN CSL_CITATION {"citationItems":[{"id":"ITEM-1","itemData":{"DOI":"10.1676/05-062.1","ISSN":"15594491","abstract":"A tailless whipscorpion (Phrynus longipes) was observed feeding on an Antillean Crested Hummingbird (Orthorhyncus cristatus) atop a large boulder on the island of Virgin Gorda in the British Virgin Islands. This is the first record of any avian species serving as prey for an amblypygid.","author":[{"dropping-particle":"","family":"Owen","given":"Jennifer L.","non-dropping-particle":"","parse-names":false,"suffix":""},{"dropping-particle":"","family":"Cokendolpher","given":"James C.","non-dropping-particle":"","parse-names":false,"suffix":""}],"container-title":"Wilson Journal of Ornithology","id":"ITEM-1","issue":"3","issued":{"date-parts":[["2006"]]},"page":"422-423","title":"Tailless whipscorpion (Phrynus longipes) feeds on Antillean Crested Hummingbird (Orthorhyncus cristatus)","type":"article-journal","volume":"118"},"uris":["http://www.mendeley.com/documents/?uuid=5100fb20-47a5-4013-bc4b-b40db47619ba"]},{"id":"ITEM-2","itemData":{"author":[{"dropping-particle":"","family":"Lorenz","given":"Stephan","non-dropping-particle":"","parse-names":false,"suffix":""}],"container-title":"Bulletin of the Texas Ornithological Society","id":"ITEM-2","issue":"1","issued":{"date-parts":[["2007"]]},"page":"1-40","title":"Carolina mantind (Stagmomantis carolica) captures and feeds on a broad-tailed hummingbird (Selasphorus platycercus)","type":"article-journal","volume":"40"},"uris":["http://www.mendeley.com/documents/?uuid=9f24957e-c9b4-4d62-be5c-26937ea87fdc"]},{"id":"ITEM-3","itemData":{"DOI":"10.1656/058.012.0416","ISSN":"1528-7092","abstract":"Predation is not thought to contribute significantly to adult hummingbird mortality in temperate areas, where most reported cases of mortality are the result of accidents (e.g., window collisions and spider webs). However, the hazards encountered during migration, including the threat of prédation, can impact hummingbirds while on stopover. We present one account of préda- tion upon Archilochus colubris (Ruby-throated Hummingbird) by Accipiter striatus (Sharp-shinned Hawk) and one account of a Ruby-throated Hummingbird displaying anti-predator behavior by mobbing a Falco sparverius (American Kestrel). All observations took place in coastal Alabama during stopover in autumn.","author":[{"dropping-particle":"","family":"Zenzal","given":"Theodore J.","non-dropping-particle":"","parse-names":false,"suffix":""},{"dropping-particle":"","family":"Fish","given":"Alexander C.","non-dropping-particle":"","parse-names":false,"suffix":""},{"dropping-particle":"","family":"Jones","given":"Todd M.","non-dropping-particle":"","parse-names":false,"suffix":""},{"dropping-particle":"","family":"Ospina","given":"Emilie A.","non-dropping-particle":"","parse-names":false,</w:instrText>
      </w:r>
      <w:r w:rsidRPr="00EB6B8B">
        <w:rPr>
          <w:color w:val="00B0F0"/>
          <w:sz w:val="16"/>
          <w:szCs w:val="16"/>
        </w:rPr>
        <w:instrText>"suffix":""},{"dropping-particle":"","family":"Moore","given":"Frank R.","non-dropping-particle":"","parse-names":false,"suffix":""}],"container-title":"Southeastern Naturalist","id":"ITEM-3","issue":"4","issued":{"date-parts":[["2013"]]},"page":"N21-N25","title":"Observations of Predation and Anti-Predator Behavior of Rubythroated Hummingbirds During Migratory Stopover","type":"article-journal","volume":"12"},"uris":["http://www.mendeley.com/documents/?uuid=f8bfc975-3786-4095-8c27-34e42169325b"]},{"id":"ITEM-4","itemData":{"ISSN":"01035657","abstract":"Pygmy owls of the genus Glaucidium prey on large insect and small vertebrates, mostly birds. Among the birds preyed on by pygmy owls are hummingbirds, caught mostly while mobbing these owlets or when still at nestling stage. I report here on the Ferruginous Pygmy Owl (Glaucidium brasilianum) snatching flower-visiting hummingbirds in an orchard at a farm in southwestern Brazil. I recorded one White-tailed Goldenthroat (Polytmus guainumbi) and three Gilded Hummingbirds (Hylocharis chrysura) preyed on by this owlet on three consecutive days. The large concentration of flowers and, consequently, of hummingbirds in the orchard likely contributed to the hunting success of the owlet on such fleeting and quickly moving prey. The role this pygmy owl plays on predation of adult hummingbirds in the Neotropics merits closer consideration.","author":[{"dropping-particle":"","family":"Sazima","given":"Ivan","non-dropping-particle":"","parse-names":false,"suffix":""}],"container-title":"Revista Brasileira de Ornitologia","id":"ITEM-4","issue":"1","issued":{"date-parts":[["2015"]]},"page":"12-14","title":"Lightning predator: the ferruginous pygmy owl snatches flower-visiting hummingbirds in southwestern Brazil","type":"article-journal","volume":"23"},"uris":["http://www.mendeley.com/documents/?uuid=6dc13d7a-2b82-4a81-9938-210a575aadc8"]},{"id":"ITEM-5","itemData":{"DOI":"10.1676/16-100.1","ISSN":"1559-4491","abstract":"We review 147 incidents of the capture of small birds by mantids (order Mantodea, family Mantidae). This has been documented in 13 different countries, on all continents except Antarctica.We found records of predation on birds by 12 mantid species (in the genera Coptopteryx, Hierodula, Mantis, Miomantis, Polyspilota, Sphodromantis, Stagmatoptera, Stagmomantis, and Tenodera). Small birds in the orders Apodiformes and Passeriformes, representing 24 identified species from 14 families (Acanthizidae, Acrocephalidae, Certhiidae, Estrildidae, Maluridae, Meliphagidae, Muscicapidae, Nectariniidae, Parulidae, Phylloscopidae, Scotocercidae, Trochilidae, Tyrannidae, and Vireonidae), were found as prey. Most reports (.70%of observed incidents) are from the USA, where mantids have often been seen capturing hummingbirds attracted to food sources in gardens, i.e., hummingbird feeders or hummingbird-pollinated plants. The Ruby-throated Hummingbird (Archilochus colubris) was the species most frequently reported to be captured by mantids. Captures were reported also from Canada, Central Am</w:instrText>
      </w:r>
      <w:r w:rsidRPr="00EB6B8B">
        <w:rPr>
          <w:color w:val="00B0F0"/>
          <w:sz w:val="16"/>
          <w:szCs w:val="16"/>
          <w:lang w:val="en-GB"/>
        </w:rPr>
        <w:instrText>erica, and South America. In Africa, Asia, Australia, and Europe, we found 29 records of small passerine birds captured by mantids. Of the birds captured, 78% were killed and eaten by the mantids, 2% succeeded in escaping on their own, and 18%were freed by humans. In North America, native and non-native mantids were engaged in bird predation. Our compilation suggests that praying mantises frequently prey on hummingbirds in gardens in North America; therefore, we suggest caution in use of large-sized mantids, particularly non-native mantids, in gardens for insect pest control","author":[{"dropping-particle":"","family":"Nyffeler","given":"Martin","non-dropping-particle":"","parse-names":false,"suffix":""},{"dropping-particle":"","family":"Maxwell","given":"Michael R.","non-dropping-particle":"","parse-names":false,"suffix":""},{"dropping-particle":"V.","family":"Remsen","given":"J.","non-dropping-particle":"","parse-names":false,"suffix":""}],"container-title":"The Wilson Journal of Ornithology","id":"ITEM-5","issue":"2","issued":{"date-parts":[["2017"]]},"page":"331-344","title":"Bird predation by praying mantises: a global perspective","type":"article-journal","volume":"129"},"uris":["http://www.mendeley.com/documents/?uuid=f31dd739-1894-4e86-9e0f-98f8f33dcb4a"]}],"mendeley":{"formattedCitation":"[31,33–35,43]","plainTextFormattedCitation":"[31,33–35,43]"},"properties":{"noteIndex":0},"schema":"https://github.com/citation-style-language/schema/raw/master/csl-citation.json"}</w:instrText>
      </w:r>
      <w:r w:rsidRPr="00EB6B8B">
        <w:rPr>
          <w:color w:val="00B0F0"/>
          <w:sz w:val="16"/>
          <w:szCs w:val="16"/>
        </w:rPr>
        <w:fldChar w:fldCharType="separate"/>
      </w:r>
      <w:r w:rsidRPr="00EB6B8B">
        <w:rPr>
          <w:noProof/>
          <w:color w:val="00B0F0"/>
          <w:sz w:val="16"/>
          <w:szCs w:val="16"/>
          <w:lang w:val="en-GB"/>
        </w:rPr>
        <w:t>[31,33–35,43]</w:t>
      </w:r>
      <w:r w:rsidRPr="00EB6B8B">
        <w:rPr>
          <w:color w:val="00B0F0"/>
          <w:sz w:val="16"/>
          <w:szCs w:val="16"/>
        </w:rPr>
        <w:fldChar w:fldCharType="end"/>
      </w:r>
      <w:r w:rsidRPr="00EB6B8B">
        <w:rPr>
          <w:color w:val="00B0F0"/>
          <w:sz w:val="16"/>
          <w:szCs w:val="16"/>
          <w:lang w:val="en-GB"/>
        </w:rPr>
        <w:t xml:space="preserve">. That imposes a considerable predation risk and </w:t>
      </w:r>
      <w:proofErr w:type="spellStart"/>
      <w:r w:rsidRPr="00EB6B8B">
        <w:rPr>
          <w:color w:val="00B0F0"/>
          <w:sz w:val="16"/>
          <w:szCs w:val="16"/>
          <w:lang w:val="en-GB"/>
        </w:rPr>
        <w:t>favors</w:t>
      </w:r>
      <w:proofErr w:type="spellEnd"/>
      <w:r w:rsidRPr="00EB6B8B">
        <w:rPr>
          <w:color w:val="00B0F0"/>
          <w:sz w:val="16"/>
          <w:szCs w:val="16"/>
          <w:lang w:val="en-GB"/>
        </w:rPr>
        <w:t xml:space="preserve"> evolution of vigilance behaviour. Indeed, we found that experimental exposure of an ant, potentially representing just a threat of being bitten (but not eaten), was enough for LBHs to exhibit some </w:t>
      </w:r>
      <w:proofErr w:type="spellStart"/>
      <w:r w:rsidRPr="00EB6B8B">
        <w:rPr>
          <w:color w:val="00B0F0"/>
          <w:sz w:val="16"/>
          <w:szCs w:val="16"/>
          <w:lang w:val="en-GB"/>
        </w:rPr>
        <w:t>behavioral</w:t>
      </w:r>
      <w:proofErr w:type="spellEnd"/>
      <w:r w:rsidRPr="00EB6B8B">
        <w:rPr>
          <w:color w:val="00B0F0"/>
          <w:sz w:val="16"/>
          <w:szCs w:val="16"/>
          <w:lang w:val="en-GB"/>
        </w:rPr>
        <w:t xml:space="preserve"> changes</w:t>
      </w:r>
      <w:r w:rsidR="00E64681" w:rsidRPr="00EB6B8B">
        <w:rPr>
          <w:color w:val="00B0F0"/>
          <w:sz w:val="16"/>
          <w:szCs w:val="16"/>
          <w:lang w:val="en-GB"/>
        </w:rPr>
        <w:t>.</w:t>
      </w:r>
      <w:r w:rsidRPr="00EB6B8B">
        <w:rPr>
          <w:color w:val="00B0F0"/>
          <w:sz w:val="16"/>
          <w:szCs w:val="16"/>
          <w:lang w:val="en-GB"/>
        </w:rPr>
        <w:t>]</w:t>
      </w:r>
      <w:r w:rsidR="00E64681" w:rsidRPr="00EB6B8B">
        <w:rPr>
          <w:rFonts w:ascii="Arial" w:eastAsia="Times New Roman" w:hAnsi="Arial" w:cs="Arial"/>
          <w:color w:val="00B0F0"/>
          <w:kern w:val="0"/>
          <w:sz w:val="16"/>
          <w:szCs w:val="16"/>
          <w:lang w:val="en-GB" w:eastAsia="es-419"/>
          <w14:ligatures w14:val="none"/>
        </w:rPr>
        <w:t>”</w:t>
      </w:r>
    </w:p>
    <w:p w14:paraId="78AAB2AF" w14:textId="77777777" w:rsidR="00E64681" w:rsidRPr="00EB6B8B" w:rsidRDefault="00E64681" w:rsidP="000F1DAB">
      <w:pPr>
        <w:spacing w:after="0" w:line="240" w:lineRule="auto"/>
        <w:jc w:val="both"/>
        <w:rPr>
          <w:rFonts w:ascii="Arial" w:eastAsia="Times New Roman" w:hAnsi="Arial" w:cs="Arial"/>
          <w:color w:val="00B0F0"/>
          <w:kern w:val="0"/>
          <w:sz w:val="16"/>
          <w:szCs w:val="16"/>
          <w:lang w:val="en-GB" w:eastAsia="es-419"/>
          <w14:ligatures w14:val="none"/>
        </w:rPr>
      </w:pPr>
    </w:p>
    <w:p w14:paraId="46D29183" w14:textId="171B5BB9" w:rsidR="00E64681" w:rsidRPr="00EB6B8B" w:rsidRDefault="00E64681" w:rsidP="000F1DAB">
      <w:pPr>
        <w:spacing w:after="0" w:line="240" w:lineRule="auto"/>
        <w:jc w:val="both"/>
        <w:rPr>
          <w:rFonts w:ascii="Arial" w:eastAsia="Times New Roman" w:hAnsi="Arial" w:cs="Arial"/>
          <w:color w:val="00B0F0"/>
          <w:kern w:val="0"/>
          <w:sz w:val="20"/>
          <w:szCs w:val="20"/>
          <w:lang w:val="en-GB" w:eastAsia="es-419"/>
          <w14:ligatures w14:val="none"/>
        </w:rPr>
      </w:pPr>
      <w:r w:rsidRPr="00EB6B8B">
        <w:rPr>
          <w:rFonts w:ascii="Arial" w:eastAsia="Times New Roman" w:hAnsi="Arial" w:cs="Arial"/>
          <w:color w:val="00B0F0"/>
          <w:kern w:val="0"/>
          <w:sz w:val="16"/>
          <w:szCs w:val="16"/>
          <w:lang w:val="en-GB" w:eastAsia="es-419"/>
          <w14:ligatures w14:val="none"/>
        </w:rPr>
        <w:t>Lines 7</w:t>
      </w:r>
      <w:r w:rsidR="00EB6B8B" w:rsidRPr="00EB6B8B">
        <w:rPr>
          <w:rFonts w:ascii="Arial" w:eastAsia="Times New Roman" w:hAnsi="Arial" w:cs="Arial"/>
          <w:color w:val="00B0F0"/>
          <w:kern w:val="0"/>
          <w:sz w:val="16"/>
          <w:szCs w:val="16"/>
          <w:lang w:val="en-GB" w:eastAsia="es-419"/>
          <w14:ligatures w14:val="none"/>
        </w:rPr>
        <w:t>82</w:t>
      </w:r>
      <w:r w:rsidRPr="00EB6B8B">
        <w:rPr>
          <w:rFonts w:ascii="Arial" w:eastAsia="Times New Roman" w:hAnsi="Arial" w:cs="Arial"/>
          <w:color w:val="00B0F0"/>
          <w:kern w:val="0"/>
          <w:sz w:val="16"/>
          <w:szCs w:val="16"/>
          <w:lang w:val="en-GB" w:eastAsia="es-419"/>
          <w14:ligatures w14:val="none"/>
        </w:rPr>
        <w:t>-7</w:t>
      </w:r>
      <w:r w:rsidR="00EB6B8B" w:rsidRPr="00EB6B8B">
        <w:rPr>
          <w:rFonts w:ascii="Arial" w:eastAsia="Times New Roman" w:hAnsi="Arial" w:cs="Arial"/>
          <w:color w:val="00B0F0"/>
          <w:kern w:val="0"/>
          <w:sz w:val="16"/>
          <w:szCs w:val="16"/>
          <w:lang w:val="en-GB" w:eastAsia="es-419"/>
          <w14:ligatures w14:val="none"/>
        </w:rPr>
        <w:t>84</w:t>
      </w:r>
      <w:r w:rsidRPr="00EB6B8B">
        <w:rPr>
          <w:rFonts w:ascii="Arial" w:eastAsia="Times New Roman" w:hAnsi="Arial" w:cs="Arial"/>
          <w:color w:val="00B0F0"/>
          <w:kern w:val="0"/>
          <w:sz w:val="16"/>
          <w:szCs w:val="16"/>
          <w:lang w:val="en-GB" w:eastAsia="es-419"/>
          <w14:ligatures w14:val="none"/>
        </w:rPr>
        <w:t>: “</w:t>
      </w:r>
      <w:r w:rsidRPr="00EB6B8B">
        <w:rPr>
          <w:color w:val="00B0F0"/>
          <w:sz w:val="16"/>
          <w:szCs w:val="16"/>
          <w:lang w:val="en-GB"/>
        </w:rPr>
        <w:t xml:space="preserve">All that might then affect foraging performance </w:t>
      </w:r>
      <w:r w:rsidRPr="00EB6B8B">
        <w:rPr>
          <w:color w:val="00B0F0"/>
          <w:sz w:val="16"/>
          <w:szCs w:val="16"/>
        </w:rPr>
        <w:fldChar w:fldCharType="begin" w:fldLock="1"/>
      </w:r>
      <w:r w:rsidRPr="00EB6B8B">
        <w:rPr>
          <w:color w:val="00B0F0"/>
          <w:sz w:val="16"/>
          <w:szCs w:val="16"/>
          <w:lang w:val="en-GB"/>
        </w:rPr>
        <w:instrText xml:space="preserve">ADDIN CSL_CITATION {"citationItems":[{"id":"ITEM-1","itemData":{"DOI":"10.1093/beheco/arv014","ISSN":"14657279","abstract":"As for other pollinators, hummingbirds have been classified as trapliners, that is, foragers that repeat the order in which they will revisit several locations. Although the study of hummingbird foraging behavior is extensive, there has been no direct evidence for the repeatability of hummingbird traplines. Here, we show that male territorial rufous hummingbirds repeated the order in which they visited artificial flowers in an array, which we increased one by one from 2 to 5 flowers. Despite the large number of possible routes that the birds could have flown around the flower arrays, the birds flew only a very small subset of routes and those routes were most often the shortest distance routes around the flowers. To our knowledge, this is the first quantitative evidence that hummingbirds do develop traplines when foraging.","author":[{"dropping-particle":"","family":"Tello-Ramos","given":"Maria Cristina","non-dropping-particle":"","parse-names":false,"suffix":""},{"dropping-particle":"","family":"Hurly","given":"T. Andrew","non-dropping-particle":"","parse-names":false,"suffix":""},{"dropping-particle":"","family":"Healy","given":"Susan D.","non-dropping-particle":"","parse-names":false,"suffix":""}],"container-title":"Behavioral Ecology","id":"ITEM-1","issue":"3","issued":{"date-parts":[["2015"]]},"page":"812-819","title":"Traplining in hummingbirds: Flying shortdistance sequences among several locations","type":"article-journal","volume":"26"},"uris":["http://www.mendeley.com/documents/?uuid=d1341285-40b8-45d5-8a45-22bdf4837c44"]},{"id":"ITEM-2","itemData":{"DOI":"10.1093/beheco/ari031","ISSN":"10452249","abstract":"Many foraging animals return to feeding sites to harvest replenishing resources, but little is known about efficient tactics for doing this. Can animals with adequate cognitive abilities increase their efficiency by modifying their behavior according to memories of past experience at particular sites? We developed a simulation model of animals harvesting renewable resources from isolated patches in undefended, competitive situations. We compared four foraging tactics: (1) moving stochastically without using any information from past experiences (random searching); (2) moving stochastically, but going longer distances after encountering lower reward (area-restricted searching); (3) repeatedly moving along a fixed route (complete traplining); and (4) traplining, but sampling and shifting to neighboring rewarding patches after encountering low reward (sample-and-shift traplining). Following Possingham, we tracked both the resources actually harvested by a focal forager (i.e., rewards) and the standing crops of resources that accumulated at patches. Complete traplining always produces less variation in elapsed time between visits than random searching </w:instrText>
      </w:r>
      <w:r w:rsidRPr="00EB6B8B">
        <w:rPr>
          <w:color w:val="00B0F0"/>
          <w:sz w:val="16"/>
          <w:szCs w:val="16"/>
        </w:rPr>
        <w:instrText>or area-restricted searching, which has three benefits: increasing the reward crop harvested, if resource renews nonlinearly; reducing resource standing crop in patches; and reducing variation in reward crop per patch. Moreover, the systematic revisitation schedule produced by complete traplining makes it more competitive, regardless of resource renewal schedule or competitor frequency. By responding to their past experiences, using sample-and-shift traplining, foragers benefit only when many patches are left unvisited in the habitat. Otherwise, the exploratory component of sample-and-shift traplining, which increases the movement distance and the variation in elapsed time between visits, makes it more costly than complete traplining. Thus, traplining will usually be beneficial, but foragers should switch between \"impatient\" (sample-and-shift traplining) and \"tenacious\" (complete traplining) traplining, according to temporal changes in surrounding situations. © The Author 2005. Published by Oxford University Press on behalf of the International Society for Behavioral Ecology. All rights reserved.","author":[{"dropping-particle":"","family":"Ohashi","given":"Kazuharu","non-dropping-particle":"","parse-names":false,"suffix":""},{"dropping-particle":"","family":"Thomson","given":"James D.","non-dropping-particle":"","parse-names":false,"suffix":""}],"container-title":"Behavioral Ecology","id":"ITEM-2","issue":"3","issued":{"date-parts":[["2005"]]},"page":"592-605","title":"Efficient harvesting of renewing resources","type":"article-journal","volume":"16"},"uris":["http://www.mendeley.com/documents/?uuid=f7a34303-9cb5-4b1f-a373-cfeb6dece0c2"]},{"id":"ITEM-3","itemData":{"DOI":"10.2307/1941170","ISBN":"00129658","ISSN":"0012-9658","abstract":"Traplining hummingbirds face a conflict between waiting for undefended floral nectar to accumulate to higher levels of profit and losing accumulated nectar to competitors. The goal of this research was to learn the rules and temporal patterns of flower visitation by Long-tailed Hermit Hummingbirds (Phaethornis superciliosus). Monitors of visits by color-marked individuals, particularly lek males, to natural flowers established patterns of feeding in space and time. Monitors of visits to nectar feeders tha</w:instrText>
      </w:r>
      <w:r w:rsidRPr="00EB6B8B">
        <w:rPr>
          <w:color w:val="00B0F0"/>
          <w:sz w:val="16"/>
          <w:szCs w:val="16"/>
          <w:lang w:val="en-GB"/>
        </w:rPr>
        <w:instrText>t were refilled at fixed intervals established patterns of adjustment to nectar availability and competitive losses. Competing hummingbirds tended to segregate among undefended feeding sites, with one individual becoming the primary user of each site. Competition caused hummingbirds to visit a feeder frequently, often before a scheduled refill. In this way one individual could harvest most of the provided nectar. Under conditions of nearly exclusive use of a feeder with artificial nectar, the hummingbirds adjusted their visits to operant (fixed-interval) schedules of food presentation. The scheduled harvesting of floral nectar by traplining hermit hummingbirds thus entails the adaptive use of short, elapsed time intervals.","author":[{"dropping-particle":"","family":"Gill","given":"Frank B.","non-dropping-particle":"","parse-names":false,"suffix":""}],"container-title":"Ecology","id":"ITEM-3","issue":"6","issued":{"date-parts":[["1988"]]},"page":"1933-1942","title":"Trapline foraging by hermit hummingbirds: competition for an undefended, renewable resource","type":"article-journal","volume":"69"},"uris":["http://www.mendeley.com/documents/?uuid=31c262ad-0c03-4de0-9f9e-c23454dae75d"]}],"mendeley":{"formattedCitation":"[48–50]","plainTextFormattedCitation":"[48–50]","previouslyFormattedCitation":"(Gill 1988; Ohashi and Thomson 2005; Tello-Ramos et al. 2015)"},"properties":{"noteIndex":0},"schema":"https://github.com/citation-style-language/schema/raw/master/csl-citation.json"}</w:instrText>
      </w:r>
      <w:r w:rsidRPr="00EB6B8B">
        <w:rPr>
          <w:color w:val="00B0F0"/>
          <w:sz w:val="16"/>
          <w:szCs w:val="16"/>
        </w:rPr>
        <w:fldChar w:fldCharType="separate"/>
      </w:r>
      <w:r w:rsidRPr="00EB6B8B">
        <w:rPr>
          <w:noProof/>
          <w:color w:val="00B0F0"/>
          <w:sz w:val="16"/>
          <w:szCs w:val="16"/>
          <w:lang w:val="en-GB"/>
        </w:rPr>
        <w:t>[48–50]</w:t>
      </w:r>
      <w:r w:rsidRPr="00EB6B8B">
        <w:rPr>
          <w:color w:val="00B0F0"/>
          <w:sz w:val="16"/>
          <w:szCs w:val="16"/>
        </w:rPr>
        <w:fldChar w:fldCharType="end"/>
      </w:r>
      <w:r w:rsidRPr="00EB6B8B">
        <w:rPr>
          <w:color w:val="00B0F0"/>
          <w:sz w:val="16"/>
          <w:szCs w:val="16"/>
          <w:lang w:val="en-GB"/>
        </w:rPr>
        <w:t xml:space="preserve">. Thus, our study suggest possible importance of </w:t>
      </w:r>
      <w:r w:rsidRPr="00EB6B8B">
        <w:rPr>
          <w:color w:val="00B0F0"/>
          <w:sz w:val="16"/>
          <w:szCs w:val="16"/>
          <w:u w:val="single"/>
          <w:lang w:val="en-GB"/>
        </w:rPr>
        <w:t>perceived threat</w:t>
      </w:r>
      <w:r w:rsidRPr="00EB6B8B">
        <w:rPr>
          <w:color w:val="00B0F0"/>
          <w:sz w:val="16"/>
          <w:szCs w:val="16"/>
          <w:lang w:val="en-GB"/>
        </w:rPr>
        <w:t xml:space="preserve"> in shaping foraging strategy of various hummingbirds.</w:t>
      </w:r>
      <w:r w:rsidRPr="00EB6B8B">
        <w:rPr>
          <w:rFonts w:ascii="Arial" w:eastAsia="Times New Roman" w:hAnsi="Arial" w:cs="Arial"/>
          <w:color w:val="00B0F0"/>
          <w:kern w:val="0"/>
          <w:sz w:val="20"/>
          <w:szCs w:val="20"/>
          <w:lang w:val="en-GB" w:eastAsia="es-419"/>
          <w14:ligatures w14:val="none"/>
        </w:rPr>
        <w:t>”</w:t>
      </w:r>
    </w:p>
    <w:p w14:paraId="23015B37" w14:textId="77777777" w:rsidR="00E64681" w:rsidRDefault="00E64681" w:rsidP="000F1DAB">
      <w:pPr>
        <w:spacing w:after="0" w:line="240" w:lineRule="auto"/>
        <w:jc w:val="both"/>
        <w:rPr>
          <w:rFonts w:ascii="Arial" w:eastAsia="Times New Roman" w:hAnsi="Arial" w:cs="Arial"/>
          <w:color w:val="0A0A0A"/>
          <w:kern w:val="0"/>
          <w:sz w:val="20"/>
          <w:szCs w:val="20"/>
          <w:lang w:val="en-GB" w:eastAsia="es-419"/>
          <w14:ligatures w14:val="none"/>
        </w:rPr>
      </w:pPr>
    </w:p>
    <w:p w14:paraId="092DA2E2" w14:textId="77777777" w:rsidR="00E64681" w:rsidRDefault="00E64681" w:rsidP="000F1DAB">
      <w:pPr>
        <w:spacing w:after="0" w:line="240" w:lineRule="auto"/>
        <w:jc w:val="both"/>
        <w:rPr>
          <w:rFonts w:ascii="Arial" w:eastAsia="Times New Roman" w:hAnsi="Arial" w:cs="Arial"/>
          <w:color w:val="0A0A0A"/>
          <w:kern w:val="0"/>
          <w:sz w:val="20"/>
          <w:szCs w:val="20"/>
          <w:lang w:val="en-GB" w:eastAsia="es-419"/>
          <w14:ligatures w14:val="none"/>
        </w:rPr>
      </w:pPr>
    </w:p>
    <w:p w14:paraId="21848262" w14:textId="724D5661" w:rsidR="008F1274" w:rsidRPr="008F1274" w:rsidRDefault="008F1274" w:rsidP="000F1DAB">
      <w:pPr>
        <w:spacing w:after="0" w:line="240" w:lineRule="auto"/>
        <w:jc w:val="both"/>
        <w:rPr>
          <w:rFonts w:ascii="Arial" w:eastAsia="Times New Roman" w:hAnsi="Arial" w:cs="Arial"/>
          <w:color w:val="0A0A0A"/>
          <w:kern w:val="0"/>
          <w:sz w:val="20"/>
          <w:szCs w:val="20"/>
          <w:lang w:val="en-GB" w:eastAsia="es-419"/>
          <w14:ligatures w14:val="none"/>
        </w:rPr>
      </w:pPr>
      <w:r w:rsidRPr="008F1274">
        <w:rPr>
          <w:rFonts w:ascii="Arial" w:eastAsia="Times New Roman" w:hAnsi="Arial" w:cs="Arial"/>
          <w:color w:val="0A0A0A"/>
          <w:kern w:val="0"/>
          <w:sz w:val="20"/>
          <w:szCs w:val="20"/>
          <w:lang w:val="en-GB" w:eastAsia="es-419"/>
          <w14:ligatures w14:val="none"/>
        </w:rPr>
        <w:t>Line 346: I am still not clear what arousal was actually measuring and perhaps this explains why it was not repeatable.</w:t>
      </w:r>
    </w:p>
    <w:p w14:paraId="18610804" w14:textId="781A86B0" w:rsidR="00DD2529" w:rsidRDefault="00DD2529" w:rsidP="000F1DAB">
      <w:pPr>
        <w:spacing w:after="0" w:line="240" w:lineRule="auto"/>
        <w:jc w:val="both"/>
        <w:rPr>
          <w:rFonts w:ascii="Arial" w:eastAsia="Times New Roman" w:hAnsi="Arial" w:cs="Arial"/>
          <w:color w:val="00B0F0"/>
          <w:kern w:val="0"/>
          <w:sz w:val="20"/>
          <w:szCs w:val="20"/>
          <w:lang w:val="en-GB" w:eastAsia="es-419"/>
          <w14:ligatures w14:val="none"/>
        </w:rPr>
      </w:pPr>
      <w:r w:rsidRPr="000F1DAB">
        <w:rPr>
          <w:rFonts w:ascii="Arial" w:eastAsia="Times New Roman" w:hAnsi="Arial" w:cs="Arial"/>
          <w:color w:val="00B0F0"/>
          <w:kern w:val="0"/>
          <w:sz w:val="20"/>
          <w:szCs w:val="20"/>
          <w:lang w:val="en-GB" w:eastAsia="es-419"/>
          <w14:ligatures w14:val="none"/>
        </w:rPr>
        <w:t>REPLY:</w:t>
      </w:r>
      <w:r w:rsidR="000F1DAB" w:rsidRPr="000F1DAB">
        <w:rPr>
          <w:rFonts w:ascii="Arial" w:eastAsia="Times New Roman" w:hAnsi="Arial" w:cs="Arial"/>
          <w:color w:val="00B0F0"/>
          <w:kern w:val="0"/>
          <w:sz w:val="20"/>
          <w:szCs w:val="20"/>
          <w:lang w:val="en-GB" w:eastAsia="es-419"/>
          <w14:ligatures w14:val="none"/>
        </w:rPr>
        <w:t xml:space="preserve"> We calculated the coefficient of variance (not really the total distance covered) to measure the birds overall activity - how frequently and how much it changes its position, as this is what matters the most in the context of potential presence of the predator. However, this </w:t>
      </w:r>
      <w:proofErr w:type="spellStart"/>
      <w:r w:rsidR="000F1DAB" w:rsidRPr="000F1DAB">
        <w:rPr>
          <w:rFonts w:ascii="Arial" w:eastAsia="Times New Roman" w:hAnsi="Arial" w:cs="Arial"/>
          <w:color w:val="00B0F0"/>
          <w:kern w:val="0"/>
          <w:sz w:val="20"/>
          <w:szCs w:val="20"/>
          <w:lang w:val="en-GB" w:eastAsia="es-419"/>
          <w14:ligatures w14:val="none"/>
        </w:rPr>
        <w:t>behavior</w:t>
      </w:r>
      <w:proofErr w:type="spellEnd"/>
      <w:r w:rsidR="000F1DAB" w:rsidRPr="000F1DAB">
        <w:rPr>
          <w:rFonts w:ascii="Arial" w:eastAsia="Times New Roman" w:hAnsi="Arial" w:cs="Arial"/>
          <w:color w:val="00B0F0"/>
          <w:kern w:val="0"/>
          <w:sz w:val="20"/>
          <w:szCs w:val="20"/>
          <w:lang w:val="en-GB" w:eastAsia="es-419"/>
          <w14:ligatures w14:val="none"/>
        </w:rPr>
        <w:t xml:space="preserve"> is also likely to be affected quite much by birds motivation/nutritional state and that is probably the reason why it was not found to be repeatable. We discuss it in the lines: </w:t>
      </w:r>
      <w:r w:rsidR="00EB6B8B">
        <w:rPr>
          <w:rFonts w:ascii="Arial" w:eastAsia="Times New Roman" w:hAnsi="Arial" w:cs="Arial"/>
          <w:color w:val="00B0F0"/>
          <w:kern w:val="0"/>
          <w:sz w:val="20"/>
          <w:szCs w:val="20"/>
          <w:lang w:val="en-GB" w:eastAsia="es-419"/>
          <w14:ligatures w14:val="none"/>
        </w:rPr>
        <w:t>785-781</w:t>
      </w:r>
      <w:r w:rsidR="000F1DAB" w:rsidRPr="000F1DAB">
        <w:rPr>
          <w:rFonts w:ascii="Arial" w:eastAsia="Times New Roman" w:hAnsi="Arial" w:cs="Arial"/>
          <w:color w:val="00B0F0"/>
          <w:kern w:val="0"/>
          <w:sz w:val="20"/>
          <w:szCs w:val="20"/>
          <w:lang w:val="en-GB" w:eastAsia="es-419"/>
          <w14:ligatures w14:val="none"/>
        </w:rPr>
        <w:t xml:space="preserve">, and modified the text to clarify it (lines </w:t>
      </w:r>
      <w:r w:rsidR="00EB6B8B">
        <w:rPr>
          <w:rFonts w:ascii="Arial" w:eastAsia="Times New Roman" w:hAnsi="Arial" w:cs="Arial"/>
          <w:color w:val="00B0F0"/>
          <w:kern w:val="0"/>
          <w:sz w:val="20"/>
          <w:szCs w:val="20"/>
          <w:lang w:val="en-GB" w:eastAsia="es-419"/>
          <w14:ligatures w14:val="none"/>
        </w:rPr>
        <w:t>586-589</w:t>
      </w:r>
      <w:r w:rsidR="000F1DAB" w:rsidRPr="000F1DAB">
        <w:rPr>
          <w:rFonts w:ascii="Arial" w:eastAsia="Times New Roman" w:hAnsi="Arial" w:cs="Arial"/>
          <w:color w:val="00B0F0"/>
          <w:kern w:val="0"/>
          <w:sz w:val="20"/>
          <w:szCs w:val="20"/>
          <w:lang w:val="en-GB" w:eastAsia="es-419"/>
          <w14:ligatures w14:val="none"/>
        </w:rPr>
        <w:t>)</w:t>
      </w:r>
      <w:r w:rsidR="000F1DAB">
        <w:rPr>
          <w:rFonts w:ascii="Arial" w:eastAsia="Times New Roman" w:hAnsi="Arial" w:cs="Arial"/>
          <w:color w:val="00B0F0"/>
          <w:kern w:val="0"/>
          <w:sz w:val="20"/>
          <w:szCs w:val="20"/>
          <w:lang w:val="en-GB" w:eastAsia="es-419"/>
          <w14:ligatures w14:val="none"/>
        </w:rPr>
        <w:t>.</w:t>
      </w:r>
    </w:p>
    <w:p w14:paraId="4AA847F9" w14:textId="77777777" w:rsidR="00EB6B8B" w:rsidRPr="00EB6B8B" w:rsidRDefault="00EB6B8B" w:rsidP="000F1DAB">
      <w:pPr>
        <w:spacing w:after="0" w:line="240" w:lineRule="auto"/>
        <w:jc w:val="both"/>
        <w:rPr>
          <w:rFonts w:ascii="Arial" w:eastAsia="Times New Roman" w:hAnsi="Arial" w:cs="Arial"/>
          <w:color w:val="00B0F0"/>
          <w:kern w:val="0"/>
          <w:sz w:val="16"/>
          <w:szCs w:val="16"/>
          <w:lang w:val="en-GB" w:eastAsia="es-419"/>
          <w14:ligatures w14:val="none"/>
        </w:rPr>
      </w:pPr>
    </w:p>
    <w:p w14:paraId="44097FE8" w14:textId="4712E0AB" w:rsidR="00EB6B8B" w:rsidRPr="00EB6B8B" w:rsidRDefault="00EB6B8B" w:rsidP="000F1DAB">
      <w:pPr>
        <w:spacing w:after="0" w:line="240" w:lineRule="auto"/>
        <w:jc w:val="both"/>
        <w:rPr>
          <w:rFonts w:ascii="Arial" w:eastAsia="Times New Roman" w:hAnsi="Arial" w:cs="Arial"/>
          <w:color w:val="00B0F0"/>
          <w:kern w:val="0"/>
          <w:sz w:val="16"/>
          <w:szCs w:val="16"/>
          <w:lang w:val="en-GB" w:eastAsia="es-419"/>
          <w14:ligatures w14:val="none"/>
        </w:rPr>
      </w:pPr>
      <w:r w:rsidRPr="00EB6B8B">
        <w:rPr>
          <w:rFonts w:ascii="Arial" w:eastAsia="Times New Roman" w:hAnsi="Arial" w:cs="Arial"/>
          <w:color w:val="00B0F0"/>
          <w:kern w:val="0"/>
          <w:sz w:val="16"/>
          <w:szCs w:val="16"/>
          <w:lang w:val="en-GB" w:eastAsia="es-419"/>
          <w14:ligatures w14:val="none"/>
        </w:rPr>
        <w:t>Lines 586-589: “</w:t>
      </w:r>
      <w:r w:rsidRPr="00EB6B8B">
        <w:rPr>
          <w:color w:val="00B0F0"/>
          <w:sz w:val="16"/>
          <w:szCs w:val="16"/>
          <w:lang w:val="en-GB"/>
        </w:rPr>
        <w:t xml:space="preserve">As </w:t>
      </w:r>
      <w:r w:rsidRPr="00EB6B8B">
        <w:rPr>
          <w:b/>
          <w:color w:val="00B0F0"/>
          <w:sz w:val="16"/>
          <w:szCs w:val="16"/>
          <w:lang w:val="en-GB"/>
        </w:rPr>
        <w:t>arousal</w:t>
      </w:r>
      <w:r w:rsidRPr="00EB6B8B">
        <w:rPr>
          <w:color w:val="00B0F0"/>
          <w:sz w:val="16"/>
          <w:szCs w:val="16"/>
          <w:lang w:val="en-GB"/>
        </w:rPr>
        <w:t xml:space="preserve"> we considered the coefficient of variance in spatial distances covered by an individual during the whole foraging visit, divided by the number of visited feeders. Birds changing the position frequently (of high value of the coefficient) were assumed to exhibit higher arousal.</w:t>
      </w:r>
      <w:r w:rsidRPr="00EB6B8B">
        <w:rPr>
          <w:rFonts w:ascii="Arial" w:eastAsia="Times New Roman" w:hAnsi="Arial" w:cs="Arial"/>
          <w:color w:val="00B0F0"/>
          <w:kern w:val="0"/>
          <w:sz w:val="16"/>
          <w:szCs w:val="16"/>
          <w:lang w:val="en-GB" w:eastAsia="es-419"/>
          <w14:ligatures w14:val="none"/>
        </w:rPr>
        <w:t>”</w:t>
      </w:r>
    </w:p>
    <w:p w14:paraId="3736ED1C" w14:textId="77777777" w:rsidR="00EB6B8B" w:rsidRPr="00EB6B8B" w:rsidRDefault="00EB6B8B" w:rsidP="000F1DAB">
      <w:pPr>
        <w:spacing w:after="0" w:line="240" w:lineRule="auto"/>
        <w:jc w:val="both"/>
        <w:rPr>
          <w:rFonts w:ascii="Arial" w:eastAsia="Times New Roman" w:hAnsi="Arial" w:cs="Arial"/>
          <w:color w:val="00B0F0"/>
          <w:kern w:val="0"/>
          <w:sz w:val="16"/>
          <w:szCs w:val="16"/>
          <w:lang w:val="en-GB" w:eastAsia="es-419"/>
          <w14:ligatures w14:val="none"/>
        </w:rPr>
      </w:pPr>
    </w:p>
    <w:p w14:paraId="2EC9FC2C" w14:textId="53870380" w:rsidR="00EB6B8B" w:rsidRPr="00EB6B8B" w:rsidRDefault="00EB6B8B" w:rsidP="00EB6B8B">
      <w:pPr>
        <w:pStyle w:val="MDPI31text"/>
        <w:ind w:left="0" w:firstLine="0"/>
        <w:rPr>
          <w:color w:val="00B0F0"/>
          <w:sz w:val="16"/>
          <w:szCs w:val="16"/>
        </w:rPr>
      </w:pPr>
      <w:r w:rsidRPr="00EB6B8B">
        <w:rPr>
          <w:rFonts w:ascii="Arial" w:hAnsi="Arial" w:cs="Arial"/>
          <w:color w:val="00B0F0"/>
          <w:sz w:val="16"/>
          <w:szCs w:val="16"/>
          <w:lang w:val="en-GB" w:eastAsia="es-419"/>
        </w:rPr>
        <w:t>Lines 785-781: “</w:t>
      </w:r>
      <w:r w:rsidRPr="00EB6B8B">
        <w:rPr>
          <w:color w:val="00B0F0"/>
          <w:sz w:val="16"/>
          <w:szCs w:val="16"/>
        </w:rPr>
        <w:t xml:space="preserve">An increasing foraging efficiency with an increase in arousal may be counterintuitive at first glance, as time allocated to movements potentially limits the time for foraging. However, arousal was not a repeatable trait, thus bird’s arousal may simply reflect its nutritional state, thus it may vary considerably. Then, more active individuals could be more effective during the foraging, owing to their good body condition or high motivation to forage. </w:t>
      </w:r>
      <w:r w:rsidRPr="00EB6B8B">
        <w:rPr>
          <w:rFonts w:ascii="Arial" w:hAnsi="Arial" w:cs="Arial"/>
          <w:color w:val="00B0F0"/>
          <w:sz w:val="16"/>
          <w:szCs w:val="16"/>
          <w:lang w:val="en-GB" w:eastAsia="es-419"/>
        </w:rPr>
        <w:t>”</w:t>
      </w:r>
    </w:p>
    <w:p w14:paraId="4674C540" w14:textId="77777777" w:rsidR="000F1DAB" w:rsidRPr="000F1DAB" w:rsidRDefault="000F1DAB" w:rsidP="000F1DAB">
      <w:pPr>
        <w:spacing w:after="0" w:line="240" w:lineRule="auto"/>
        <w:jc w:val="both"/>
        <w:rPr>
          <w:rFonts w:ascii="Arial" w:eastAsia="Times New Roman" w:hAnsi="Arial" w:cs="Arial"/>
          <w:color w:val="00B0F0"/>
          <w:kern w:val="0"/>
          <w:sz w:val="20"/>
          <w:szCs w:val="20"/>
          <w:lang w:val="en-GB" w:eastAsia="es-419"/>
          <w14:ligatures w14:val="none"/>
        </w:rPr>
      </w:pPr>
    </w:p>
    <w:p w14:paraId="2C936A77" w14:textId="77777777" w:rsidR="000F1DAB" w:rsidRDefault="008F1274" w:rsidP="000F1DAB">
      <w:pPr>
        <w:spacing w:after="0" w:line="240" w:lineRule="auto"/>
        <w:jc w:val="both"/>
        <w:rPr>
          <w:rFonts w:ascii="Arial" w:eastAsia="Times New Roman" w:hAnsi="Arial" w:cs="Arial"/>
          <w:color w:val="0A0A0A"/>
          <w:kern w:val="0"/>
          <w:sz w:val="20"/>
          <w:szCs w:val="20"/>
          <w:lang w:val="en-GB" w:eastAsia="es-419"/>
          <w14:ligatures w14:val="none"/>
        </w:rPr>
      </w:pPr>
      <w:r w:rsidRPr="008F1274">
        <w:rPr>
          <w:rFonts w:ascii="Arial" w:eastAsia="Times New Roman" w:hAnsi="Arial" w:cs="Arial"/>
          <w:color w:val="0A0A0A"/>
          <w:kern w:val="0"/>
          <w:sz w:val="20"/>
          <w:szCs w:val="20"/>
          <w:lang w:val="en-GB" w:eastAsia="es-419"/>
          <w14:ligatures w14:val="none"/>
        </w:rPr>
        <w:t>There are several typos and weak sentences in here but the paper was readable.</w:t>
      </w:r>
    </w:p>
    <w:p w14:paraId="1446BE22" w14:textId="32817C89" w:rsidR="00DD2529" w:rsidRPr="000F1DAB" w:rsidRDefault="00DD2529" w:rsidP="000F1DAB">
      <w:pPr>
        <w:spacing w:after="0" w:line="240" w:lineRule="auto"/>
        <w:jc w:val="both"/>
        <w:rPr>
          <w:rFonts w:ascii="Arial" w:eastAsia="Times New Roman" w:hAnsi="Arial" w:cs="Arial"/>
          <w:color w:val="0A0A0A"/>
          <w:kern w:val="0"/>
          <w:sz w:val="20"/>
          <w:szCs w:val="20"/>
          <w:lang w:val="en-GB" w:eastAsia="es-419"/>
          <w14:ligatures w14:val="none"/>
        </w:rPr>
      </w:pPr>
      <w:r w:rsidRPr="00835DFB">
        <w:rPr>
          <w:rFonts w:ascii="Arial" w:eastAsia="Times New Roman" w:hAnsi="Arial" w:cs="Arial"/>
          <w:color w:val="00B0F0"/>
          <w:kern w:val="0"/>
          <w:sz w:val="20"/>
          <w:szCs w:val="20"/>
          <w:lang w:val="en-GB" w:eastAsia="es-419"/>
          <w14:ligatures w14:val="none"/>
        </w:rPr>
        <w:t>REPLY:</w:t>
      </w:r>
      <w:r w:rsidR="00835DFB" w:rsidRPr="00835DFB">
        <w:rPr>
          <w:rFonts w:ascii="Arial" w:eastAsia="Times New Roman" w:hAnsi="Arial" w:cs="Arial"/>
          <w:color w:val="00B0F0"/>
          <w:kern w:val="0"/>
          <w:sz w:val="20"/>
          <w:szCs w:val="20"/>
          <w:lang w:val="en-GB" w:eastAsia="es-419"/>
          <w14:ligatures w14:val="none"/>
        </w:rPr>
        <w:t xml:space="preserve"> We carefully proof-read the whole manuscript, removed all the typos and corrected awkward sentences. We hope the changes are satisfactory.</w:t>
      </w:r>
    </w:p>
    <w:p w14:paraId="661464A8" w14:textId="77777777" w:rsidR="008F1274" w:rsidRPr="008F1274" w:rsidRDefault="008F1274">
      <w:pPr>
        <w:rPr>
          <w:lang w:val="en-GB"/>
        </w:rPr>
      </w:pPr>
    </w:p>
    <w:sectPr w:rsidR="008F1274" w:rsidRPr="008F12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Palatino Linotype">
    <w:panose1 w:val="02040502050505030304"/>
    <w:charset w:val="EE"/>
    <w:family w:val="roman"/>
    <w:pitch w:val="variable"/>
    <w:sig w:usb0="E0000287" w:usb1="40000013" w:usb2="00000000" w:usb3="00000000" w:csb0="0000019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31452C"/>
    <w:multiLevelType w:val="hybridMultilevel"/>
    <w:tmpl w:val="B5CE1D8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16cid:durableId="800882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274"/>
    <w:rsid w:val="000F1DAB"/>
    <w:rsid w:val="00131C4E"/>
    <w:rsid w:val="00164F73"/>
    <w:rsid w:val="001C3EE4"/>
    <w:rsid w:val="001F242D"/>
    <w:rsid w:val="0022680E"/>
    <w:rsid w:val="0025526D"/>
    <w:rsid w:val="00306FF9"/>
    <w:rsid w:val="00415FD3"/>
    <w:rsid w:val="00551F12"/>
    <w:rsid w:val="00676097"/>
    <w:rsid w:val="006D55EA"/>
    <w:rsid w:val="00803ADE"/>
    <w:rsid w:val="00835DFB"/>
    <w:rsid w:val="008A3E08"/>
    <w:rsid w:val="008F1274"/>
    <w:rsid w:val="008F745F"/>
    <w:rsid w:val="00BC463A"/>
    <w:rsid w:val="00CA724A"/>
    <w:rsid w:val="00CC1EC7"/>
    <w:rsid w:val="00D26E21"/>
    <w:rsid w:val="00DD2529"/>
    <w:rsid w:val="00DE1EE7"/>
    <w:rsid w:val="00E64681"/>
    <w:rsid w:val="00EB6B8B"/>
    <w:rsid w:val="00FC0383"/>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F2605"/>
  <w15:chartTrackingRefBased/>
  <w15:docId w15:val="{8A11B0C2-4974-432D-937F-D7C544C58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8F1274"/>
    <w:pPr>
      <w:spacing w:before="100" w:beforeAutospacing="1" w:after="100" w:afterAutospacing="1" w:line="240" w:lineRule="auto"/>
    </w:pPr>
    <w:rPr>
      <w:rFonts w:ascii="Times New Roman" w:eastAsia="Times New Roman" w:hAnsi="Times New Roman" w:cs="Times New Roman"/>
      <w:kern w:val="0"/>
      <w:sz w:val="24"/>
      <w:szCs w:val="24"/>
      <w:lang w:eastAsia="es-419"/>
      <w14:ligatures w14:val="none"/>
    </w:rPr>
  </w:style>
  <w:style w:type="character" w:styleId="Hipercze">
    <w:name w:val="Hyperlink"/>
    <w:basedOn w:val="Domylnaczcionkaakapitu"/>
    <w:uiPriority w:val="99"/>
    <w:semiHidden/>
    <w:unhideWhenUsed/>
    <w:rsid w:val="008F1274"/>
    <w:rPr>
      <w:color w:val="0000FF"/>
      <w:u w:val="single"/>
    </w:rPr>
  </w:style>
  <w:style w:type="character" w:styleId="Uwydatnienie">
    <w:name w:val="Emphasis"/>
    <w:basedOn w:val="Domylnaczcionkaakapitu"/>
    <w:uiPriority w:val="20"/>
    <w:qFormat/>
    <w:rsid w:val="008F1274"/>
    <w:rPr>
      <w:i/>
      <w:iCs/>
    </w:rPr>
  </w:style>
  <w:style w:type="paragraph" w:customStyle="1" w:styleId="MDPI31text">
    <w:name w:val="MDPI_3.1_text"/>
    <w:qFormat/>
    <w:rsid w:val="0025526D"/>
    <w:pPr>
      <w:adjustRightInd w:val="0"/>
      <w:snapToGrid w:val="0"/>
      <w:spacing w:after="0" w:line="228" w:lineRule="auto"/>
      <w:ind w:left="2608" w:firstLine="425"/>
      <w:jc w:val="both"/>
    </w:pPr>
    <w:rPr>
      <w:rFonts w:ascii="Palatino Linotype" w:eastAsia="Times New Roman" w:hAnsi="Palatino Linotype" w:cs="Times New Roman"/>
      <w:snapToGrid w:val="0"/>
      <w:color w:val="000000"/>
      <w:kern w:val="0"/>
      <w:sz w:val="20"/>
      <w:lang w:val="en-US" w:eastAsia="de-DE" w:bidi="en-US"/>
      <w14:ligatures w14:val="none"/>
    </w:rPr>
  </w:style>
  <w:style w:type="paragraph" w:styleId="Akapitzlist">
    <w:name w:val="List Paragraph"/>
    <w:basedOn w:val="Normalny"/>
    <w:uiPriority w:val="34"/>
    <w:qFormat/>
    <w:rsid w:val="006760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504931">
      <w:bodyDiv w:val="1"/>
      <w:marLeft w:val="0"/>
      <w:marRight w:val="0"/>
      <w:marTop w:val="0"/>
      <w:marBottom w:val="0"/>
      <w:divBdr>
        <w:top w:val="none" w:sz="0" w:space="0" w:color="auto"/>
        <w:left w:val="none" w:sz="0" w:space="0" w:color="auto"/>
        <w:bottom w:val="none" w:sz="0" w:space="0" w:color="auto"/>
        <w:right w:val="none" w:sz="0" w:space="0" w:color="auto"/>
      </w:divBdr>
      <w:divsChild>
        <w:div w:id="846285156">
          <w:marLeft w:val="0"/>
          <w:marRight w:val="0"/>
          <w:marTop w:val="0"/>
          <w:marBottom w:val="0"/>
          <w:divBdr>
            <w:top w:val="none" w:sz="0" w:space="0" w:color="auto"/>
            <w:left w:val="none" w:sz="0" w:space="0" w:color="auto"/>
            <w:bottom w:val="none" w:sz="0" w:space="0" w:color="auto"/>
            <w:right w:val="none" w:sz="0" w:space="0" w:color="auto"/>
          </w:divBdr>
        </w:div>
        <w:div w:id="704910885">
          <w:marLeft w:val="0"/>
          <w:marRight w:val="0"/>
          <w:marTop w:val="0"/>
          <w:marBottom w:val="0"/>
          <w:divBdr>
            <w:top w:val="none" w:sz="0" w:space="0" w:color="auto"/>
            <w:left w:val="none" w:sz="0" w:space="0" w:color="auto"/>
            <w:bottom w:val="none" w:sz="0" w:space="0" w:color="auto"/>
            <w:right w:val="none" w:sz="0" w:space="0" w:color="auto"/>
          </w:divBdr>
        </w:div>
        <w:div w:id="525171845">
          <w:marLeft w:val="0"/>
          <w:marRight w:val="0"/>
          <w:marTop w:val="0"/>
          <w:marBottom w:val="0"/>
          <w:divBdr>
            <w:top w:val="none" w:sz="0" w:space="0" w:color="auto"/>
            <w:left w:val="none" w:sz="0" w:space="0" w:color="auto"/>
            <w:bottom w:val="none" w:sz="0" w:space="0" w:color="auto"/>
            <w:right w:val="none" w:sz="0" w:space="0" w:color="auto"/>
          </w:divBdr>
        </w:div>
        <w:div w:id="624579638">
          <w:marLeft w:val="0"/>
          <w:marRight w:val="0"/>
          <w:marTop w:val="0"/>
          <w:marBottom w:val="0"/>
          <w:divBdr>
            <w:top w:val="none" w:sz="0" w:space="0" w:color="auto"/>
            <w:left w:val="none" w:sz="0" w:space="0" w:color="auto"/>
            <w:bottom w:val="none" w:sz="0" w:space="0" w:color="auto"/>
            <w:right w:val="none" w:sz="0" w:space="0" w:color="auto"/>
          </w:divBdr>
        </w:div>
      </w:divsChild>
    </w:div>
    <w:div w:id="919825893">
      <w:bodyDiv w:val="1"/>
      <w:marLeft w:val="0"/>
      <w:marRight w:val="0"/>
      <w:marTop w:val="0"/>
      <w:marBottom w:val="0"/>
      <w:divBdr>
        <w:top w:val="none" w:sz="0" w:space="0" w:color="auto"/>
        <w:left w:val="none" w:sz="0" w:space="0" w:color="auto"/>
        <w:bottom w:val="none" w:sz="0" w:space="0" w:color="auto"/>
        <w:right w:val="none" w:sz="0" w:space="0" w:color="auto"/>
      </w:divBdr>
      <w:divsChild>
        <w:div w:id="1673946273">
          <w:marLeft w:val="0"/>
          <w:marRight w:val="0"/>
          <w:marTop w:val="0"/>
          <w:marBottom w:val="0"/>
          <w:divBdr>
            <w:top w:val="none" w:sz="0" w:space="0" w:color="auto"/>
            <w:left w:val="none" w:sz="0" w:space="0" w:color="auto"/>
            <w:bottom w:val="none" w:sz="0" w:space="0" w:color="auto"/>
            <w:right w:val="none" w:sz="0" w:space="0" w:color="auto"/>
          </w:divBdr>
        </w:div>
        <w:div w:id="3904276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usy.mdpi.com/user/review/displayFile/39418646/tOEg0LiN?file=review&amp;report=29737215" TargetMode="Externa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5</Pages>
  <Words>8495</Words>
  <Characters>46723</Characters>
  <Application>Microsoft Office Word</Application>
  <DocSecurity>0</DocSecurity>
  <Lines>389</Lines>
  <Paragraphs>110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Katarzyna Wojczulanis-Jakubas</dc:creator>
  <cp:keywords/>
  <dc:description/>
  <cp:lastModifiedBy>Katarzyna Wojczulanis-Jakubas</cp:lastModifiedBy>
  <cp:revision>8</cp:revision>
  <dcterms:created xsi:type="dcterms:W3CDTF">2023-06-02T18:12:00Z</dcterms:created>
  <dcterms:modified xsi:type="dcterms:W3CDTF">2023-06-03T10:00:00Z</dcterms:modified>
</cp:coreProperties>
</file>