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FF592" w14:textId="77777777" w:rsidR="00B137C3" w:rsidRDefault="00000000">
      <w:pPr>
        <w:pStyle w:val="Ttulo"/>
        <w:rPr>
          <w:rFonts w:ascii="Source Sans Pro" w:hAnsi="Source Sans Pro" w:cs="Source Sans Pro"/>
        </w:rPr>
      </w:pPr>
      <w:proofErr w:type="spellStart"/>
      <w:r>
        <w:rPr>
          <w:rFonts w:ascii="Source Sans Pro" w:hAnsi="Source Sans Pro" w:cs="Source Sans Pro"/>
        </w:rPr>
        <w:t>ohun</w:t>
      </w:r>
      <w:proofErr w:type="spellEnd"/>
      <w:r>
        <w:rPr>
          <w:rFonts w:ascii="Source Sans Pro" w:hAnsi="Source Sans Pro" w:cs="Source Sans Pro"/>
        </w:rPr>
        <w:t>: an R package for diagnosing and optimizing automatic sound event detection</w:t>
      </w:r>
    </w:p>
    <w:p w14:paraId="505CC385" w14:textId="77777777" w:rsidR="00B137C3" w:rsidRDefault="00B137C3">
      <w:pPr>
        <w:pStyle w:val="Author"/>
        <w:rPr>
          <w:rFonts w:ascii="Source Sans Pro" w:hAnsi="Source Sans Pro" w:cs="Source Sans Pro"/>
        </w:rPr>
      </w:pPr>
    </w:p>
    <w:sdt>
      <w:sdtPr>
        <w:rPr>
          <w:rFonts w:ascii="Source Sans Pro" w:eastAsiaTheme="minorHAnsi" w:hAnsi="Source Sans Pro" w:cs="Source Sans Pro"/>
          <w:color w:val="auto"/>
          <w:sz w:val="24"/>
          <w:szCs w:val="24"/>
        </w:rPr>
        <w:id w:val="2"/>
        <w:docPartObj>
          <w:docPartGallery w:val="Table of Contents"/>
          <w:docPartUnique/>
        </w:docPartObj>
      </w:sdtPr>
      <w:sdtContent>
        <w:p w14:paraId="11C5AB39" w14:textId="77777777" w:rsidR="00B137C3" w:rsidRDefault="00000000">
          <w:pPr>
            <w:pStyle w:val="TtuloTDC1"/>
            <w:rPr>
              <w:rFonts w:ascii="Source Sans Pro" w:hAnsi="Source Sans Pro" w:cs="Source Sans Pro"/>
            </w:rPr>
          </w:pPr>
          <w:r>
            <w:rPr>
              <w:rFonts w:ascii="Source Sans Pro" w:hAnsi="Source Sans Pro" w:cs="Source Sans Pro"/>
            </w:rPr>
            <w:t>Table of Contents</w:t>
          </w:r>
        </w:p>
        <w:p w14:paraId="67465E61" w14:textId="77777777" w:rsidR="00B137C3" w:rsidRDefault="00000000">
          <w:pPr>
            <w:rPr>
              <w:rFonts w:ascii="Source Sans Pro" w:hAnsi="Source Sans Pro" w:cs="Source Sans Pro"/>
            </w:rPr>
          </w:pPr>
          <w:r>
            <w:rPr>
              <w:rFonts w:ascii="Source Sans Pro" w:hAnsi="Source Sans Pro" w:cs="Source Sans Pro"/>
            </w:rPr>
            <w:fldChar w:fldCharType="begin"/>
          </w:r>
          <w:r>
            <w:rPr>
              <w:rFonts w:ascii="Source Sans Pro" w:hAnsi="Source Sans Pro" w:cs="Source Sans Pro"/>
            </w:rPr>
            <w:instrText>TOC \o "1-3" \h \z \u</w:instrText>
          </w:r>
          <w:r>
            <w:rPr>
              <w:rFonts w:ascii="Source Sans Pro" w:hAnsi="Source Sans Pro" w:cs="Source Sans Pro"/>
            </w:rPr>
            <w:fldChar w:fldCharType="separate"/>
          </w:r>
          <w:r>
            <w:rPr>
              <w:rFonts w:ascii="Source Sans Pro" w:hAnsi="Source Sans Pro" w:cs="Source Sans Pro"/>
            </w:rPr>
            <w:fldChar w:fldCharType="end"/>
          </w:r>
        </w:p>
      </w:sdtContent>
    </w:sdt>
    <w:p w14:paraId="119FA3AE" w14:textId="77777777" w:rsidR="00B137C3" w:rsidRDefault="00B137C3">
      <w:pPr>
        <w:pStyle w:val="FirstParagraph"/>
        <w:rPr>
          <w:rFonts w:ascii="Source Sans Pro" w:hAnsi="Source Sans Pro" w:cs="Source Sans Pro"/>
        </w:rPr>
      </w:pPr>
    </w:p>
    <w:p w14:paraId="34570807" w14:textId="77777777" w:rsidR="00B137C3" w:rsidRPr="005A029D" w:rsidRDefault="00000000">
      <w:pPr>
        <w:pStyle w:val="Textoindependiente"/>
        <w:rPr>
          <w:rFonts w:ascii="Source Sans Pro" w:hAnsi="Source Sans Pro" w:cs="Source Sans Pro"/>
          <w:lang w:val="es-CR"/>
        </w:rPr>
      </w:pPr>
      <w:r w:rsidRPr="005A029D">
        <w:rPr>
          <w:rFonts w:ascii="Source Sans Pro" w:hAnsi="Source Sans Pro" w:cs="Source Sans Pro"/>
          <w:lang w:val="es-CR"/>
        </w:rPr>
        <w:t xml:space="preserve">Marcelo Araya-Salas </w:t>
      </w:r>
      <w:r w:rsidRPr="005A029D">
        <w:rPr>
          <w:rFonts w:ascii="Source Sans Pro" w:hAnsi="Source Sans Pro" w:cs="Source Sans Pro"/>
          <w:vertAlign w:val="superscript"/>
          <w:lang w:val="es-CR"/>
        </w:rPr>
        <w:t>1,</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2,</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3</w:t>
      </w:r>
      <w:r w:rsidRPr="005A029D">
        <w:rPr>
          <w:rFonts w:ascii="Source Sans Pro" w:hAnsi="Source Sans Pro" w:cs="Source Sans Pro"/>
          <w:lang w:val="es-CR"/>
        </w:rPr>
        <w:t xml:space="preserve"> *, Grace Smith-Vidaurre </w:t>
      </w:r>
      <w:r w:rsidRPr="005A029D">
        <w:rPr>
          <w:rFonts w:ascii="Source Sans Pro" w:hAnsi="Source Sans Pro" w:cs="Source Sans Pro"/>
          <w:vertAlign w:val="superscript"/>
          <w:lang w:val="es-CR"/>
        </w:rPr>
        <w:t>4,</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5,</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6</w:t>
      </w:r>
      <w:r w:rsidRPr="005A029D">
        <w:rPr>
          <w:rFonts w:ascii="Source Sans Pro" w:hAnsi="Source Sans Pro" w:cs="Source Sans Pro"/>
          <w:lang w:val="es-CR"/>
        </w:rPr>
        <w:t xml:space="preserve">, Gloriana Chaverri </w:t>
      </w:r>
      <w:r w:rsidRPr="005A029D">
        <w:rPr>
          <w:rFonts w:ascii="Source Sans Pro" w:hAnsi="Source Sans Pro" w:cs="Source Sans Pro"/>
          <w:vertAlign w:val="superscript"/>
          <w:lang w:val="es-CR"/>
        </w:rPr>
        <w:t>3</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7</w:t>
      </w:r>
      <w:r w:rsidRPr="005A029D">
        <w:rPr>
          <w:rFonts w:ascii="Source Sans Pro" w:hAnsi="Source Sans Pro" w:cs="Source Sans Pro"/>
          <w:lang w:val="es-CR"/>
        </w:rPr>
        <w:t xml:space="preserve"> Juan Carlos Brenes </w:t>
      </w:r>
      <w:r w:rsidRPr="005A029D">
        <w:rPr>
          <w:rFonts w:ascii="Source Sans Pro" w:hAnsi="Source Sans Pro" w:cs="Source Sans Pro"/>
          <w:vertAlign w:val="superscript"/>
          <w:lang w:val="es-CR"/>
        </w:rPr>
        <w:t>1</w:t>
      </w:r>
      <w:r w:rsidRPr="005A029D">
        <w:rPr>
          <w:rFonts w:ascii="Source Sans Pro" w:hAnsi="Source Sans Pro" w:cs="Source Sans Pro"/>
          <w:lang w:val="es-CR"/>
        </w:rPr>
        <w:t xml:space="preserve"> &amp; Fabiola Chirino </w:t>
      </w:r>
      <w:r w:rsidRPr="005A029D">
        <w:rPr>
          <w:rFonts w:ascii="Source Sans Pro" w:hAnsi="Source Sans Pro" w:cs="Source Sans Pro"/>
          <w:vertAlign w:val="superscript"/>
          <w:lang w:val="es-CR"/>
        </w:rPr>
        <w:t>1</w:t>
      </w:r>
      <w:r w:rsidRPr="005A029D">
        <w:rPr>
          <w:rFonts w:ascii="Source Sans Pro" w:hAnsi="Source Sans Pro" w:cs="Source Sans Pro"/>
          <w:lang w:val="es-CR"/>
        </w:rPr>
        <w:t xml:space="preserve"> &amp; Alejandro Rico-Guevara </w:t>
      </w:r>
      <w:r w:rsidRPr="005A029D">
        <w:rPr>
          <w:rFonts w:ascii="Source Sans Pro" w:hAnsi="Source Sans Pro" w:cs="Source Sans Pro"/>
          <w:vertAlign w:val="superscript"/>
          <w:lang w:val="es-CR"/>
        </w:rPr>
        <w:t>8,</w:t>
      </w:r>
      <w:r w:rsidRPr="005A029D">
        <w:rPr>
          <w:rFonts w:ascii="Source Sans Pro" w:hAnsi="Source Sans Pro" w:cs="Source Sans Pro"/>
          <w:lang w:val="es-CR"/>
        </w:rPr>
        <w:t xml:space="preserve"> </w:t>
      </w:r>
      <w:r w:rsidRPr="005A029D">
        <w:rPr>
          <w:rFonts w:ascii="Source Sans Pro" w:hAnsi="Source Sans Pro" w:cs="Source Sans Pro"/>
          <w:vertAlign w:val="superscript"/>
          <w:lang w:val="es-CR"/>
        </w:rPr>
        <w:t>9</w:t>
      </w:r>
    </w:p>
    <w:p w14:paraId="09DBC8C4" w14:textId="77777777" w:rsidR="00B137C3" w:rsidRPr="005A029D" w:rsidRDefault="00000000">
      <w:pPr>
        <w:pStyle w:val="Textoindependiente"/>
        <w:rPr>
          <w:rFonts w:ascii="Source Sans Pro" w:hAnsi="Source Sans Pro" w:cs="Source Sans Pro"/>
          <w:lang w:val="es-CR"/>
        </w:rPr>
      </w:pPr>
      <w:r w:rsidRPr="005A029D">
        <w:rPr>
          <w:rFonts w:ascii="Source Sans Pro" w:hAnsi="Source Sans Pro" w:cs="Source Sans Pro"/>
          <w:lang w:val="es-CR"/>
        </w:rPr>
        <w:t> </w:t>
      </w:r>
    </w:p>
    <w:p w14:paraId="4FB1C0F9" w14:textId="77777777" w:rsidR="00B137C3" w:rsidRPr="005A029D" w:rsidRDefault="00000000">
      <w:pPr>
        <w:pStyle w:val="Textoindependiente"/>
        <w:rPr>
          <w:rFonts w:ascii="Source Sans Pro" w:hAnsi="Source Sans Pro" w:cs="Source Sans Pro"/>
          <w:lang w:val="es-CR"/>
        </w:rPr>
      </w:pPr>
      <w:r w:rsidRPr="005A029D">
        <w:rPr>
          <w:rFonts w:ascii="Source Sans Pro" w:hAnsi="Source Sans Pro" w:cs="Source Sans Pro"/>
          <w:vertAlign w:val="superscript"/>
          <w:lang w:val="es-CR"/>
        </w:rPr>
        <w:t>1</w:t>
      </w:r>
      <w:r w:rsidRPr="005A029D">
        <w:rPr>
          <w:rFonts w:ascii="Source Sans Pro" w:hAnsi="Source Sans Pro" w:cs="Source Sans Pro"/>
          <w:lang w:val="es-CR"/>
        </w:rPr>
        <w:t xml:space="preserve"> Centro de Investigación en Neurociencias, Universidad de Costa Rica, San José, Costa Rica</w:t>
      </w:r>
    </w:p>
    <w:p w14:paraId="7144EC04" w14:textId="77777777" w:rsidR="00B137C3" w:rsidRPr="005A029D" w:rsidRDefault="00000000">
      <w:pPr>
        <w:pStyle w:val="Textoindependiente"/>
        <w:rPr>
          <w:rFonts w:ascii="Source Sans Pro" w:hAnsi="Source Sans Pro" w:cs="Source Sans Pro"/>
          <w:lang w:val="es-CR"/>
        </w:rPr>
      </w:pPr>
      <w:r w:rsidRPr="005A029D">
        <w:rPr>
          <w:rFonts w:ascii="Source Sans Pro" w:hAnsi="Source Sans Pro" w:cs="Source Sans Pro"/>
          <w:vertAlign w:val="superscript"/>
          <w:lang w:val="es-CR"/>
        </w:rPr>
        <w:t>2</w:t>
      </w:r>
      <w:r w:rsidRPr="005A029D">
        <w:rPr>
          <w:rFonts w:ascii="Source Sans Pro" w:hAnsi="Source Sans Pro" w:cs="Source Sans Pro"/>
          <w:lang w:val="es-CR"/>
        </w:rPr>
        <w:t xml:space="preserve"> Escuela de Biología, Universidad de Costa Rica, San José, Costa Rica</w:t>
      </w:r>
    </w:p>
    <w:p w14:paraId="7C1F544E" w14:textId="77777777" w:rsidR="00B137C3" w:rsidRPr="005A029D" w:rsidRDefault="00000000">
      <w:pPr>
        <w:pStyle w:val="Textoindependiente"/>
        <w:rPr>
          <w:rFonts w:ascii="Source Sans Pro" w:hAnsi="Source Sans Pro" w:cs="Source Sans Pro"/>
          <w:lang w:val="es-CR"/>
        </w:rPr>
      </w:pPr>
      <w:r w:rsidRPr="005A029D">
        <w:rPr>
          <w:rFonts w:ascii="Source Sans Pro" w:hAnsi="Source Sans Pro" w:cs="Source Sans Pro"/>
          <w:vertAlign w:val="superscript"/>
          <w:lang w:val="es-CR"/>
        </w:rPr>
        <w:t>3</w:t>
      </w:r>
      <w:r w:rsidRPr="005A029D">
        <w:rPr>
          <w:rFonts w:ascii="Source Sans Pro" w:hAnsi="Source Sans Pro" w:cs="Source Sans Pro"/>
          <w:lang w:val="es-CR"/>
        </w:rPr>
        <w:t xml:space="preserve"> Sede del Sur, Universidad de Costa Rica, Golfito, Costa Rica</w:t>
      </w:r>
    </w:p>
    <w:p w14:paraId="58F2221B"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4</w:t>
      </w:r>
      <w:r>
        <w:rPr>
          <w:rFonts w:ascii="Source Sans Pro" w:hAnsi="Source Sans Pro" w:cs="Source Sans Pro"/>
        </w:rPr>
        <w:t xml:space="preserve"> Laboratory of Neurogenetics of Language, Rockefeller University, New York, NY, USA</w:t>
      </w:r>
    </w:p>
    <w:p w14:paraId="5C1343B1"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5</w:t>
      </w:r>
      <w:r>
        <w:rPr>
          <w:rFonts w:ascii="Source Sans Pro" w:hAnsi="Source Sans Pro" w:cs="Source Sans Pro"/>
        </w:rPr>
        <w:t xml:space="preserve"> Rockefeller University Field Center, Millbrook, NY, USA</w:t>
      </w:r>
    </w:p>
    <w:p w14:paraId="6A18CDFE"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6</w:t>
      </w:r>
      <w:r>
        <w:rPr>
          <w:rFonts w:ascii="Source Sans Pro" w:hAnsi="Source Sans Pro" w:cs="Source Sans Pro"/>
        </w:rPr>
        <w:t xml:space="preserve"> Department of Biological Sciences, University of Cincinnati, Cincinnati, OH, USA</w:t>
      </w:r>
    </w:p>
    <w:p w14:paraId="54A36A4E"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7</w:t>
      </w:r>
      <w:r>
        <w:rPr>
          <w:rFonts w:ascii="Source Sans Pro" w:hAnsi="Source Sans Pro" w:cs="Source Sans Pro"/>
        </w:rPr>
        <w:t xml:space="preserve"> Smithsonian Tropical Research Institute, Panama City, Panamá</w:t>
      </w:r>
    </w:p>
    <w:p w14:paraId="1C3214CB"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8</w:t>
      </w:r>
      <w:r>
        <w:rPr>
          <w:rFonts w:ascii="Source Sans Pro" w:hAnsi="Source Sans Pro" w:cs="Source Sans Pro"/>
        </w:rPr>
        <w:t xml:space="preserve"> Department of Biology, University of Washington, Seattle, USA</w:t>
      </w:r>
    </w:p>
    <w:p w14:paraId="48547D26" w14:textId="77777777" w:rsidR="00B137C3" w:rsidRDefault="00000000">
      <w:pPr>
        <w:pStyle w:val="Textoindependiente"/>
        <w:rPr>
          <w:rFonts w:ascii="Source Sans Pro" w:hAnsi="Source Sans Pro" w:cs="Source Sans Pro"/>
        </w:rPr>
      </w:pPr>
      <w:r>
        <w:rPr>
          <w:rFonts w:ascii="Source Sans Pro" w:hAnsi="Source Sans Pro" w:cs="Source Sans Pro"/>
          <w:vertAlign w:val="superscript"/>
        </w:rPr>
        <w:t>9</w:t>
      </w:r>
      <w:r>
        <w:rPr>
          <w:rFonts w:ascii="Source Sans Pro" w:hAnsi="Source Sans Pro" w:cs="Source Sans Pro"/>
        </w:rPr>
        <w:t xml:space="preserve"> Burke Museum of Natural History and Culture, University of Washington, Seattle, USA</w:t>
      </w:r>
    </w:p>
    <w:p w14:paraId="6C51E6A1"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 </w:t>
      </w:r>
      <w:r>
        <w:rPr>
          <w:rFonts w:ascii="Source Sans Pro" w:hAnsi="Source Sans Pro" w:cs="Source Sans Pro"/>
          <w:i/>
          <w:iCs/>
        </w:rPr>
        <w:t>To whom correspondence should be addressed</w:t>
      </w:r>
    </w:p>
    <w:p w14:paraId="1D09A7CD" w14:textId="77777777" w:rsidR="00B137C3" w:rsidRDefault="00000000">
      <w:pPr>
        <w:pStyle w:val="Textoindependiente"/>
        <w:rPr>
          <w:rFonts w:ascii="Source Sans Pro" w:hAnsi="Source Sans Pro" w:cs="Source Sans Pro"/>
        </w:rPr>
      </w:pPr>
      <w:r>
        <w:rPr>
          <w:rFonts w:ascii="Source Sans Pro" w:hAnsi="Source Sans Pro" w:cs="Source Sans Pro"/>
          <w:b/>
          <w:bCs/>
        </w:rPr>
        <w:t>Keywords</w:t>
      </w:r>
      <w:r>
        <w:rPr>
          <w:rFonts w:ascii="Source Sans Pro" w:hAnsi="Source Sans Pro" w:cs="Source Sans Pro"/>
        </w:rPr>
        <w:t>: bioacoustics, automatic detection, animal vocalizations</w:t>
      </w:r>
    </w:p>
    <w:p w14:paraId="167719F3" w14:textId="77777777" w:rsidR="00B137C3" w:rsidRDefault="002F6BAB">
      <w:pPr>
        <w:rPr>
          <w:rFonts w:ascii="Source Sans Pro" w:hAnsi="Source Sans Pro" w:cs="Source Sans Pro"/>
        </w:rPr>
      </w:pPr>
      <w:r>
        <w:rPr>
          <w:rFonts w:ascii="Source Sans Pro" w:hAnsi="Source Sans Pro" w:cs="Source Sans Pro"/>
          <w:noProof/>
        </w:rPr>
        <w:pict w14:anchorId="4A46E3A1">
          <v:rect id="_x0000_i1026" alt="" style="width:441.9pt;height:.05pt;mso-width-percent:0;mso-height-percent:0;mso-width-percent:0;mso-height-percent:0" o:hralign="center" o:hrstd="t" o:hr="t"/>
        </w:pict>
      </w:r>
    </w:p>
    <w:p w14:paraId="722B34C6" w14:textId="77777777" w:rsidR="00B137C3" w:rsidRDefault="00000000">
      <w:pPr>
        <w:pStyle w:val="FirstParagraph"/>
        <w:rPr>
          <w:rFonts w:ascii="Source Sans Pro" w:hAnsi="Source Sans Pro" w:cs="Source Sans Pro"/>
        </w:rPr>
      </w:pPr>
      <w:r>
        <w:rPr>
          <w:rFonts w:ascii="Source Sans Pro" w:hAnsi="Source Sans Pro" w:cs="Source Sans Pro"/>
        </w:rPr>
        <w:t> </w:t>
      </w:r>
    </w:p>
    <w:p w14:paraId="7E94844A" w14:textId="77777777" w:rsidR="00B137C3" w:rsidRDefault="00000000">
      <w:pPr>
        <w:pStyle w:val="Textoindependiente"/>
        <w:rPr>
          <w:rFonts w:ascii="Source Sans Pro" w:hAnsi="Source Sans Pro" w:cs="Source Sans Pro"/>
        </w:rPr>
      </w:pPr>
      <w:r>
        <w:rPr>
          <w:rFonts w:ascii="Source Sans Pro" w:hAnsi="Source Sans Pro" w:cs="Source Sans Pro"/>
        </w:rPr>
        <w:t>Word count: 4316 (including code chunks: 5961)</w:t>
      </w:r>
    </w:p>
    <w:p w14:paraId="22A40E89"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Check </w:t>
      </w:r>
      <w:hyperlink r:id="rId5">
        <w:r>
          <w:rPr>
            <w:rStyle w:val="Hipervnculo"/>
            <w:rFonts w:ascii="Source Sans Pro" w:hAnsi="Source Sans Pro" w:cs="Source Sans Pro"/>
          </w:rPr>
          <w:t>this link</w:t>
        </w:r>
      </w:hyperlink>
      <w:r>
        <w:rPr>
          <w:rFonts w:ascii="Source Sans Pro" w:hAnsi="Source Sans Pro" w:cs="Source Sans Pro"/>
        </w:rPr>
        <w:t xml:space="preserve"> for details on how to add citations/bibliography in </w:t>
      </w:r>
      <w:proofErr w:type="spellStart"/>
      <w:r>
        <w:rPr>
          <w:rFonts w:ascii="Source Sans Pro" w:hAnsi="Source Sans Pro" w:cs="Source Sans Pro"/>
        </w:rPr>
        <w:t>Rmarkdown</w:t>
      </w:r>
      <w:proofErr w:type="spellEnd"/>
    </w:p>
    <w:p w14:paraId="0ACE56CB" w14:textId="77777777" w:rsidR="00B137C3" w:rsidRDefault="002F6BAB">
      <w:pPr>
        <w:rPr>
          <w:rFonts w:ascii="Source Sans Pro" w:hAnsi="Source Sans Pro" w:cs="Source Sans Pro"/>
        </w:rPr>
      </w:pPr>
      <w:r>
        <w:rPr>
          <w:rFonts w:ascii="Source Sans Pro" w:hAnsi="Source Sans Pro" w:cs="Source Sans Pro"/>
          <w:noProof/>
        </w:rPr>
        <w:pict w14:anchorId="7AE03E4B">
          <v:rect id="_x0000_i1025" alt="" style="width:441.9pt;height:.05pt;mso-width-percent:0;mso-height-percent:0;mso-width-percent:0;mso-height-percent:0" o:hralign="center" o:hrstd="t" o:hr="t"/>
        </w:pict>
      </w:r>
    </w:p>
    <w:p w14:paraId="28E465FD" w14:textId="77777777" w:rsidR="00B137C3" w:rsidRDefault="00000000">
      <w:pPr>
        <w:pStyle w:val="Ttulo2"/>
        <w:rPr>
          <w:rFonts w:ascii="Source Sans Pro" w:hAnsi="Source Sans Pro" w:cs="Source Sans Pro"/>
        </w:rPr>
      </w:pPr>
      <w:bookmarkStart w:id="0" w:name="abstract"/>
      <w:r>
        <w:rPr>
          <w:rFonts w:ascii="Source Sans Pro" w:hAnsi="Source Sans Pro" w:cs="Source Sans Pro"/>
        </w:rPr>
        <w:lastRenderedPageBreak/>
        <w:t>Abstract</w:t>
      </w:r>
    </w:p>
    <w:p w14:paraId="5D29763F" w14:textId="77777777" w:rsidR="00B137C3" w:rsidRDefault="00000000">
      <w:pPr>
        <w:pStyle w:val="FirstParagraph"/>
        <w:rPr>
          <w:rFonts w:ascii="Source Sans Pro" w:hAnsi="Source Sans Pro" w:cs="Source Sans Pro"/>
        </w:rPr>
      </w:pPr>
      <w:r>
        <w:rPr>
          <w:rFonts w:ascii="Source Sans Pro" w:hAnsi="Source Sans Pro" w:cs="Source Sans Pro"/>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as no tools provide a common framework for evaluating detection performance. Here we present </w:t>
      </w:r>
      <w:proofErr w:type="spellStart"/>
      <w:r>
        <w:rPr>
          <w:rFonts w:ascii="Source Sans Pro" w:hAnsi="Source Sans Pro" w:cs="Source Sans Pro"/>
          <w:i/>
          <w:iCs/>
        </w:rPr>
        <w:t>ohun</w:t>
      </w:r>
      <w:proofErr w:type="spellEnd"/>
      <w:r>
        <w:rPr>
          <w:rFonts w:ascii="Source Sans Pro" w:hAnsi="Source Sans Pro" w:cs="Source Sans Pro"/>
        </w:rPr>
        <w:t xml:space="preserve">, an R package intended to facilitate automated sound detection. </w:t>
      </w:r>
      <w:proofErr w:type="spellStart"/>
      <w:r>
        <w:rPr>
          <w:rFonts w:ascii="Source Sans Pro" w:hAnsi="Source Sans Pro" w:cs="Source Sans Pro"/>
          <w:i/>
          <w:iCs/>
        </w:rPr>
        <w:t>ohun</w:t>
      </w:r>
      <w:proofErr w:type="spellEnd"/>
      <w:r>
        <w:rPr>
          <w:rFonts w:ascii="Source Sans Pro" w:hAnsi="Source Sans Pro" w:cs="Source Sans Pro"/>
        </w:rPr>
        <w:t xml:space="preserve"> provides functions to diagnose and optimize detection routines and compare performance among different detection approaches. 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 run within the package. The package also provides functions to organize acoustic data sets in a format amenable to detection analyses. </w:t>
      </w:r>
      <w:proofErr w:type="spellStart"/>
      <w:r>
        <w:rPr>
          <w:rFonts w:ascii="Source Sans Pro" w:hAnsi="Source Sans Pro" w:cs="Source Sans Pro"/>
        </w:rPr>
        <w:t>ohun</w:t>
      </w:r>
      <w:proofErr w:type="spellEnd"/>
      <w:r>
        <w:rPr>
          <w:rFonts w:ascii="Source Sans Pro" w:hAnsi="Source Sans Pro" w:cs="Source Sans Pro"/>
        </w:rPr>
        <w:t xml:space="preserve"> also includes energy-based and template-based detection methods –two commonly used automatic approaches in </w:t>
      </w:r>
      <w:proofErr w:type="spellStart"/>
      <w:r>
        <w:rPr>
          <w:rFonts w:ascii="Source Sans Pro" w:hAnsi="Source Sans Pro" w:cs="Source Sans Pro"/>
        </w:rPr>
        <w:t>bioacoustic</w:t>
      </w:r>
      <w:proofErr w:type="spellEnd"/>
      <w:r>
        <w:rPr>
          <w:rFonts w:ascii="Source Sans Pro" w:hAnsi="Source Sans Pro" w:cs="Source Sans Pro"/>
        </w:rPr>
        <w:t xml:space="preserve"> research. We showed that </w:t>
      </w:r>
      <w:proofErr w:type="spellStart"/>
      <w:r>
        <w:rPr>
          <w:rFonts w:ascii="Source Sans Pro" w:hAnsi="Source Sans Pro" w:cs="Source Sans Pro"/>
        </w:rPr>
        <w:t>ohun</w:t>
      </w:r>
      <w:proofErr w:type="spellEnd"/>
      <w:r>
        <w:rPr>
          <w:rFonts w:ascii="Source Sans Pro" w:hAnsi="Source Sans Pro" w:cs="Source Sans Pro"/>
        </w:rPr>
        <w:t xml:space="preserve"> automatically detected vocal signals with case studies of adult male zebra finch (</w:t>
      </w:r>
      <w:proofErr w:type="spellStart"/>
      <w:r>
        <w:rPr>
          <w:rFonts w:ascii="Source Sans Pro" w:hAnsi="Source Sans Pro" w:cs="Source Sans Pro"/>
          <w:i/>
          <w:iCs/>
        </w:rPr>
        <w:t>Taenopygia</w:t>
      </w:r>
      <w:proofErr w:type="spellEnd"/>
      <w:r>
        <w:rPr>
          <w:rFonts w:ascii="Source Sans Pro" w:hAnsi="Source Sans Pro" w:cs="Source Sans Pro"/>
          <w:i/>
          <w:iCs/>
        </w:rPr>
        <w:t xml:space="preserve"> </w:t>
      </w:r>
      <w:proofErr w:type="spellStart"/>
      <w:r>
        <w:rPr>
          <w:rFonts w:ascii="Source Sans Pro" w:hAnsi="Source Sans Pro" w:cs="Source Sans Pro"/>
          <w:i/>
          <w:iCs/>
        </w:rPr>
        <w:t>gutata</w:t>
      </w:r>
      <w:proofErr w:type="spellEnd"/>
      <w:r>
        <w:rPr>
          <w:rFonts w:ascii="Source Sans Pro" w:hAnsi="Source Sans Pro" w:cs="Source Sans Pro"/>
        </w:rPr>
        <w:t xml:space="preserve">) songs and </w:t>
      </w:r>
      <w:proofErr w:type="spellStart"/>
      <w:r>
        <w:rPr>
          <w:rFonts w:ascii="Source Sans Pro" w:hAnsi="Source Sans Pro" w:cs="Source Sans Pro"/>
        </w:rPr>
        <w:t>Spix’s</w:t>
      </w:r>
      <w:proofErr w:type="spellEnd"/>
      <w:r>
        <w:rPr>
          <w:rFonts w:ascii="Source Sans Pro" w:hAnsi="Source Sans Pro" w:cs="Source Sans Pro"/>
        </w:rPr>
        <w:t xml:space="preserve"> disc-winged bat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xml:space="preserve">) ultrasonic social calls. We also included examples of how to evaluate the detection performance of </w:t>
      </w:r>
      <w:proofErr w:type="spellStart"/>
      <w:r>
        <w:rPr>
          <w:rFonts w:ascii="Source Sans Pro" w:hAnsi="Source Sans Pro" w:cs="Source Sans Pro"/>
        </w:rPr>
        <w:t>ohun</w:t>
      </w:r>
      <w:proofErr w:type="spellEnd"/>
      <w:r>
        <w:rPr>
          <w:rFonts w:ascii="Source Sans Pro" w:hAnsi="Source Sans Pro" w:cs="Source Sans Pro"/>
        </w:rPr>
        <w:t xml:space="preserve"> and external software. Finally, we provide some general suggestions to improve detection performance.</w:t>
      </w:r>
    </w:p>
    <w:p w14:paraId="1AAA38D7" w14:textId="77777777" w:rsidR="00B137C3" w:rsidRDefault="00000000">
      <w:pPr>
        <w:pStyle w:val="Ttulo2"/>
        <w:rPr>
          <w:rFonts w:ascii="Source Sans Pro" w:hAnsi="Source Sans Pro" w:cs="Source Sans Pro"/>
        </w:rPr>
      </w:pPr>
      <w:bookmarkStart w:id="1" w:name="introduction"/>
      <w:bookmarkEnd w:id="0"/>
      <w:r>
        <w:rPr>
          <w:rFonts w:ascii="Source Sans Pro" w:hAnsi="Source Sans Pro" w:cs="Source Sans Pro"/>
        </w:rPr>
        <w:t>Introduction</w:t>
      </w:r>
    </w:p>
    <w:p w14:paraId="0F533D71" w14:textId="77777777" w:rsidR="00B137C3" w:rsidRDefault="00000000">
      <w:pPr>
        <w:pStyle w:val="FirstParagraph"/>
        <w:rPr>
          <w:rFonts w:ascii="Source Sans Pro" w:hAnsi="Source Sans Pro" w:cs="Source Sans Pro"/>
        </w:rPr>
      </w:pPr>
      <w:r>
        <w:rPr>
          <w:rFonts w:ascii="Source Sans Pro" w:hAnsi="Source Sans Pro" w:cs="Source Sans Pro"/>
        </w:rPr>
        <w:t>Animal acoustic signals are widely used to address a variety of questions in highly diverse areas, ranging from neurobiology (</w:t>
      </w:r>
      <w:proofErr w:type="spellStart"/>
      <w:r>
        <w:fldChar w:fldCharType="begin"/>
      </w:r>
      <w:r>
        <w:instrText>HYPERLINK \l "ref-Burgdorf2011" \h</w:instrText>
      </w:r>
      <w:r>
        <w:fldChar w:fldCharType="separate"/>
      </w:r>
      <w:r>
        <w:rPr>
          <w:rStyle w:val="Hipervnculo"/>
          <w:rFonts w:ascii="Source Sans Pro" w:hAnsi="Source Sans Pro" w:cs="Source Sans Pro"/>
        </w:rPr>
        <w:t>Burgdorf</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2011</w:t>
      </w:r>
      <w:r>
        <w:rPr>
          <w:rStyle w:val="Hipervnculo"/>
          <w:rFonts w:ascii="Source Sans Pro" w:hAnsi="Source Sans Pro" w:cs="Source Sans Pro"/>
        </w:rPr>
        <w:fldChar w:fldCharType="end"/>
      </w:r>
      <w:r>
        <w:rPr>
          <w:rFonts w:ascii="Source Sans Pro" w:hAnsi="Source Sans Pro" w:cs="Source Sans Pro"/>
        </w:rPr>
        <w:t xml:space="preserve">; </w:t>
      </w:r>
      <w:hyperlink w:anchor="ref-schoneich2020">
        <w:r>
          <w:rPr>
            <w:rStyle w:val="Hipervnculo"/>
            <w:rFonts w:ascii="Source Sans Pro" w:hAnsi="Source Sans Pro" w:cs="Source Sans Pro"/>
          </w:rPr>
          <w:t>S 2020</w:t>
        </w:r>
      </w:hyperlink>
      <w:r>
        <w:rPr>
          <w:rFonts w:ascii="Source Sans Pro" w:hAnsi="Source Sans Pro" w:cs="Source Sans Pro"/>
        </w:rPr>
        <w:t>) to taxonomy (</w:t>
      </w:r>
      <w:hyperlink w:anchor="ref-Kohler2017">
        <w:r>
          <w:rPr>
            <w:rStyle w:val="Hipervnculo"/>
            <w:rFonts w:ascii="Source Sans Pro" w:hAnsi="Source Sans Pro" w:cs="Source Sans Pro"/>
          </w:rPr>
          <w:t xml:space="preserve">Köhler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xml:space="preserve">; </w:t>
      </w:r>
      <w:hyperlink w:anchor="ref-gew2019">
        <w:proofErr w:type="spellStart"/>
        <w:r>
          <w:rPr>
            <w:rStyle w:val="Hipervnculo"/>
            <w:rFonts w:ascii="Source Sans Pro" w:hAnsi="Source Sans Pro" w:cs="Source Sans Pro"/>
          </w:rPr>
          <w:t>Gwee</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2019</w:t>
        </w:r>
      </w:hyperlink>
      <w:r>
        <w:rPr>
          <w:rFonts w:ascii="Source Sans Pro" w:hAnsi="Source Sans Pro" w:cs="Source Sans Pro"/>
        </w:rPr>
        <w:t>), community ecology (</w:t>
      </w:r>
      <w:proofErr w:type="spellStart"/>
      <w:r>
        <w:fldChar w:fldCharType="begin"/>
      </w:r>
      <w:r>
        <w:instrText>HYPERLINK \l "ref-zsebok2021" \h</w:instrText>
      </w:r>
      <w:r>
        <w:fldChar w:fldCharType="separate"/>
      </w:r>
      <w:r>
        <w:rPr>
          <w:rStyle w:val="Hipervnculo"/>
          <w:rFonts w:ascii="Source Sans Pro" w:hAnsi="Source Sans Pro" w:cs="Source Sans Pro"/>
        </w:rPr>
        <w:t>Zsebők</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2021</w:t>
      </w:r>
      <w:r>
        <w:rPr>
          <w:rStyle w:val="Hipervnculo"/>
          <w:rFonts w:ascii="Source Sans Pro" w:hAnsi="Source Sans Pro" w:cs="Source Sans Pro"/>
        </w:rPr>
        <w:fldChar w:fldCharType="end"/>
      </w:r>
      <w:r>
        <w:rPr>
          <w:rFonts w:ascii="Source Sans Pro" w:hAnsi="Source Sans Pro" w:cs="Source Sans Pro"/>
        </w:rPr>
        <w:t xml:space="preserve">; </w:t>
      </w:r>
      <w:hyperlink w:anchor="ref-tiwari2022">
        <w:r>
          <w:rPr>
            <w:rStyle w:val="Hipervnculo"/>
            <w:rFonts w:ascii="Source Sans Pro" w:hAnsi="Source Sans Pro" w:cs="Source Sans Pro"/>
          </w:rPr>
          <w:t>Tiwari &amp; Diwakar 2022</w:t>
        </w:r>
      </w:hyperlink>
      <w:r>
        <w:rPr>
          <w:rFonts w:ascii="Source Sans Pro" w:hAnsi="Source Sans Pro" w:cs="Source Sans Pro"/>
        </w:rPr>
        <w:t>), and evolutionary biology (</w:t>
      </w:r>
      <w:hyperlink w:anchor="ref-Medina-Garcia2015a">
        <w:r>
          <w:rPr>
            <w:rStyle w:val="Hipervnculo"/>
            <w:rFonts w:ascii="Source Sans Pro" w:hAnsi="Source Sans Pro" w:cs="Source Sans Pro"/>
          </w:rPr>
          <w:t xml:space="preserve">Medina-García </w:t>
        </w:r>
        <w:r>
          <w:rPr>
            <w:rStyle w:val="Hipervnculo"/>
            <w:rFonts w:ascii="Source Sans Pro" w:hAnsi="Source Sans Pro" w:cs="Source Sans Pro"/>
            <w:i/>
            <w:iCs/>
          </w:rPr>
          <w:t>et al.</w:t>
        </w:r>
        <w:r>
          <w:rPr>
            <w:rStyle w:val="Hipervnculo"/>
            <w:rFonts w:ascii="Source Sans Pro" w:hAnsi="Source Sans Pro" w:cs="Source Sans Pro"/>
          </w:rPr>
          <w:t xml:space="preserve"> 2015</w:t>
        </w:r>
      </w:hyperlink>
      <w:r>
        <w:rPr>
          <w:rFonts w:ascii="Source Sans Pro" w:hAnsi="Source Sans Pro" w:cs="Source Sans Pro"/>
        </w:rPr>
        <w:t xml:space="preserve">; </w:t>
      </w:r>
      <w:hyperlink w:anchor="ref-Odom2021">
        <w:r>
          <w:rPr>
            <w:rStyle w:val="Hipervnculo"/>
            <w:rFonts w:ascii="Source Sans Pro" w:hAnsi="Source Sans Pro" w:cs="Source Sans Pro"/>
          </w:rPr>
          <w:t xml:space="preserve">Odom </w:t>
        </w:r>
        <w:r>
          <w:rPr>
            <w:rStyle w:val="Hipervnculo"/>
            <w:rFonts w:ascii="Source Sans Pro" w:hAnsi="Source Sans Pro" w:cs="Source Sans Pro"/>
            <w:i/>
            <w:iCs/>
          </w:rPr>
          <w:t>et al.</w:t>
        </w:r>
        <w:r>
          <w:rPr>
            <w:rStyle w:val="Hipervnculo"/>
            <w:rFonts w:ascii="Source Sans Pro" w:hAnsi="Source Sans Pro" w:cs="Source Sans Pro"/>
          </w:rPr>
          <w:t xml:space="preserve"> 2021</w:t>
        </w:r>
      </w:hyperlink>
      <w:r>
        <w:rPr>
          <w:rFonts w:ascii="Source Sans Pro" w:hAnsi="Source Sans Pro" w:cs="Source Sans Pro"/>
        </w:rPr>
        <w:t>). The profuse usage of animal sounds in research relates to the fact that they can be easily collected using non-invasive methods. Animal sounds can be obtained in various natural and unnatural settings, with equipment that has become increasingly inexpensive and broadly accessible (</w:t>
      </w:r>
      <w:hyperlink w:anchor="ref-Blumstein2011">
        <w:r>
          <w:rPr>
            <w:rStyle w:val="Hipervnculo"/>
            <w:rFonts w:ascii="Source Sans Pro" w:hAnsi="Source Sans Pro" w:cs="Source Sans Pro"/>
          </w:rPr>
          <w:t xml:space="preserve">Blumstein </w:t>
        </w:r>
        <w:r>
          <w:rPr>
            <w:rStyle w:val="Hipervnculo"/>
            <w:rFonts w:ascii="Source Sans Pro" w:hAnsi="Source Sans Pro" w:cs="Source Sans Pro"/>
            <w:i/>
            <w:iCs/>
          </w:rPr>
          <w:t>et al.</w:t>
        </w:r>
        <w:r>
          <w:rPr>
            <w:rStyle w:val="Hipervnculo"/>
            <w:rFonts w:ascii="Source Sans Pro" w:hAnsi="Source Sans Pro" w:cs="Source Sans Pro"/>
          </w:rPr>
          <w:t xml:space="preserve"> 2011</w:t>
        </w:r>
      </w:hyperlink>
      <w:r>
        <w:rPr>
          <w:rFonts w:ascii="Source Sans Pro" w:hAnsi="Source Sans Pro" w:cs="Source Sans Pro"/>
        </w:rPr>
        <w:t xml:space="preserve">; </w:t>
      </w:r>
      <w:hyperlink w:anchor="ref-sugai2019">
        <w:proofErr w:type="spellStart"/>
        <w:r>
          <w:rPr>
            <w:rStyle w:val="Hipervnculo"/>
            <w:rFonts w:ascii="Source Sans Pro" w:hAnsi="Source Sans Pro" w:cs="Source Sans Pro"/>
          </w:rPr>
          <w:t>Sugai</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2019</w:t>
        </w:r>
      </w:hyperlink>
      <w:r>
        <w:rPr>
          <w:rFonts w:ascii="Source Sans Pro" w:hAnsi="Source Sans Pro" w:cs="Source Sans Pro"/>
        </w:rPr>
        <w:t xml:space="preserve">). In addition, online repositories have facilitated the study of these communication signals at larger taxonomic and geographic scales. However, adopting </w:t>
      </w:r>
      <w:proofErr w:type="spellStart"/>
      <w:r>
        <w:rPr>
          <w:rFonts w:ascii="Source Sans Pro" w:hAnsi="Source Sans Pro" w:cs="Source Sans Pro"/>
        </w:rPr>
        <w:t>bioacoustic</w:t>
      </w:r>
      <w:proofErr w:type="spellEnd"/>
      <w:r>
        <w:rPr>
          <w:rFonts w:ascii="Source Sans Pro" w:hAnsi="Source Sans Pro" w:cs="Source Sans Pro"/>
        </w:rPr>
        <w:t xml:space="preserve"> approaches may also imply large amounts of data (i.e., lots of recordings), which can be challenging to analyze manually (</w:t>
      </w:r>
      <w:hyperlink w:anchor="ref-gibb2019">
        <w:r>
          <w:rPr>
            <w:rStyle w:val="Hipervnculo"/>
            <w:rFonts w:ascii="Source Sans Pro" w:hAnsi="Source Sans Pro" w:cs="Source Sans Pro"/>
          </w:rPr>
          <w:t xml:space="preserve">Gibb </w:t>
        </w:r>
        <w:r>
          <w:rPr>
            <w:rStyle w:val="Hipervnculo"/>
            <w:rFonts w:ascii="Source Sans Pro" w:hAnsi="Source Sans Pro" w:cs="Source Sans Pro"/>
            <w:i/>
            <w:iCs/>
          </w:rPr>
          <w:t>et al.</w:t>
        </w:r>
        <w:r>
          <w:rPr>
            <w:rStyle w:val="Hipervnculo"/>
            <w:rFonts w:ascii="Source Sans Pro" w:hAnsi="Source Sans Pro" w:cs="Source Sans Pro"/>
          </w:rPr>
          <w:t xml:space="preserve"> 2019</w:t>
        </w:r>
      </w:hyperlink>
      <w:r>
        <w:rPr>
          <w:rFonts w:ascii="Source Sans Pro" w:hAnsi="Source Sans Pro" w:cs="Source Sans Pro"/>
        </w:rPr>
        <w:t xml:space="preserve">). As a result, a growing number of computational tools for automatically-detected animal sounds is increasingly available (reviewed by </w:t>
      </w:r>
      <w:hyperlink w:anchor="ref-Stowell2022">
        <w:r>
          <w:rPr>
            <w:rStyle w:val="Hipervnculo"/>
            <w:rFonts w:ascii="Source Sans Pro" w:hAnsi="Source Sans Pro" w:cs="Source Sans Pro"/>
          </w:rPr>
          <w:t>Stowell 2022</w:t>
        </w:r>
      </w:hyperlink>
      <w:r>
        <w:rPr>
          <w:rFonts w:ascii="Source Sans Pro" w:hAnsi="Source Sans Pro" w:cs="Source Sans Pro"/>
        </w:rPr>
        <w:t>), reflecting the need for better and more efficient automated approaches (</w:t>
      </w:r>
      <w:hyperlink w:anchor="ref-gibb2019">
        <w:r>
          <w:rPr>
            <w:rStyle w:val="Hipervnculo"/>
            <w:rFonts w:ascii="Source Sans Pro" w:hAnsi="Source Sans Pro" w:cs="Source Sans Pro"/>
          </w:rPr>
          <w:t xml:space="preserve">Gibb </w:t>
        </w:r>
        <w:r>
          <w:rPr>
            <w:rStyle w:val="Hipervnculo"/>
            <w:rFonts w:ascii="Source Sans Pro" w:hAnsi="Source Sans Pro" w:cs="Source Sans Pro"/>
            <w:i/>
            <w:iCs/>
          </w:rPr>
          <w:t>et al.</w:t>
        </w:r>
        <w:r>
          <w:rPr>
            <w:rStyle w:val="Hipervnculo"/>
            <w:rFonts w:ascii="Source Sans Pro" w:hAnsi="Source Sans Pro" w:cs="Source Sans Pro"/>
          </w:rPr>
          <w:t xml:space="preserve"> 2019</w:t>
        </w:r>
      </w:hyperlink>
      <w:r>
        <w:rPr>
          <w:rFonts w:ascii="Source Sans Pro" w:hAnsi="Source Sans Pro" w:cs="Source Sans Pro"/>
        </w:rPr>
        <w:t>).</w:t>
      </w:r>
    </w:p>
    <w:p w14:paraId="0768C769"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ascii="Source Sans Pro" w:hAnsi="Source Sans Pro" w:cs="Source Sans Pro"/>
        </w:rPr>
        <w:lastRenderedPageBreak/>
        <w:t>(</w:t>
      </w:r>
      <w:hyperlink w:anchor="ref-Stowell2022">
        <w:r>
          <w:rPr>
            <w:rStyle w:val="Hipervnculo"/>
            <w:rFonts w:ascii="Source Sans Pro" w:hAnsi="Source Sans Pro" w:cs="Source Sans Pro"/>
          </w:rPr>
          <w:t>Stowell, 2022</w:t>
        </w:r>
      </w:hyperlink>
      <w:r>
        <w:rPr>
          <w:rFonts w:ascii="Source Sans Pro" w:hAnsi="Source Sans Pro" w:cs="Source Sans Pro"/>
        </w:rPr>
        <w:t>). In this regard, using standard approaches for evaluating the performance of automatic detection tools might prove helpful in informing researchers' decisions about which method better fits a given question and study system (</w:t>
      </w:r>
      <w:hyperlink w:anchor="ref-knight2017">
        <w:r>
          <w:rPr>
            <w:rStyle w:val="Hipervnculo"/>
            <w:rFonts w:ascii="Source Sans Pro" w:hAnsi="Source Sans Pro" w:cs="Source Sans Pro"/>
          </w:rPr>
          <w:t xml:space="preserve">Knight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The performance of automated sound event detection routines has typically been evaluated using standard indices from signal detection theory (</w:t>
      </w:r>
      <w:hyperlink w:anchor="ref-knight2017">
        <w:r>
          <w:rPr>
            <w:rStyle w:val="Hipervnculo"/>
            <w:rFonts w:ascii="Source Sans Pro" w:hAnsi="Source Sans Pro" w:cs="Source Sans Pro"/>
          </w:rPr>
          <w:t xml:space="preserve">Knight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xml:space="preserve">; </w:t>
      </w:r>
      <w:hyperlink w:anchor="ref-balantic2020">
        <w:proofErr w:type="spellStart"/>
        <w:r>
          <w:rPr>
            <w:rStyle w:val="Hipervnculo"/>
            <w:rFonts w:ascii="Source Sans Pro" w:hAnsi="Source Sans Pro" w:cs="Source Sans Pro"/>
          </w:rPr>
          <w:t>Balantic</w:t>
        </w:r>
        <w:proofErr w:type="spellEnd"/>
        <w:r>
          <w:rPr>
            <w:rStyle w:val="Hipervnculo"/>
            <w:rFonts w:ascii="Source Sans Pro" w:hAnsi="Source Sans Pro" w:cs="Source Sans Pro"/>
          </w:rPr>
          <w:t xml:space="preserve"> &amp; Donovan 2020</w:t>
        </w:r>
      </w:hyperlink>
      <w:r>
        <w:rPr>
          <w:rFonts w:ascii="Source Sans Pro" w:hAnsi="Source Sans Pro" w:cs="Source Sans Pro"/>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14:paraId="59B6B2D4" w14:textId="77777777" w:rsidR="00B137C3" w:rsidRDefault="00000000">
      <w:pPr>
        <w:pStyle w:val="Textoindependiente"/>
        <w:rPr>
          <w:rFonts w:ascii="Source Sans Pro" w:hAnsi="Source Sans Pro" w:cs="Source Sans Pro"/>
        </w:rPr>
      </w:pPr>
      <w:r>
        <w:rPr>
          <w:rFonts w:ascii="Source Sans Pro" w:hAnsi="Source Sans Pro" w:cs="Source Sans Pro"/>
        </w:rPr>
        <w:t>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something commonly observed when the main goal is measuring the acoustic structure of sounds (</w:t>
      </w:r>
      <w:hyperlink w:anchor="ref-Araya-Salas2017f">
        <w:r>
          <w:rPr>
            <w:rStyle w:val="Hipervnculo"/>
            <w:rFonts w:ascii="Source Sans Pro" w:hAnsi="Source Sans Pro" w:cs="Source Sans Pro"/>
          </w:rPr>
          <w:t>Araya-Salas &amp; Smith-</w:t>
        </w:r>
        <w:proofErr w:type="spellStart"/>
        <w:r>
          <w:rPr>
            <w:rStyle w:val="Hipervnculo"/>
            <w:rFonts w:ascii="Source Sans Pro" w:hAnsi="Source Sans Pro" w:cs="Source Sans Pro"/>
          </w:rPr>
          <w:t>Vidaurre</w:t>
        </w:r>
        <w:proofErr w:type="spellEnd"/>
        <w:r>
          <w:rPr>
            <w:rStyle w:val="Hipervnculo"/>
            <w:rFonts w:ascii="Source Sans Pro" w:hAnsi="Source Sans Pro" w:cs="Source Sans Pro"/>
          </w:rPr>
          <w:t xml:space="preserve"> 2017</w:t>
        </w:r>
      </w:hyperlink>
      <w:r>
        <w:rPr>
          <w:rFonts w:ascii="Source Sans Pro" w:hAnsi="Source Sans Pro" w:cs="Source Sans Pro"/>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14:paraId="50F744E2"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Here we present the new R package </w:t>
      </w:r>
      <w:proofErr w:type="spellStart"/>
      <w:r>
        <w:rPr>
          <w:rFonts w:ascii="Source Sans Pro" w:hAnsi="Source Sans Pro" w:cs="Source Sans Pro"/>
          <w:i/>
          <w:iCs/>
        </w:rPr>
        <w:t>ohun</w:t>
      </w:r>
      <w:proofErr w:type="spellEnd"/>
      <w:r>
        <w:rPr>
          <w:rFonts w:ascii="Source Sans Pro" w:hAnsi="Source Sans Pro" w:cs="Source Sans Pro"/>
        </w:rPr>
        <w:t xml:space="preserve">. This package is intended to facilitate the automatic detection of sound events, providing functions to diagnose </w:t>
      </w:r>
      <w:proofErr w:type="gramStart"/>
      <w:r>
        <w:rPr>
          <w:rFonts w:ascii="Source Sans Pro" w:hAnsi="Source Sans Pro" w:cs="Source Sans Pro"/>
        </w:rPr>
        <w:t>particular aspects</w:t>
      </w:r>
      <w:proofErr w:type="gramEnd"/>
      <w:r>
        <w:rPr>
          <w:rFonts w:ascii="Source Sans Pro" w:hAnsi="Source Sans Pro" w:cs="Source Sans Pro"/>
        </w:rPr>
        <w:t xml:space="preserve">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proofErr w:type="spellStart"/>
      <w:r>
        <w:rPr>
          <w:rFonts w:ascii="Source Sans Pro" w:hAnsi="Source Sans Pro" w:cs="Source Sans Pro"/>
          <w:i/>
          <w:iCs/>
        </w:rPr>
        <w:t>ohun</w:t>
      </w:r>
      <w:proofErr w:type="spellEnd"/>
      <w:r>
        <w:rPr>
          <w:rFonts w:ascii="Source Sans Pro" w:hAnsi="Source Sans Pro" w:cs="Source Sans Pro"/>
        </w:rPr>
        <w:t xml:space="preserve"> package. The package also provides a set of functions to explore acoustic data sets and organize them in an amenable format for detection analyses. In addition, it offers implementations of two automatic detection methods commonly used in </w:t>
      </w:r>
      <w:proofErr w:type="spellStart"/>
      <w:r>
        <w:rPr>
          <w:rFonts w:ascii="Source Sans Pro" w:hAnsi="Source Sans Pro" w:cs="Source Sans Pro"/>
        </w:rPr>
        <w:t>bioacoustic</w:t>
      </w:r>
      <w:proofErr w:type="spellEnd"/>
      <w:r>
        <w:rPr>
          <w:rFonts w:ascii="Source Sans Pro" w:hAnsi="Source Sans Pro" w:cs="Source Sans Pro"/>
        </w:rPr>
        <w:t xml:space="preserve"> analysis: energy-based detection and template-based detection (</w:t>
      </w:r>
      <w:hyperlink w:anchor="ref-mellinger2000">
        <w:r>
          <w:rPr>
            <w:rStyle w:val="Hipervnculo"/>
            <w:rFonts w:ascii="Source Sans Pro" w:hAnsi="Source Sans Pro" w:cs="Source Sans Pro"/>
          </w:rPr>
          <w:t>Mellinger &amp; Clark 2000</w:t>
        </w:r>
      </w:hyperlink>
      <w:r>
        <w:rPr>
          <w:rFonts w:ascii="Source Sans Pro" w:hAnsi="Source Sans Pro" w:cs="Source Sans Pro"/>
        </w:rPr>
        <w:t xml:space="preserve">; </w:t>
      </w:r>
      <w:hyperlink w:anchor="ref-Charif2010">
        <w:proofErr w:type="spellStart"/>
        <w:r>
          <w:rPr>
            <w:rStyle w:val="Hipervnculo"/>
            <w:rFonts w:ascii="Source Sans Pro" w:hAnsi="Source Sans Pro" w:cs="Source Sans Pro"/>
          </w:rPr>
          <w:t>Charif</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2010</w:t>
        </w:r>
      </w:hyperlink>
      <w:r>
        <w:rPr>
          <w:rFonts w:ascii="Source Sans Pro" w:hAnsi="Source Sans Pro" w:cs="Source Sans Pro"/>
        </w:rPr>
        <w:t xml:space="preserve">; </w:t>
      </w:r>
      <w:hyperlink w:anchor="ref-aide2013">
        <w:r>
          <w:rPr>
            <w:rStyle w:val="Hipervnculo"/>
            <w:rFonts w:ascii="Source Sans Pro" w:hAnsi="Source Sans Pro" w:cs="Source Sans Pro"/>
          </w:rPr>
          <w:t xml:space="preserve">Aide </w:t>
        </w:r>
        <w:r>
          <w:rPr>
            <w:rStyle w:val="Hipervnculo"/>
            <w:rFonts w:ascii="Source Sans Pro" w:hAnsi="Source Sans Pro" w:cs="Source Sans Pro"/>
            <w:i/>
            <w:iCs/>
          </w:rPr>
          <w:t>et al.</w:t>
        </w:r>
        <w:r>
          <w:rPr>
            <w:rStyle w:val="Hipervnculo"/>
            <w:rFonts w:ascii="Source Sans Pro" w:hAnsi="Source Sans Pro" w:cs="Source Sans Pro"/>
          </w:rPr>
          <w:t xml:space="preserve"> 2013</w:t>
        </w:r>
      </w:hyperlink>
      <w:r>
        <w:rPr>
          <w:rFonts w:ascii="Source Sans Pro" w:hAnsi="Source Sans Pro" w:cs="Source Sans Pro"/>
        </w:rPr>
        <w:t xml:space="preserve">; </w:t>
      </w:r>
      <w:hyperlink w:anchor="ref-avi2014">
        <w:r>
          <w:rPr>
            <w:rStyle w:val="Hipervnculo"/>
            <w:rFonts w:ascii="Source Sans Pro" w:hAnsi="Source Sans Pro" w:cs="Source Sans Pro"/>
          </w:rPr>
          <w:t>Bioacoustics 2014</w:t>
        </w:r>
      </w:hyperlink>
      <w:r>
        <w:rPr>
          <w:rFonts w:ascii="Source Sans Pro" w:hAnsi="Source Sans Pro" w:cs="Source Sans Pro"/>
        </w:rPr>
        <w:t xml:space="preserve">; </w:t>
      </w:r>
      <w:hyperlink w:anchor="ref-Hafner2015">
        <w:r>
          <w:rPr>
            <w:rStyle w:val="Hipervnculo"/>
            <w:rFonts w:ascii="Source Sans Pro" w:hAnsi="Source Sans Pro" w:cs="Source Sans Pro"/>
          </w:rPr>
          <w:t>Hafner &amp; Katz 2015</w:t>
        </w:r>
      </w:hyperlink>
      <w:r>
        <w:rPr>
          <w:rFonts w:ascii="Source Sans Pro" w:hAnsi="Source Sans Pro" w:cs="Source Sans Pro"/>
        </w:rPr>
        <w:t>). Here, we explained how to explore and format acoustic data sets and how sound event detection routines can be evaluated. Afterward, we showcased the package usage with study cases on male Zebra-finch songs (</w:t>
      </w:r>
      <w:proofErr w:type="spellStart"/>
      <w:r>
        <w:rPr>
          <w:rFonts w:ascii="Source Sans Pro" w:hAnsi="Source Sans Pro" w:cs="Source Sans Pro"/>
          <w:i/>
          <w:iCs/>
        </w:rPr>
        <w:t>Taenopygia</w:t>
      </w:r>
      <w:proofErr w:type="spellEnd"/>
      <w:r>
        <w:rPr>
          <w:rFonts w:ascii="Source Sans Pro" w:hAnsi="Source Sans Pro" w:cs="Source Sans Pro"/>
          <w:i/>
          <w:iCs/>
        </w:rPr>
        <w:t xml:space="preserve"> </w:t>
      </w:r>
      <w:proofErr w:type="spellStart"/>
      <w:r>
        <w:rPr>
          <w:rFonts w:ascii="Source Sans Pro" w:hAnsi="Source Sans Pro" w:cs="Source Sans Pro"/>
          <w:i/>
          <w:iCs/>
        </w:rPr>
        <w:t>gutata</w:t>
      </w:r>
      <w:proofErr w:type="spellEnd"/>
      <w:r>
        <w:rPr>
          <w:rFonts w:ascii="Source Sans Pro" w:hAnsi="Source Sans Pro" w:cs="Source Sans Pro"/>
        </w:rPr>
        <w:t xml:space="preserve">) and </w:t>
      </w:r>
      <w:proofErr w:type="spellStart"/>
      <w:r>
        <w:rPr>
          <w:rFonts w:ascii="Source Sans Pro" w:hAnsi="Source Sans Pro" w:cs="Source Sans Pro"/>
        </w:rPr>
        <w:t>Spix’s</w:t>
      </w:r>
      <w:proofErr w:type="spellEnd"/>
      <w:r>
        <w:rPr>
          <w:rFonts w:ascii="Source Sans Pro" w:hAnsi="Source Sans Pro" w:cs="Source Sans Pro"/>
        </w:rPr>
        <w:t xml:space="preserve"> disc-winged bat calls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which correspond to different recording settings (i.e., lab and flight cages) and signal types (i.e., sonic mating sounds and ultrasonic social calls).</w:t>
      </w:r>
    </w:p>
    <w:p w14:paraId="391A7216" w14:textId="77777777" w:rsidR="00B137C3" w:rsidRDefault="00000000">
      <w:pPr>
        <w:pStyle w:val="Ttulo2"/>
        <w:rPr>
          <w:rFonts w:ascii="Source Sans Pro" w:hAnsi="Source Sans Pro" w:cs="Source Sans Pro"/>
        </w:rPr>
      </w:pPr>
      <w:bookmarkStart w:id="2" w:name="formatting-acoustic-data-sets"/>
      <w:bookmarkEnd w:id="1"/>
      <w:r>
        <w:rPr>
          <w:rFonts w:ascii="Source Sans Pro" w:hAnsi="Source Sans Pro" w:cs="Source Sans Pro"/>
        </w:rPr>
        <w:lastRenderedPageBreak/>
        <w:t>Formatting acoustic data sets</w:t>
      </w:r>
    </w:p>
    <w:p w14:paraId="4697839E" w14:textId="77777777" w:rsidR="00B137C3" w:rsidRDefault="00000000">
      <w:pPr>
        <w:pStyle w:val="FirstParagraph"/>
        <w:rPr>
          <w:rFonts w:ascii="Source Sans Pro" w:hAnsi="Source Sans Pro" w:cs="Source Sans Pro"/>
        </w:rPr>
      </w:pPr>
      <w:r>
        <w:rPr>
          <w:rFonts w:ascii="Source Sans Pro" w:hAnsi="Source Sans Pro" w:cs="Source Sans Pro"/>
        </w:rPr>
        <w:t xml:space="preserve">The format and size of the acoustic data are essential to validate and standardize to avoid downstream errors and inform expectations for computational time performance. Several functions in </w:t>
      </w:r>
      <w:proofErr w:type="spellStart"/>
      <w:r>
        <w:rPr>
          <w:rFonts w:ascii="Source Sans Pro" w:hAnsi="Source Sans Pro" w:cs="Source Sans Pro"/>
          <w:i/>
          <w:iCs/>
        </w:rPr>
        <w:t>ohun</w:t>
      </w:r>
      <w:proofErr w:type="spellEnd"/>
      <w:r>
        <w:rPr>
          <w:rFonts w:ascii="Source Sans Pro" w:hAnsi="Source Sans Pro" w:cs="Source Sans Pro"/>
        </w:rPr>
        <w:t xml:space="preserve"> can facilitate double-checking the format of acoustic data sets prior to automatic detection. The function </w:t>
      </w:r>
      <w:proofErr w:type="spellStart"/>
      <w:r>
        <w:rPr>
          <w:rStyle w:val="VerbatimChar"/>
          <w:rFonts w:ascii="Source Sans Pro" w:hAnsi="Source Sans Pro" w:cs="Source Sans Pro"/>
        </w:rPr>
        <w:t>feature_acoustic_data</w:t>
      </w:r>
      <w:proofErr w:type="spellEnd"/>
      <w:r>
        <w:rPr>
          <w:rFonts w:ascii="Source Sans Pro" w:hAnsi="Source Sans Pro" w:cs="Source Sans Pro"/>
        </w:rPr>
        <w:t xml:space="preserve"> prints a summary of the duration, size, and format of all the recordings in a folder. Here we explore the acoustic data set of zebra finch's songs (Supporting Information):</w:t>
      </w:r>
    </w:p>
    <w:p w14:paraId="3DA12522" w14:textId="77777777" w:rsidR="00B137C3" w:rsidRDefault="00000000">
      <w:pPr>
        <w:pStyle w:val="FirstParagraph"/>
      </w:pPr>
      <w:r>
        <w:rPr>
          <w:noProof/>
        </w:rPr>
        <w:drawing>
          <wp:inline distT="0" distB="0" distL="114300" distR="114300" wp14:anchorId="55AB8647" wp14:editId="304B4855">
            <wp:extent cx="5480050" cy="2139315"/>
            <wp:effectExtent l="0" t="0" r="6350" b="1333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6"/>
                    <a:stretch>
                      <a:fillRect/>
                    </a:stretch>
                  </pic:blipFill>
                  <pic:spPr>
                    <a:xfrm>
                      <a:off x="0" y="0"/>
                      <a:ext cx="5480050" cy="2139315"/>
                    </a:xfrm>
                    <a:prstGeom prst="rect">
                      <a:avLst/>
                    </a:prstGeom>
                    <a:noFill/>
                    <a:ln>
                      <a:noFill/>
                    </a:ln>
                  </pic:spPr>
                </pic:pic>
              </a:graphicData>
            </a:graphic>
          </wp:inline>
        </w:drawing>
      </w:r>
    </w:p>
    <w:p w14:paraId="6A1A4FEF" w14:textId="77777777" w:rsidR="00B137C3" w:rsidRDefault="00000000">
      <w:pPr>
        <w:pStyle w:val="FirstParagraph"/>
        <w:rPr>
          <w:rFonts w:ascii="Source Sans Pro" w:hAnsi="Source Sans Pro" w:cs="Source Sans Pro"/>
        </w:rPr>
      </w:pPr>
      <w:r>
        <w:rPr>
          <w:rFonts w:ascii="Source Sans Pro" w:hAnsi="Source Sans Pro" w:cs="Source Sans Pro"/>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ascii="Source Sans Pro" w:hAnsi="Source Sans Pro" w:cs="Source Sans Pro"/>
          <w:i/>
          <w:iCs/>
        </w:rPr>
        <w:t>e.g.</w:t>
      </w:r>
      <w:r>
        <w:rPr>
          <w:rFonts w:ascii="Source Sans Pro" w:hAnsi="Source Sans Pro" w:cs="Source Sans Pro"/>
        </w:rPr>
        <w:t xml:space="preserve">, time window size can be affected by sampling rate) or simply because some software might only work on specific sound file formats. In addition, long sound files could be hard to analyze on some computers and might have to be split into shorter clips. In the latter case, the function </w:t>
      </w:r>
      <w:proofErr w:type="spellStart"/>
      <w:r>
        <w:rPr>
          <w:rStyle w:val="VerbatimChar"/>
          <w:rFonts w:ascii="Source Sans Pro" w:hAnsi="Source Sans Pro" w:cs="Source Sans Pro"/>
        </w:rPr>
        <w:t>split_acoustic_data</w:t>
      </w:r>
      <w:proofErr w:type="spellEnd"/>
      <w:r>
        <w:rPr>
          <w:rFonts w:ascii="Source Sans Pro" w:hAnsi="Source Sans Pro" w:cs="Source Sans Pro"/>
        </w:rPr>
        <w:t xml:space="preserve"> can be used to produce those clips:</w:t>
      </w:r>
    </w:p>
    <w:p w14:paraId="0E7961B6" w14:textId="77777777" w:rsidR="00B137C3" w:rsidRDefault="00000000">
      <w:pPr>
        <w:pStyle w:val="Textoindependiente"/>
        <w:rPr>
          <w:rFonts w:ascii="Source Sans Pro" w:hAnsi="Source Sans Pro" w:cs="Source Sans Pro"/>
        </w:rPr>
      </w:pPr>
      <w:r>
        <w:rPr>
          <w:noProof/>
        </w:rPr>
        <w:drawing>
          <wp:inline distT="0" distB="0" distL="114300" distR="114300" wp14:anchorId="5322A5FE" wp14:editId="7346D531">
            <wp:extent cx="5480050" cy="2139315"/>
            <wp:effectExtent l="0" t="0" r="6350" b="1333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7"/>
                    <a:stretch>
                      <a:fillRect/>
                    </a:stretch>
                  </pic:blipFill>
                  <pic:spPr>
                    <a:xfrm>
                      <a:off x="0" y="0"/>
                      <a:ext cx="5480050" cy="2139315"/>
                    </a:xfrm>
                    <a:prstGeom prst="rect">
                      <a:avLst/>
                    </a:prstGeom>
                    <a:noFill/>
                    <a:ln>
                      <a:noFill/>
                    </a:ln>
                  </pic:spPr>
                </pic:pic>
              </a:graphicData>
            </a:graphic>
          </wp:inline>
        </w:drawing>
      </w:r>
      <w:r>
        <w:rPr>
          <w:rFonts w:ascii="Source Sans Pro" w:hAnsi="Source Sans Pro" w:cs="Source Sans Pro"/>
        </w:rPr>
        <w:t xml:space="preserve">The output shows the time segments in the original sound files to which the clips belong. If an annotation table is supplied (argument 'X'), the function will adjust the </w:t>
      </w:r>
      <w:r>
        <w:rPr>
          <w:rFonts w:ascii="Source Sans Pro" w:hAnsi="Source Sans Pro" w:cs="Source Sans Pro"/>
        </w:rPr>
        <w:lastRenderedPageBreak/>
        <w:t>annotations, so they refer to the position of the sounds in the clips. This can be helpful when reference tables have been annotated on the original sound files.</w:t>
      </w:r>
    </w:p>
    <w:p w14:paraId="61A64D72"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 Annotations can also be explored using the function </w:t>
      </w:r>
      <w:proofErr w:type="spellStart"/>
      <w:r>
        <w:rPr>
          <w:rStyle w:val="VerbatimChar"/>
          <w:rFonts w:ascii="Source Sans Pro" w:hAnsi="Source Sans Pro" w:cs="Source Sans Pro"/>
        </w:rPr>
        <w:t>feature_reference</w:t>
      </w:r>
      <w:proofErr w:type="spellEnd"/>
      <w:r>
        <w:rPr>
          <w:rFonts w:ascii="Source Sans Pro" w:hAnsi="Source Sans Pro" w:cs="Source Sans Pro"/>
        </w:rPr>
        <w:t>,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sounds) and peak amplitude (i.e., the highest amplitude in a detection) are also returned:</w:t>
      </w:r>
    </w:p>
    <w:p w14:paraId="43F5EF72" w14:textId="77777777" w:rsidR="00B137C3" w:rsidRDefault="00000000">
      <w:pPr>
        <w:pStyle w:val="Ttulo2"/>
      </w:pPr>
      <w:bookmarkStart w:id="3" w:name="diagnosing-detection-performance"/>
      <w:bookmarkEnd w:id="2"/>
      <w:r>
        <w:rPr>
          <w:noProof/>
        </w:rPr>
        <w:drawing>
          <wp:inline distT="0" distB="0" distL="114300" distR="114300" wp14:anchorId="7F6DA36C" wp14:editId="2C23525C">
            <wp:extent cx="5480050" cy="1955800"/>
            <wp:effectExtent l="0" t="0" r="6350" b="6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rcRect b="8578"/>
                    <a:stretch>
                      <a:fillRect/>
                    </a:stretch>
                  </pic:blipFill>
                  <pic:spPr>
                    <a:xfrm>
                      <a:off x="0" y="0"/>
                      <a:ext cx="5480050" cy="1955800"/>
                    </a:xfrm>
                    <a:prstGeom prst="rect">
                      <a:avLst/>
                    </a:prstGeom>
                    <a:noFill/>
                    <a:ln>
                      <a:noFill/>
                    </a:ln>
                  </pic:spPr>
                </pic:pic>
              </a:graphicData>
            </a:graphic>
          </wp:inline>
        </w:drawing>
      </w:r>
    </w:p>
    <w:p w14:paraId="4CEFCADF" w14:textId="77777777" w:rsidR="00B137C3" w:rsidRDefault="00000000">
      <w:pPr>
        <w:pStyle w:val="Ttulo2"/>
        <w:rPr>
          <w:rFonts w:ascii="Source Sans Pro" w:hAnsi="Source Sans Pro" w:cs="Source Sans Pro"/>
        </w:rPr>
      </w:pPr>
      <w:r>
        <w:rPr>
          <w:rFonts w:ascii="Source Sans Pro" w:hAnsi="Source Sans Pro" w:cs="Source Sans Pro"/>
        </w:rPr>
        <w:t>Diagnosing detection performance</w:t>
      </w:r>
    </w:p>
    <w:p w14:paraId="26469A6A" w14:textId="77777777" w:rsidR="00B137C3" w:rsidRDefault="00000000">
      <w:pPr>
        <w:pStyle w:val="FirstParagraph"/>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uses signal detection theory indices to evaluate detection performance. Signal detection theory deals with the process of recovering sounds (</w:t>
      </w:r>
      <w:r>
        <w:rPr>
          <w:rFonts w:ascii="Source Sans Pro" w:hAnsi="Source Sans Pro" w:cs="Source Sans Pro"/>
          <w:i/>
          <w:iCs/>
        </w:rPr>
        <w:t>i.e.</w:t>
      </w:r>
      <w:r>
        <w:rPr>
          <w:rFonts w:ascii="Source Sans Pro" w:hAnsi="Source Sans Pro" w:cs="Source Sans Pro"/>
        </w:rPr>
        <w:t>, target sounds) from background noise –not necessarily acoustic noise– and it is widely used for optimizing this decision-making process in the presence of uncertainty (</w:t>
      </w:r>
      <w:proofErr w:type="spellStart"/>
      <w:r>
        <w:fldChar w:fldCharType="begin"/>
      </w:r>
      <w:r>
        <w:instrText>HYPERLINK \l "ref-hossin2015" \h</w:instrText>
      </w:r>
      <w:r>
        <w:fldChar w:fldCharType="separate"/>
      </w:r>
      <w:r>
        <w:rPr>
          <w:rStyle w:val="Hipervnculo"/>
          <w:rFonts w:ascii="Source Sans Pro" w:hAnsi="Source Sans Pro" w:cs="Source Sans Pro"/>
        </w:rPr>
        <w:t>Hossin</w:t>
      </w:r>
      <w:proofErr w:type="spellEnd"/>
      <w:r>
        <w:rPr>
          <w:rStyle w:val="Hipervnculo"/>
          <w:rFonts w:ascii="Source Sans Pro" w:hAnsi="Source Sans Pro" w:cs="Source Sans Pro"/>
        </w:rPr>
        <w:t xml:space="preserve"> &amp; </w:t>
      </w:r>
      <w:proofErr w:type="spellStart"/>
      <w:r>
        <w:rPr>
          <w:rStyle w:val="Hipervnculo"/>
          <w:rFonts w:ascii="Source Sans Pro" w:hAnsi="Source Sans Pro" w:cs="Source Sans Pro"/>
        </w:rPr>
        <w:t>Sulaiman</w:t>
      </w:r>
      <w:proofErr w:type="spellEnd"/>
      <w:r>
        <w:rPr>
          <w:rStyle w:val="Hipervnculo"/>
          <w:rFonts w:ascii="Source Sans Pro" w:hAnsi="Source Sans Pro" w:cs="Source Sans Pro"/>
        </w:rPr>
        <w:t xml:space="preserve"> 2015</w:t>
      </w:r>
      <w:r>
        <w:rPr>
          <w:rStyle w:val="Hipervnculo"/>
          <w:rFonts w:ascii="Source Sans Pro" w:hAnsi="Source Sans Pro" w:cs="Source Sans Pro"/>
        </w:rPr>
        <w:fldChar w:fldCharType="end"/>
      </w:r>
      <w:r>
        <w:rPr>
          <w:rFonts w:ascii="Source Sans Pro" w:hAnsi="Source Sans Pro" w:cs="Source Sans Pro"/>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the context of sound event detection (</w:t>
      </w:r>
      <w:hyperlink w:anchor="ref-knight2017">
        <w:r>
          <w:rPr>
            <w:rStyle w:val="Hipervnculo"/>
            <w:rFonts w:ascii="Source Sans Pro" w:hAnsi="Source Sans Pro" w:cs="Source Sans Pro"/>
          </w:rPr>
          <w:t xml:space="preserve">Knight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recall (i.e., correct detections relative to total detections), precision (i.e., the proportion of target sounds that were correctly detected) and F1 score (i.e., combined recall and precision as the harmonic mean of these two, providing a single value for evaluating performance, a.k.a. F-score, F-measure or Dice similarity coefficient).</w:t>
      </w:r>
    </w:p>
    <w:p w14:paraId="7D9EA055"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A perfect detection will have no false positives or negatives, resulting in both recall and precision equal to 1. However, perfect detection cannot always be achieved. Therefore, some compromise between detecting most target sounds plus some noise and </w:t>
      </w:r>
      <w:r>
        <w:rPr>
          <w:rFonts w:ascii="Source Sans Pro" w:hAnsi="Source Sans Pro" w:cs="Source Sans Pro"/>
        </w:rPr>
        <w:lastRenderedPageBreak/>
        <w:t>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14:paraId="4979D630" w14:textId="77777777" w:rsidR="00B137C3" w:rsidRDefault="00000000">
      <w:pPr>
        <w:pStyle w:val="Textoindependiente"/>
        <w:rPr>
          <w:rFonts w:ascii="Source Sans Pro" w:hAnsi="Source Sans Pro" w:cs="Source Sans Pro"/>
        </w:rPr>
      </w:pPr>
      <w:proofErr w:type="spellStart"/>
      <w:r>
        <w:rPr>
          <w:rFonts w:ascii="Source Sans Pro" w:hAnsi="Source Sans Pro" w:cs="Source Sans Pro"/>
          <w:i/>
          <w:iCs/>
        </w:rPr>
        <w:t>ohun</w:t>
      </w:r>
      <w:proofErr w:type="spellEnd"/>
      <w:r>
        <w:rPr>
          <w:rFonts w:ascii="Source Sans Pro" w:hAnsi="Source Sans Pro" w:cs="Source Sans Pro"/>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proofErr w:type="spellStart"/>
      <w:r>
        <w:fldChar w:fldCharType="begin"/>
      </w:r>
      <w:r>
        <w:instrText>HYPERLINK \l "ref-Charif2010" \h</w:instrText>
      </w:r>
      <w:r>
        <w:fldChar w:fldCharType="separate"/>
      </w:r>
      <w:r>
        <w:rPr>
          <w:rStyle w:val="Hipervnculo"/>
          <w:rFonts w:ascii="Source Sans Pro" w:hAnsi="Source Sans Pro" w:cs="Source Sans Pro"/>
        </w:rPr>
        <w:t>Charif</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2010</w:t>
      </w:r>
      <w:r>
        <w:rPr>
          <w:rStyle w:val="Hipervnculo"/>
          <w:rFonts w:ascii="Source Sans Pro" w:hAnsi="Source Sans Pro" w:cs="Source Sans Pro"/>
        </w:rPr>
        <w:fldChar w:fldCharType="end"/>
      </w:r>
      <w:r>
        <w:rPr>
          <w:rFonts w:ascii="Source Sans Pro" w:hAnsi="Source Sans Pro" w:cs="Source Sans Pro"/>
        </w:rPr>
        <w:t>) using the “band limited energy detector” option (minimum frequency: 0.8 kHz; maximum frequency: 22 kHz; minimum duration: 0.03968 s; maximum duration: 0.54989s; minimum separation: 0.02268 s) on a subset of the zebra finch recordings described below:</w:t>
      </w:r>
    </w:p>
    <w:p w14:paraId="621ACC46" w14:textId="77777777" w:rsidR="00B137C3" w:rsidRDefault="00000000">
      <w:pPr>
        <w:pStyle w:val="Textoindependiente"/>
        <w:rPr>
          <w:rFonts w:ascii="Source Sans Pro" w:hAnsi="Source Sans Pro" w:cs="Source Sans Pro"/>
        </w:rPr>
      </w:pPr>
      <w:r>
        <w:rPr>
          <w:noProof/>
        </w:rPr>
        <w:drawing>
          <wp:inline distT="0" distB="0" distL="114300" distR="114300" wp14:anchorId="621B4B18" wp14:editId="4C1CAFFC">
            <wp:extent cx="5485130" cy="2320925"/>
            <wp:effectExtent l="0" t="0" r="1270" b="317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9"/>
                    <a:stretch>
                      <a:fillRect/>
                    </a:stretch>
                  </pic:blipFill>
                  <pic:spPr>
                    <a:xfrm>
                      <a:off x="0" y="0"/>
                      <a:ext cx="5485130" cy="2320925"/>
                    </a:xfrm>
                    <a:prstGeom prst="rect">
                      <a:avLst/>
                    </a:prstGeom>
                    <a:noFill/>
                    <a:ln>
                      <a:noFill/>
                    </a:ln>
                  </pic:spPr>
                </pic:pic>
              </a:graphicData>
            </a:graphic>
          </wp:inline>
        </w:drawing>
      </w:r>
    </w:p>
    <w:p w14:paraId="391B754B" w14:textId="1800E394" w:rsidR="00B137C3" w:rsidRDefault="00000000">
      <w:pPr>
        <w:pStyle w:val="Textoindependiente"/>
        <w:rPr>
          <w:rFonts w:ascii="Source Sans Pro" w:hAnsi="Source Sans Pro" w:cs="Source Sans Pro"/>
        </w:rPr>
      </w:pPr>
      <w:r>
        <w:rPr>
          <w:rFonts w:ascii="Source Sans Pro" w:hAnsi="Source Sans Pro" w:cs="Source Sans Pro"/>
        </w:rPr>
        <w:t>The output shows the indices described above</w:t>
      </w:r>
      <w:r w:rsidR="005A029D">
        <w:rPr>
          <w:rFonts w:ascii="Source Sans Pro" w:hAnsi="Source Sans Pro" w:cs="Source Sans Pro"/>
        </w:rPr>
        <w:t>, p</w:t>
      </w:r>
      <w:r>
        <w:rPr>
          <w:rFonts w:ascii="Source Sans Pro" w:hAnsi="Source Sans Pro" w:cs="Source Sans Pro"/>
        </w:rPr>
        <w:t>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 Here we show the first ten files:</w:t>
      </w:r>
    </w:p>
    <w:p w14:paraId="6D6F8C3E" w14:textId="77777777" w:rsidR="00B137C3" w:rsidRDefault="00000000">
      <w:pPr>
        <w:pStyle w:val="Textoindependiente"/>
      </w:pPr>
      <w:r>
        <w:rPr>
          <w:noProof/>
        </w:rPr>
        <w:lastRenderedPageBreak/>
        <w:drawing>
          <wp:inline distT="0" distB="0" distL="114300" distR="114300" wp14:anchorId="03982F57" wp14:editId="005CD974">
            <wp:extent cx="5486400" cy="2836545"/>
            <wp:effectExtent l="0" t="0" r="0" b="190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0"/>
                    <a:stretch>
                      <a:fillRect/>
                    </a:stretch>
                  </pic:blipFill>
                  <pic:spPr>
                    <a:xfrm>
                      <a:off x="0" y="0"/>
                      <a:ext cx="5486400" cy="2836545"/>
                    </a:xfrm>
                    <a:prstGeom prst="rect">
                      <a:avLst/>
                    </a:prstGeom>
                    <a:noFill/>
                    <a:ln>
                      <a:noFill/>
                    </a:ln>
                  </pic:spPr>
                </pic:pic>
              </a:graphicData>
            </a:graphic>
          </wp:inline>
        </w:drawing>
      </w:r>
    </w:p>
    <w:p w14:paraId="6B642A18" w14:textId="77777777" w:rsidR="00B137C3" w:rsidRDefault="00B137C3">
      <w:pPr>
        <w:pStyle w:val="Textoindependiente"/>
      </w:pPr>
    </w:p>
    <w:p w14:paraId="7CAFD96B"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proofErr w:type="spellStart"/>
      <w:r>
        <w:rPr>
          <w:rFonts w:ascii="Source Sans Pro" w:hAnsi="Source Sans Pro" w:cs="Source Sans Pro"/>
          <w:i/>
          <w:iCs/>
        </w:rPr>
        <w:t>ohun</w:t>
      </w:r>
      <w:proofErr w:type="spellEnd"/>
      <w:r>
        <w:rPr>
          <w:rFonts w:ascii="Source Sans Pro" w:hAnsi="Source Sans Pro" w:cs="Source Sans Pro"/>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proofErr w:type="spellStart"/>
      <w:r>
        <w:rPr>
          <w:rFonts w:ascii="Source Sans Pro" w:hAnsi="Source Sans Pro" w:cs="Source Sans Pro"/>
          <w:i/>
          <w:iCs/>
        </w:rPr>
        <w:t>ohun</w:t>
      </w:r>
      <w:proofErr w:type="spellEnd"/>
      <w:r>
        <w:rPr>
          <w:rFonts w:ascii="Source Sans Pro" w:hAnsi="Source Sans Pro" w:cs="Source Sans Pro"/>
        </w:rPr>
        <w:t xml:space="preserve">. </w:t>
      </w:r>
    </w:p>
    <w:p w14:paraId="0134E412" w14:textId="77777777" w:rsidR="00B137C3" w:rsidRDefault="00000000">
      <w:pPr>
        <w:pStyle w:val="Ttulo2"/>
        <w:rPr>
          <w:rFonts w:ascii="Source Sans Pro" w:hAnsi="Source Sans Pro" w:cs="Source Sans Pro"/>
        </w:rPr>
      </w:pPr>
      <w:bookmarkStart w:id="4" w:name="signal-detection-with-ohun"/>
      <w:bookmarkEnd w:id="3"/>
      <w:r>
        <w:rPr>
          <w:rFonts w:ascii="Source Sans Pro" w:hAnsi="Source Sans Pro" w:cs="Source Sans Pro"/>
        </w:rPr>
        <w:t xml:space="preserve">Signal detection with </w:t>
      </w:r>
      <w:proofErr w:type="spellStart"/>
      <w:r>
        <w:rPr>
          <w:rFonts w:ascii="Source Sans Pro" w:hAnsi="Source Sans Pro" w:cs="Source Sans Pro"/>
          <w:i/>
          <w:iCs/>
        </w:rPr>
        <w:t>ohun</w:t>
      </w:r>
      <w:proofErr w:type="spellEnd"/>
    </w:p>
    <w:p w14:paraId="651E464D" w14:textId="77777777" w:rsidR="00B137C3" w:rsidRDefault="00000000">
      <w:pPr>
        <w:pStyle w:val="FirstParagraph"/>
        <w:rPr>
          <w:rFonts w:ascii="Source Sans Pro" w:hAnsi="Source Sans Pro" w:cs="Source Sans Pro"/>
        </w:rPr>
      </w:pPr>
      <w:r>
        <w:rPr>
          <w:rFonts w:ascii="Source Sans Pro" w:hAnsi="Source Sans Pro" w:cs="Source Sans Pro"/>
        </w:rPr>
        <w:t>The package offers two methods for automated signal detection: template-based and energy-based detection. These methods are better suited for highly stereotyped or good signal-to-noise ratio (SNR) sounds, respectively. If the target sounds do not fit these requirements, more elaborate methods (i.e., machine/deep learning approaches) are warranted.</w:t>
      </w:r>
    </w:p>
    <w:p w14:paraId="557BE7EA" w14:textId="77777777" w:rsidR="00B137C3" w:rsidRDefault="00000000">
      <w:pPr>
        <w:pStyle w:val="Ttulo2"/>
        <w:rPr>
          <w:rFonts w:ascii="Source Sans Pro" w:hAnsi="Source Sans Pro" w:cs="Source Sans Pro"/>
        </w:rPr>
      </w:pPr>
      <w:bookmarkStart w:id="5" w:name="study-cases"/>
      <w:bookmarkEnd w:id="4"/>
      <w:r>
        <w:rPr>
          <w:rFonts w:ascii="Source Sans Pro" w:hAnsi="Source Sans Pro" w:cs="Source Sans Pro"/>
        </w:rPr>
        <w:t>Study cases</w:t>
      </w:r>
    </w:p>
    <w:p w14:paraId="0D7CEF8D" w14:textId="77777777" w:rsidR="00B137C3" w:rsidRDefault="00000000">
      <w:pPr>
        <w:pStyle w:val="Ttulo3"/>
        <w:rPr>
          <w:rFonts w:ascii="Source Sans Pro" w:hAnsi="Source Sans Pro" w:cs="Source Sans Pro"/>
        </w:rPr>
      </w:pPr>
      <w:bookmarkStart w:id="6" w:name="X34d2276d46c60d6935da930f00a5705ce603e52"/>
      <w:r>
        <w:rPr>
          <w:rFonts w:ascii="Source Sans Pro" w:hAnsi="Source Sans Pro" w:cs="Source Sans Pro"/>
        </w:rPr>
        <w:t xml:space="preserve">Template detection on ultrasonic social calls of </w:t>
      </w:r>
      <w:proofErr w:type="spellStart"/>
      <w:r>
        <w:rPr>
          <w:rFonts w:ascii="Source Sans Pro" w:hAnsi="Source Sans Pro" w:cs="Source Sans Pro"/>
        </w:rPr>
        <w:t>Spix’s</w:t>
      </w:r>
      <w:proofErr w:type="spellEnd"/>
      <w:r>
        <w:rPr>
          <w:rFonts w:ascii="Source Sans Pro" w:hAnsi="Source Sans Pro" w:cs="Source Sans Pro"/>
        </w:rPr>
        <w:t xml:space="preserve"> disc-winged bats</w:t>
      </w:r>
    </w:p>
    <w:p w14:paraId="0CFEAB26" w14:textId="77777777" w:rsidR="00B137C3" w:rsidRDefault="00000000">
      <w:pPr>
        <w:pStyle w:val="FirstParagraph"/>
        <w:rPr>
          <w:rFonts w:ascii="Source Sans Pro" w:hAnsi="Source Sans Pro" w:cs="Source Sans Pro"/>
        </w:rPr>
      </w:pPr>
      <w:r>
        <w:rPr>
          <w:rFonts w:ascii="Source Sans Pro" w:hAnsi="Source Sans Pro" w:cs="Source Sans Pro"/>
        </w:rPr>
        <w:t xml:space="preserve">We recorded 30 individuals of </w:t>
      </w:r>
      <w:proofErr w:type="spellStart"/>
      <w:r>
        <w:rPr>
          <w:rFonts w:ascii="Source Sans Pro" w:hAnsi="Source Sans Pro" w:cs="Source Sans Pro"/>
        </w:rPr>
        <w:t>Spix’s</w:t>
      </w:r>
      <w:proofErr w:type="spellEnd"/>
      <w:r>
        <w:rPr>
          <w:rFonts w:ascii="Source Sans Pro" w:hAnsi="Source Sans Pro" w:cs="Source Sans Pro"/>
        </w:rPr>
        <w:t xml:space="preserve"> disc-winged bats (</w:t>
      </w:r>
      <w:proofErr w:type="spellStart"/>
      <w:r>
        <w:rPr>
          <w:rFonts w:ascii="Source Sans Pro" w:hAnsi="Source Sans Pro" w:cs="Source Sans Pro"/>
          <w:i/>
          <w:iCs/>
        </w:rPr>
        <w:t>Thyroptera</w:t>
      </w:r>
      <w:proofErr w:type="spellEnd"/>
      <w:r>
        <w:rPr>
          <w:rFonts w:ascii="Source Sans Pro" w:hAnsi="Source Sans Pro" w:cs="Source Sans Pro"/>
          <w:i/>
          <w:iCs/>
        </w:rPr>
        <w:t xml:space="preserve"> tricolor</w:t>
      </w:r>
      <w:r>
        <w:rPr>
          <w:rFonts w:ascii="Source Sans Pro" w:hAnsi="Source Sans Pro" w:cs="Source Sans Pro"/>
        </w:rPr>
        <w:t xml:space="preserve">) at </w:t>
      </w:r>
      <w:proofErr w:type="spellStart"/>
      <w:r>
        <w:rPr>
          <w:rFonts w:ascii="Source Sans Pro" w:hAnsi="Source Sans Pro" w:cs="Source Sans Pro"/>
        </w:rPr>
        <w:t>Baru</w:t>
      </w:r>
      <w:proofErr w:type="spellEnd"/>
      <w:r>
        <w:rPr>
          <w:rFonts w:ascii="Source Sans Pro" w:hAnsi="Source Sans Pro" w:cs="Source Sans Pro"/>
        </w:rPr>
        <w:t xml:space="preserve"> Biological Station in southwestern Costa Rica in January 2020. Bats were captured at their roosting sites (furled leaves of </w:t>
      </w:r>
      <w:proofErr w:type="spellStart"/>
      <w:r>
        <w:rPr>
          <w:rFonts w:ascii="Source Sans Pro" w:hAnsi="Source Sans Pro" w:cs="Source Sans Pro"/>
        </w:rPr>
        <w:t>Zingeberaceae</w:t>
      </w:r>
      <w:proofErr w:type="spellEnd"/>
      <w:r>
        <w:rPr>
          <w:rFonts w:ascii="Source Sans Pro" w:hAnsi="Source Sans Pro" w:cs="Source Sans Pro"/>
        </w:rPr>
        <w:t xml:space="preserve"> plants). Each bat was released in a large flight cage (9 x 4 x 3 m) for 5 minutes, and their ultrasonic inquiry calls were recorded using a condenser microphone (CM16, </w:t>
      </w:r>
      <w:proofErr w:type="spellStart"/>
      <w:r>
        <w:rPr>
          <w:rFonts w:ascii="Source Sans Pro" w:hAnsi="Source Sans Pro" w:cs="Source Sans Pro"/>
        </w:rPr>
        <w:t>Avisoft</w:t>
      </w:r>
      <w:proofErr w:type="spellEnd"/>
      <w:r>
        <w:rPr>
          <w:rFonts w:ascii="Source Sans Pro" w:hAnsi="Source Sans Pro" w:cs="Source Sans Pro"/>
        </w:rPr>
        <w:t xml:space="preserve"> Bioacoustics, </w:t>
      </w:r>
      <w:proofErr w:type="spellStart"/>
      <w:r>
        <w:rPr>
          <w:rFonts w:ascii="Source Sans Pro" w:hAnsi="Source Sans Pro" w:cs="Source Sans Pro"/>
        </w:rPr>
        <w:t>Glienike</w:t>
      </w:r>
      <w:proofErr w:type="spellEnd"/>
      <w:r>
        <w:rPr>
          <w:rFonts w:ascii="Source Sans Pro" w:hAnsi="Source Sans Pro" w:cs="Source Sans Pro"/>
        </w:rPr>
        <w:t>/</w:t>
      </w:r>
      <w:proofErr w:type="spellStart"/>
      <w:r>
        <w:rPr>
          <w:rFonts w:ascii="Source Sans Pro" w:hAnsi="Source Sans Pro" w:cs="Source Sans Pro"/>
        </w:rPr>
        <w:t>Nordbahn</w:t>
      </w:r>
      <w:proofErr w:type="spellEnd"/>
      <w:r>
        <w:rPr>
          <w:rFonts w:ascii="Source Sans Pro" w:hAnsi="Source Sans Pro" w:cs="Source Sans Pro"/>
        </w:rPr>
        <w:t xml:space="preserve">, Germany) through an </w:t>
      </w:r>
      <w:proofErr w:type="spellStart"/>
      <w:r>
        <w:rPr>
          <w:rFonts w:ascii="Source Sans Pro" w:hAnsi="Source Sans Pro" w:cs="Source Sans Pro"/>
        </w:rPr>
        <w:t>Avisoft</w:t>
      </w:r>
      <w:proofErr w:type="spellEnd"/>
      <w:r>
        <w:rPr>
          <w:rFonts w:ascii="Source Sans Pro" w:hAnsi="Source Sans Pro" w:cs="Source Sans Pro"/>
        </w:rPr>
        <w:t xml:space="preserve"> </w:t>
      </w:r>
      <w:proofErr w:type="spellStart"/>
      <w:r>
        <w:rPr>
          <w:rFonts w:ascii="Source Sans Pro" w:hAnsi="Source Sans Pro" w:cs="Source Sans Pro"/>
        </w:rPr>
        <w:t>UltraSoundGate</w:t>
      </w:r>
      <w:proofErr w:type="spellEnd"/>
      <w:r>
        <w:rPr>
          <w:rFonts w:ascii="Source Sans Pro" w:hAnsi="Source Sans Pro" w:cs="Source Sans Pro"/>
        </w:rPr>
        <w:t xml:space="preserve"> 116Hm plugged into a </w:t>
      </w:r>
      <w:r>
        <w:rPr>
          <w:rFonts w:ascii="Source Sans Pro" w:hAnsi="Source Sans Pro" w:cs="Source Sans Pro"/>
        </w:rPr>
        <w:lastRenderedPageBreak/>
        <w:t xml:space="preserve">laptop computer running </w:t>
      </w:r>
      <w:proofErr w:type="spellStart"/>
      <w:r>
        <w:rPr>
          <w:rFonts w:ascii="Source Sans Pro" w:hAnsi="Source Sans Pro" w:cs="Source Sans Pro"/>
        </w:rPr>
        <w:t>Avisoft</w:t>
      </w:r>
      <w:proofErr w:type="spellEnd"/>
      <w:r>
        <w:rPr>
          <w:rFonts w:ascii="Source Sans Pro" w:hAnsi="Source Sans Pro" w:cs="Source Sans Pro"/>
        </w:rPr>
        <w:t>-Recorder software. Recordings were made at a sampling rate of 500 kHz and an amplitude resolution of 16 bits.</w:t>
      </w:r>
    </w:p>
    <w:p w14:paraId="20F889C1" w14:textId="77777777" w:rsidR="00B137C3" w:rsidRDefault="00000000">
      <w:pPr>
        <w:pStyle w:val="Textoindependiente"/>
        <w:rPr>
          <w:rFonts w:ascii="Source Sans Pro" w:hAnsi="Source Sans Pro" w:cs="Source Sans Pro"/>
        </w:rPr>
      </w:pPr>
      <w:r>
        <w:rPr>
          <w:rFonts w:ascii="Source Sans Pro" w:hAnsi="Source Sans Pro" w:cs="Source Sans Pro"/>
        </w:rPr>
        <w:t>Recordings were manually annotated using Raven Pro 1.6 (</w:t>
      </w:r>
      <w:proofErr w:type="spellStart"/>
      <w:r>
        <w:fldChar w:fldCharType="begin"/>
      </w:r>
      <w:r>
        <w:instrText>HYPERLINK \l "ref-Charif2010" \h</w:instrText>
      </w:r>
      <w:r>
        <w:fldChar w:fldCharType="separate"/>
      </w:r>
      <w:r>
        <w:rPr>
          <w:rStyle w:val="Hipervnculo"/>
          <w:rFonts w:ascii="Source Sans Pro" w:hAnsi="Source Sans Pro" w:cs="Source Sans Pro"/>
        </w:rPr>
        <w:t>Charif</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2010</w:t>
      </w:r>
      <w:r>
        <w:rPr>
          <w:rStyle w:val="Hipervnculo"/>
          <w:rFonts w:ascii="Source Sans Pro" w:hAnsi="Source Sans Pro" w:cs="Source Sans Pro"/>
        </w:rPr>
        <w:fldChar w:fldCharType="end"/>
      </w:r>
      <w:r>
        <w:rPr>
          <w:rFonts w:ascii="Source Sans Pro" w:hAnsi="Source Sans Pro" w:cs="Source Sans Pro"/>
        </w:rPr>
        <w:t xml:space="preserve">). Annotations were created by visual inspection of spectrograms, in which the location of the continuous traces of power spectral entropy of the target sounds determined the start and end of sounds. A total of 644 calls were annotated (~21 calls per recording). Annotations were made with a time window of 200 samples and 70% overlap and were then imported into R using the package </w:t>
      </w:r>
      <w:proofErr w:type="spellStart"/>
      <w:r>
        <w:rPr>
          <w:rFonts w:ascii="Source Sans Pro" w:hAnsi="Source Sans Pro" w:cs="Source Sans Pro"/>
        </w:rPr>
        <w:t>Rraven</w:t>
      </w:r>
      <w:proofErr w:type="spellEnd"/>
      <w:r>
        <w:rPr>
          <w:rFonts w:ascii="Source Sans Pro" w:hAnsi="Source Sans Pro" w:cs="Source Sans Pro"/>
        </w:rPr>
        <w:t xml:space="preserve"> (</w:t>
      </w:r>
      <w:hyperlink w:anchor="ref-Araya-Salas2017e">
        <w:r>
          <w:rPr>
            <w:rStyle w:val="Hipervnculo"/>
            <w:rFonts w:ascii="Source Sans Pro" w:hAnsi="Source Sans Pro" w:cs="Source Sans Pro"/>
          </w:rPr>
          <w:t>Araya-Salas 2020</w:t>
        </w:r>
      </w:hyperlink>
      <w:r>
        <w:rPr>
          <w:rFonts w:ascii="Source Sans Pro" w:hAnsi="Source Sans Pro" w:cs="Source Sans Pro"/>
        </w:rPr>
        <w:t>).</w:t>
      </w:r>
    </w:p>
    <w:p w14:paraId="79C96662"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Inquiry calls of </w:t>
      </w:r>
      <w:proofErr w:type="spellStart"/>
      <w:r>
        <w:rPr>
          <w:rFonts w:ascii="Source Sans Pro" w:hAnsi="Source Sans Pro" w:cs="Source Sans Pro"/>
        </w:rPr>
        <w:t>Spix’s</w:t>
      </w:r>
      <w:proofErr w:type="spellEnd"/>
      <w:r>
        <w:rPr>
          <w:rFonts w:ascii="Source Sans Pro" w:hAnsi="Source Sans Pro" w:cs="Source Sans Pro"/>
        </w:rPr>
        <w:t xml:space="preserve"> disc-winged bats are structurally stereotyped (</w:t>
      </w:r>
      <w:proofErr w:type="spellStart"/>
      <w:r>
        <w:fldChar w:fldCharType="begin"/>
      </w:r>
      <w:r>
        <w:instrText>HYPERLINK \l "ref-Chaverri2010b" \h</w:instrText>
      </w:r>
      <w:r>
        <w:fldChar w:fldCharType="separate"/>
      </w:r>
      <w:r>
        <w:rPr>
          <w:rStyle w:val="Hipervnculo"/>
          <w:rFonts w:ascii="Source Sans Pro" w:hAnsi="Source Sans Pro" w:cs="Source Sans Pro"/>
        </w:rPr>
        <w:t>Chaverri</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2010</w:t>
      </w:r>
      <w:r>
        <w:rPr>
          <w:rStyle w:val="Hipervnculo"/>
          <w:rFonts w:ascii="Source Sans Pro" w:hAnsi="Source Sans Pro" w:cs="Source Sans Pro"/>
        </w:rPr>
        <w:fldChar w:fldCharType="end"/>
      </w:r>
      <w:r>
        <w:rPr>
          <w:rFonts w:ascii="Source Sans Pro" w:hAnsi="Source Sans Pro" w:cs="Source Sans Pro"/>
        </w:rPr>
        <w:t>). Most variation is found among individuals, although the basic form of a short, downward broadband frequency modulation is always shared (Fig. BAT-SPECTRO, Araya-Salas et al. 2021 ontogeny).</w:t>
      </w:r>
    </w:p>
    <w:p w14:paraId="3E69C36D" w14:textId="77777777" w:rsidR="00B137C3" w:rsidRDefault="00000000">
      <w:pPr>
        <w:pStyle w:val="FirstParagraph"/>
        <w:rPr>
          <w:rFonts w:ascii="Source Sans Pro" w:hAnsi="Source Sans Pro" w:cs="Source Sans Pro"/>
        </w:rPr>
      </w:pPr>
      <w:r>
        <w:rPr>
          <w:noProof/>
        </w:rPr>
        <w:drawing>
          <wp:inline distT="0" distB="0" distL="114300" distR="114300" wp14:anchorId="050ED724" wp14:editId="256022B3">
            <wp:extent cx="5479415" cy="3096260"/>
            <wp:effectExtent l="0" t="0" r="6985" b="889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1"/>
                    <a:stretch>
                      <a:fillRect/>
                    </a:stretch>
                  </pic:blipFill>
                  <pic:spPr>
                    <a:xfrm>
                      <a:off x="0" y="0"/>
                      <a:ext cx="5479415" cy="3096260"/>
                    </a:xfrm>
                    <a:prstGeom prst="rect">
                      <a:avLst/>
                    </a:prstGeom>
                    <a:noFill/>
                    <a:ln>
                      <a:noFill/>
                    </a:ln>
                  </pic:spPr>
                </pic:pic>
              </a:graphicData>
            </a:graphic>
          </wp:inline>
        </w:drawing>
      </w:r>
    </w:p>
    <w:p w14:paraId="7A7AEFF4" w14:textId="77777777" w:rsidR="00B137C3" w:rsidRDefault="00000000">
      <w:pPr>
        <w:pStyle w:val="FirstParagraph"/>
        <w:rPr>
          <w:rFonts w:ascii="Source Sans Pro" w:hAnsi="Source Sans Pro" w:cs="Source Sans Pro"/>
        </w:rPr>
      </w:pPr>
      <w:r>
        <w:rPr>
          <w:rFonts w:ascii="Source Sans Pro" w:hAnsi="Source Sans Pro" w:cs="Source Sans Pro"/>
        </w:rPr>
        <w:t>A template-based detection is a useful approach when there are minimal structural differences in the target sounds (</w:t>
      </w:r>
      <w:hyperlink w:anchor="ref-knight2017">
        <w:r>
          <w:rPr>
            <w:rStyle w:val="Hipervnculo"/>
            <w:rFonts w:ascii="Source Sans Pro" w:hAnsi="Source Sans Pro" w:cs="Source Sans Pro"/>
          </w:rPr>
          <w:t xml:space="preserve">Knight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xml:space="preserve">; e.g., when signals are produced in a highly stereotyped manner, </w:t>
      </w:r>
      <w:hyperlink w:anchor="ref-balantic2020">
        <w:proofErr w:type="spellStart"/>
        <w:r>
          <w:rPr>
            <w:rStyle w:val="Hipervnculo"/>
            <w:rFonts w:ascii="Source Sans Pro" w:hAnsi="Source Sans Pro" w:cs="Source Sans Pro"/>
          </w:rPr>
          <w:t>Balantic</w:t>
        </w:r>
        <w:proofErr w:type="spellEnd"/>
        <w:r>
          <w:rPr>
            <w:rStyle w:val="Hipervnculo"/>
            <w:rFonts w:ascii="Source Sans Pro" w:hAnsi="Source Sans Pro" w:cs="Source Sans Pro"/>
          </w:rPr>
          <w:t xml:space="preserve"> &amp; Donovan 2020</w:t>
        </w:r>
      </w:hyperlink>
      <w:r>
        <w:rPr>
          <w:rFonts w:ascii="Source Sans Pro" w:hAnsi="Source Sans Pro" w:cs="Source Sans Pro"/>
        </w:rPr>
        <w:t xml:space="preserve">). It uses spectrographic cross-correlation to find sounds resembling an example target sounds (i.e., template) across sound files, applying a correlation threshold to separate detections from background noise. We used this approach in </w:t>
      </w:r>
      <w:proofErr w:type="spellStart"/>
      <w:r>
        <w:rPr>
          <w:rFonts w:ascii="Source Sans Pro" w:hAnsi="Source Sans Pro" w:cs="Source Sans Pro"/>
          <w:i/>
          <w:iCs/>
        </w:rPr>
        <w:t>ohun</w:t>
      </w:r>
      <w:proofErr w:type="spellEnd"/>
      <w:r>
        <w:rPr>
          <w:rFonts w:ascii="Source Sans Pro" w:hAnsi="Source Sans Pro" w:cs="Source Sans Pro"/>
        </w:rPr>
        <w:t xml:space="preserve"> to detect inquiry calls. To do this, we tested the performance of three acoustic templates on a training subset of five sound files. First, we used the function </w:t>
      </w:r>
      <w:proofErr w:type="spellStart"/>
      <w:r>
        <w:rPr>
          <w:rStyle w:val="VerbatimChar"/>
          <w:rFonts w:ascii="Source Sans Pro" w:hAnsi="Source Sans Pro" w:cs="Source Sans Pro"/>
        </w:rPr>
        <w:t>get_templates</w:t>
      </w:r>
      <w:proofErr w:type="spellEnd"/>
      <w:r>
        <w:rPr>
          <w:rFonts w:ascii="Source Sans Pro" w:hAnsi="Source Sans Pro" w:cs="Source Sans Pro"/>
        </w:rPr>
        <w:t xml:space="preserve"> to find several sounds representative of the variation in signal structure. This function measures several spectral parameters, which are then summarized using Principal Component Analysis. The first two components are used to project the acoustic space. In this space, the function defines sub-spaces as equal-sized slices of a sphere centered at the centroid of the acoustic space. Templates are then </w:t>
      </w:r>
      <w:r>
        <w:rPr>
          <w:rFonts w:ascii="Source Sans Pro" w:hAnsi="Source Sans Pro" w:cs="Source Sans Pro"/>
        </w:rPr>
        <w:lastRenderedPageBreak/>
        <w:t>selected as those closer to the centroid within sub-spaces, including the centroid for the entire acoustic space. The user needs to define the number of sub-spaces in which the acoustic space will be split.</w:t>
      </w:r>
    </w:p>
    <w:p w14:paraId="59546F28" w14:textId="77777777" w:rsidR="00B137C3" w:rsidRDefault="00000000">
      <w:pPr>
        <w:pStyle w:val="CaptionedFigure"/>
        <w:rPr>
          <w:rFonts w:ascii="Source Sans Pro" w:hAnsi="Source Sans Pro" w:cs="Source Sans Pro"/>
        </w:rPr>
      </w:pPr>
      <w:r>
        <w:rPr>
          <w:noProof/>
        </w:rPr>
        <w:drawing>
          <wp:inline distT="0" distB="0" distL="114300" distR="114300" wp14:anchorId="741FEBBA" wp14:editId="07A32929">
            <wp:extent cx="5478780" cy="1900555"/>
            <wp:effectExtent l="0" t="0" r="7620" b="444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2"/>
                    <a:stretch>
                      <a:fillRect/>
                    </a:stretch>
                  </pic:blipFill>
                  <pic:spPr>
                    <a:xfrm>
                      <a:off x="0" y="0"/>
                      <a:ext cx="5478780" cy="1900555"/>
                    </a:xfrm>
                    <a:prstGeom prst="rect">
                      <a:avLst/>
                    </a:prstGeom>
                    <a:noFill/>
                    <a:ln>
                      <a:noFill/>
                    </a:ln>
                  </pic:spPr>
                </pic:pic>
              </a:graphicData>
            </a:graphic>
          </wp:inline>
        </w:drawing>
      </w:r>
      <w:r>
        <w:rPr>
          <w:rFonts w:ascii="Source Sans Pro" w:hAnsi="Source Sans Pro" w:cs="Source Sans Pro"/>
          <w:noProof/>
        </w:rPr>
        <w:drawing>
          <wp:inline distT="0" distB="0" distL="114300" distR="114300" wp14:anchorId="196EB907" wp14:editId="47BCFEAF">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3"/>
                    <a:srcRect t="10676" b="2211"/>
                    <a:stretch>
                      <a:fillRect/>
                    </a:stretch>
                  </pic:blipFill>
                  <pic:spPr>
                    <a:xfrm>
                      <a:off x="0" y="0"/>
                      <a:ext cx="4620126" cy="3925570"/>
                    </a:xfrm>
                    <a:prstGeom prst="rect">
                      <a:avLst/>
                    </a:prstGeom>
                    <a:noFill/>
                    <a:ln w="9525">
                      <a:noFill/>
                    </a:ln>
                  </pic:spPr>
                </pic:pic>
              </a:graphicData>
            </a:graphic>
          </wp:inline>
        </w:drawing>
      </w:r>
    </w:p>
    <w:p w14:paraId="173933C4" w14:textId="77777777" w:rsidR="00B137C3" w:rsidRDefault="00000000">
      <w:pPr>
        <w:pStyle w:val="ImageCaption"/>
        <w:rPr>
          <w:rFonts w:ascii="Source Sans Pro" w:hAnsi="Source Sans Pro" w:cs="Source Sans Pro"/>
        </w:rPr>
      </w:pPr>
      <w:r>
        <w:rPr>
          <w:rFonts w:ascii="Source Sans Pro" w:hAnsi="Source Sans Pro" w:cs="Source Sans Pro"/>
        </w:rPr>
        <w:t>FIG. ACOUSTIC-SPACE.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14:paraId="08839EB4" w14:textId="007CBF31" w:rsidR="00B137C3" w:rsidRDefault="00000000">
      <w:pPr>
        <w:pStyle w:val="Textoindependiente"/>
        <w:rPr>
          <w:rFonts w:ascii="Source Sans Pro" w:hAnsi="Source Sans Pro" w:cs="Source Sans Pro"/>
        </w:rPr>
      </w:pPr>
      <w:r>
        <w:rPr>
          <w:rFonts w:ascii="Source Sans Pro" w:hAnsi="Source Sans Pro" w:cs="Source Sans Pro"/>
        </w:rPr>
        <w:t xml:space="preserve">The output of the </w:t>
      </w:r>
      <w:proofErr w:type="spellStart"/>
      <w:r>
        <w:rPr>
          <w:rStyle w:val="VerbatimChar"/>
          <w:rFonts w:ascii="Source Sans Pro" w:hAnsi="Source Sans Pro" w:cs="Source Sans Pro"/>
        </w:rPr>
        <w:t>get_templates</w:t>
      </w:r>
      <w:proofErr w:type="spellEnd"/>
      <w:r>
        <w:rPr>
          <w:rFonts w:ascii="Source Sans Pro" w:hAnsi="Source Sans Pro" w:cs="Source Sans Pro"/>
        </w:rPr>
        <w:t xml:space="preserve"> function includes an acoustic space plot (FIG. ACOUSTIC-SPACE) in which the position of the sounds selected as templates is </w:t>
      </w:r>
      <w:r>
        <w:rPr>
          <w:rFonts w:ascii="Source Sans Pro" w:hAnsi="Source Sans Pro" w:cs="Source Sans Pro"/>
        </w:rPr>
        <w:lastRenderedPageBreak/>
        <w:t>highlighted. Users can also provide their own acoustic space dimensions (argument '</w:t>
      </w:r>
      <w:proofErr w:type="spellStart"/>
      <w:proofErr w:type="gramStart"/>
      <w:r>
        <w:rPr>
          <w:rFonts w:ascii="Source Sans Pro" w:hAnsi="Source Sans Pro" w:cs="Source Sans Pro"/>
        </w:rPr>
        <w:t>acoustic.space</w:t>
      </w:r>
      <w:proofErr w:type="spellEnd"/>
      <w:proofErr w:type="gramEnd"/>
      <w:r>
        <w:rPr>
          <w:rFonts w:ascii="Source Sans Pro" w:hAnsi="Source Sans Pro" w:cs="Source Sans Pro"/>
        </w:rPr>
        <w:t xml:space="preserve">'). In the following code, we used those templates for detecting bat social calls. The code iterates a template-based detection on the training data set across a range of correlation thresholds </w:t>
      </w:r>
      <w:r w:rsidR="005A029D">
        <w:rPr>
          <w:rFonts w:ascii="Source Sans Pro" w:hAnsi="Source Sans Pro" w:cs="Source Sans Pro"/>
        </w:rPr>
        <w:t>to</w:t>
      </w:r>
      <w:r>
        <w:rPr>
          <w:rFonts w:ascii="Source Sans Pro" w:hAnsi="Source Sans Pro" w:cs="Source Sans Pro"/>
        </w:rPr>
        <w:t xml:space="preserve"> find the combination of threshold and template with the best performance.</w:t>
      </w:r>
    </w:p>
    <w:p w14:paraId="3C6C1138" w14:textId="77777777" w:rsidR="00B137C3" w:rsidRDefault="00000000">
      <w:pPr>
        <w:pStyle w:val="FirstParagraph"/>
      </w:pPr>
      <w:r>
        <w:rPr>
          <w:noProof/>
        </w:rPr>
        <w:drawing>
          <wp:inline distT="0" distB="0" distL="114300" distR="114300" wp14:anchorId="388361CE" wp14:editId="234BFAB2">
            <wp:extent cx="5483225" cy="1954530"/>
            <wp:effectExtent l="0" t="0" r="3175" b="762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4"/>
                    <a:stretch>
                      <a:fillRect/>
                    </a:stretch>
                  </pic:blipFill>
                  <pic:spPr>
                    <a:xfrm>
                      <a:off x="0" y="0"/>
                      <a:ext cx="5483225" cy="1954530"/>
                    </a:xfrm>
                    <a:prstGeom prst="rect">
                      <a:avLst/>
                    </a:prstGeom>
                    <a:noFill/>
                    <a:ln>
                      <a:noFill/>
                    </a:ln>
                  </pic:spPr>
                </pic:pic>
              </a:graphicData>
            </a:graphic>
          </wp:inline>
        </w:drawing>
      </w:r>
    </w:p>
    <w:p w14:paraId="18DD632B" w14:textId="77777777" w:rsidR="00B137C3" w:rsidRDefault="00000000">
      <w:pPr>
        <w:pStyle w:val="FirstParagraph"/>
        <w:rPr>
          <w:rFonts w:ascii="Source Sans Pro" w:hAnsi="Source Sans Pro" w:cs="Source Sans Pro"/>
        </w:rPr>
      </w:pPr>
      <w:r>
        <w:rPr>
          <w:rFonts w:ascii="Source Sans Pro" w:hAnsi="Source Sans Pro" w:cs="Source Sans Pro"/>
        </w:rPr>
        <w:t xml:space="preserve">Note that the correlation vectors are estimated first (i.e., vectors of correlation values across sound files, </w:t>
      </w:r>
      <w:proofErr w:type="spellStart"/>
      <w:r>
        <w:rPr>
          <w:rStyle w:val="VerbatimChar"/>
          <w:rFonts w:ascii="Source Sans Pro" w:hAnsi="Source Sans Pro" w:cs="Source Sans Pro"/>
        </w:rPr>
        <w:t>template_</w:t>
      </w:r>
      <w:proofErr w:type="gramStart"/>
      <w:r>
        <w:rPr>
          <w:rStyle w:val="VerbatimChar"/>
          <w:rFonts w:ascii="Source Sans Pro" w:hAnsi="Source Sans Pro" w:cs="Source Sans Pro"/>
        </w:rPr>
        <w:t>correlator</w:t>
      </w:r>
      <w:proofErr w:type="spellEnd"/>
      <w:r>
        <w:rPr>
          <w:rStyle w:val="VerbatimChar"/>
          <w:rFonts w:ascii="Source Sans Pro" w:hAnsi="Source Sans Pro" w:cs="Source Sans Pro"/>
        </w:rPr>
        <w:t>(</w:t>
      </w:r>
      <w:proofErr w:type="gramEnd"/>
      <w:r>
        <w:rPr>
          <w:rStyle w:val="VerbatimChar"/>
          <w:rFonts w:ascii="Source Sans Pro" w:hAnsi="Source Sans Pro" w:cs="Source Sans Pro"/>
        </w:rPr>
        <w:t>)</w:t>
      </w:r>
      <w:r>
        <w:rPr>
          <w:rFonts w:ascii="Source Sans Pro" w:hAnsi="Source Sans Pro" w:cs="Source Sans Pro"/>
        </w:rPr>
        <w:t>), and then the correlation thresholds are optimized on these vectors (</w:t>
      </w:r>
      <w:proofErr w:type="spellStart"/>
      <w:r>
        <w:rPr>
          <w:rStyle w:val="VerbatimChar"/>
          <w:rFonts w:ascii="Source Sans Pro" w:hAnsi="Source Sans Pro" w:cs="Source Sans Pro"/>
        </w:rPr>
        <w:t>optimize_template_detector</w:t>
      </w:r>
      <w:proofErr w:type="spellEnd"/>
      <w:r>
        <w:rPr>
          <w:rStyle w:val="VerbatimChar"/>
          <w:rFonts w:ascii="Source Sans Pro" w:hAnsi="Source Sans Pro" w:cs="Source Sans Pro"/>
        </w:rPr>
        <w:t>()</w:t>
      </w:r>
      <w:r>
        <w:rPr>
          <w:rFonts w:ascii="Source Sans Pro" w:hAnsi="Source Sans Pro" w:cs="Source Sans Pro"/>
        </w:rPr>
        <w:t xml:space="preserve">). The output of </w:t>
      </w:r>
      <w:proofErr w:type="spellStart"/>
      <w:r>
        <w:rPr>
          <w:rStyle w:val="VerbatimChar"/>
          <w:rFonts w:ascii="Source Sans Pro" w:hAnsi="Source Sans Pro" w:cs="Source Sans Pro"/>
        </w:rPr>
        <w:t>optimize_template_</w:t>
      </w:r>
      <w:proofErr w:type="gramStart"/>
      <w:r>
        <w:rPr>
          <w:rStyle w:val="VerbatimChar"/>
          <w:rFonts w:ascii="Source Sans Pro" w:hAnsi="Source Sans Pro" w:cs="Source Sans Pro"/>
        </w:rPr>
        <w:t>detector</w:t>
      </w:r>
      <w:proofErr w:type="spellEnd"/>
      <w:r>
        <w:rPr>
          <w:rStyle w:val="VerbatimChar"/>
          <w:rFonts w:ascii="Source Sans Pro" w:hAnsi="Source Sans Pro" w:cs="Source Sans Pro"/>
        </w:rPr>
        <w:t>(</w:t>
      </w:r>
      <w:proofErr w:type="gramEnd"/>
      <w:r>
        <w:rPr>
          <w:rStyle w:val="VerbatimChar"/>
          <w:rFonts w:ascii="Source Sans Pro" w:hAnsi="Source Sans Pro" w:cs="Source Sans Pro"/>
        </w:rPr>
        <w:t>)</w:t>
      </w:r>
      <w:r>
        <w:rPr>
          <w:rFonts w:ascii="Source Sans Pro" w:hAnsi="Source Sans Pro" w:cs="Source Sans Pro"/>
        </w:rPr>
        <w:t xml:space="preserve"> contains the detection performance indices for each combination of templates and thresholds. Table TEMPLATE PERFORMANCE shows the two highest performance runs for each template.</w:t>
      </w:r>
    </w:p>
    <w:p w14:paraId="00322997" w14:textId="77777777" w:rsidR="00B137C3" w:rsidRDefault="00000000">
      <w:pPr>
        <w:pStyle w:val="Textoindependiente"/>
        <w:rPr>
          <w:rFonts w:ascii="Source Sans Pro" w:hAnsi="Source Sans Pro" w:cs="Source Sans Pro"/>
        </w:rPr>
      </w:pPr>
      <w:r>
        <w:rPr>
          <w:noProof/>
        </w:rPr>
        <w:drawing>
          <wp:inline distT="0" distB="0" distL="114300" distR="114300" wp14:anchorId="34DD56DB" wp14:editId="2A59E162">
            <wp:extent cx="5482590" cy="2503170"/>
            <wp:effectExtent l="0" t="0" r="3810" b="1143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5"/>
                    <a:stretch>
                      <a:fillRect/>
                    </a:stretch>
                  </pic:blipFill>
                  <pic:spPr>
                    <a:xfrm>
                      <a:off x="0" y="0"/>
                      <a:ext cx="5482590" cy="2503170"/>
                    </a:xfrm>
                    <a:prstGeom prst="rect">
                      <a:avLst/>
                    </a:prstGeom>
                    <a:noFill/>
                    <a:ln>
                      <a:noFill/>
                    </a:ln>
                  </pic:spPr>
                </pic:pic>
              </a:graphicData>
            </a:graphic>
          </wp:inline>
        </w:drawing>
      </w:r>
    </w:p>
    <w:p w14:paraId="1F72257A" w14:textId="77777777" w:rsidR="00B137C3" w:rsidRDefault="00000000">
      <w:pPr>
        <w:pStyle w:val="Textoindependiente"/>
        <w:rPr>
          <w:rFonts w:ascii="Source Sans Pro" w:hAnsi="Source Sans Pro" w:cs="Source Sans Pro"/>
        </w:rPr>
      </w:pPr>
      <w:r>
        <w:rPr>
          <w:rFonts w:ascii="Source Sans Pro" w:hAnsi="Source Sans Pro" w:cs="Source Sans Pro"/>
        </w:rPr>
        <w:t>We can explore the performance of each template in more detail by looking at the change in F1 score across thresholds (FIG. THRESHOLD vs F</w:t>
      </w:r>
      <w:proofErr w:type="gramStart"/>
      <w:r>
        <w:rPr>
          <w:rFonts w:ascii="Source Sans Pro" w:hAnsi="Source Sans Pro" w:cs="Source Sans Pro"/>
        </w:rPr>
        <w:t>1.SCORE</w:t>
      </w:r>
      <w:proofErr w:type="gramEnd"/>
      <w:r>
        <w:rPr>
          <w:rFonts w:ascii="Source Sans Pro" w:hAnsi="Source Sans Pro" w:cs="Source Sans Pro"/>
        </w:rPr>
        <w:t>).</w:t>
      </w:r>
    </w:p>
    <w:p w14:paraId="791485D2" w14:textId="77777777" w:rsidR="00B137C3" w:rsidRDefault="00000000">
      <w:pPr>
        <w:pStyle w:val="CaptionedFigure"/>
        <w:rPr>
          <w:rFonts w:ascii="Source Sans Pro" w:hAnsi="Source Sans Pro" w:cs="Source Sans Pro"/>
        </w:rPr>
      </w:pPr>
      <w:r>
        <w:rPr>
          <w:rFonts w:ascii="Source Sans Pro" w:hAnsi="Source Sans Pro" w:cs="Source Sans Pro"/>
          <w:noProof/>
        </w:rPr>
        <w:lastRenderedPageBreak/>
        <w:drawing>
          <wp:inline distT="0" distB="0" distL="114300" distR="114300" wp14:anchorId="55282D90" wp14:editId="0168D9AA">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6"/>
                    <a:stretch>
                      <a:fillRect/>
                    </a:stretch>
                  </pic:blipFill>
                  <pic:spPr>
                    <a:xfrm>
                      <a:off x="0" y="0"/>
                      <a:ext cx="4620126" cy="2772075"/>
                    </a:xfrm>
                    <a:prstGeom prst="rect">
                      <a:avLst/>
                    </a:prstGeom>
                    <a:noFill/>
                    <a:ln w="9525">
                      <a:noFill/>
                    </a:ln>
                  </pic:spPr>
                </pic:pic>
              </a:graphicData>
            </a:graphic>
          </wp:inline>
        </w:drawing>
      </w:r>
    </w:p>
    <w:p w14:paraId="235EC2FA" w14:textId="77777777" w:rsidR="00B137C3" w:rsidRDefault="00000000">
      <w:pPr>
        <w:pStyle w:val="ImageCaption"/>
        <w:rPr>
          <w:rFonts w:ascii="Source Sans Pro" w:hAnsi="Source Sans Pro" w:cs="Source Sans Pro"/>
        </w:rPr>
      </w:pPr>
      <w:r>
        <w:rPr>
          <w:rFonts w:ascii="Source Sans Pro" w:hAnsi="Source Sans Pro" w:cs="Source Sans Pro"/>
        </w:rPr>
        <w:t>FIG. THRESHOLD vs. F</w:t>
      </w:r>
      <w:proofErr w:type="gramStart"/>
      <w:r>
        <w:rPr>
          <w:rFonts w:ascii="Source Sans Pro" w:hAnsi="Source Sans Pro" w:cs="Source Sans Pro"/>
        </w:rPr>
        <w:t>1.SCORE</w:t>
      </w:r>
      <w:proofErr w:type="gramEnd"/>
      <w:r>
        <w:rPr>
          <w:rFonts w:ascii="Source Sans Pro" w:hAnsi="Source Sans Pro" w:cs="Source Sans Pro"/>
        </w:rPr>
        <w:t>. Shows the changes in F1 score across the range of threshold values</w:t>
      </w:r>
    </w:p>
    <w:p w14:paraId="056AA3B3" w14:textId="77777777" w:rsidR="00B137C3" w:rsidRDefault="00000000">
      <w:pPr>
        <w:pStyle w:val="Textoindependiente"/>
        <w:rPr>
          <w:rFonts w:ascii="Source Sans Pro" w:hAnsi="Source Sans Pro" w:cs="Source Sans Pro"/>
        </w:rPr>
      </w:pPr>
      <w:r>
        <w:rPr>
          <w:rFonts w:ascii="Source Sans Pro" w:hAnsi="Source Sans Pro" w:cs="Source Sans Pro"/>
        </w:rPr>
        <w:t>In this example, the "centroid" template produced the best performance (TABLE TEMPLATE PERFORMANCE; FIG. THRESHOLD vs. F</w:t>
      </w:r>
      <w:proofErr w:type="gramStart"/>
      <w:r>
        <w:rPr>
          <w:rFonts w:ascii="Source Sans Pro" w:hAnsi="Source Sans Pro" w:cs="Source Sans Pro"/>
        </w:rPr>
        <w:t>1.SCORE</w:t>
      </w:r>
      <w:proofErr w:type="gramEnd"/>
      <w:r>
        <w:rPr>
          <w:rFonts w:ascii="Source Sans Pro" w:hAnsi="Source Sans Pro" w:cs="Source Sans Pro"/>
        </w:rPr>
        <w:t>). Hence, we will use this template for detecting calls on the rest of the data. The following code extracts this template from the reference annotation table and uses it to find inquiry calls on the testing data set:</w:t>
      </w:r>
    </w:p>
    <w:p w14:paraId="6716CA50" w14:textId="77777777" w:rsidR="00B137C3" w:rsidRDefault="00000000">
      <w:pPr>
        <w:pStyle w:val="Textoindependiente"/>
        <w:rPr>
          <w:rFonts w:ascii="Source Sans Pro" w:hAnsi="Source Sans Pro" w:cs="Source Sans Pro"/>
        </w:rPr>
      </w:pPr>
      <w:r>
        <w:rPr>
          <w:noProof/>
        </w:rPr>
        <w:drawing>
          <wp:inline distT="0" distB="0" distL="114300" distR="114300" wp14:anchorId="2E72F4E6" wp14:editId="0B29E07E">
            <wp:extent cx="5479415" cy="2357120"/>
            <wp:effectExtent l="0" t="0" r="6985" b="508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7"/>
                    <a:stretch>
                      <a:fillRect/>
                    </a:stretch>
                  </pic:blipFill>
                  <pic:spPr>
                    <a:xfrm>
                      <a:off x="0" y="0"/>
                      <a:ext cx="5479415" cy="2357120"/>
                    </a:xfrm>
                    <a:prstGeom prst="rect">
                      <a:avLst/>
                    </a:prstGeom>
                    <a:noFill/>
                    <a:ln>
                      <a:noFill/>
                    </a:ln>
                  </pic:spPr>
                </pic:pic>
              </a:graphicData>
            </a:graphic>
          </wp:inline>
        </w:drawing>
      </w:r>
    </w:p>
    <w:p w14:paraId="705C596B" w14:textId="77777777" w:rsidR="00B137C3" w:rsidRDefault="00B137C3">
      <w:pPr>
        <w:pStyle w:val="Textoindependiente"/>
        <w:rPr>
          <w:rFonts w:ascii="Source Sans Pro" w:hAnsi="Source Sans Pro" w:cs="Source Sans Pro"/>
        </w:rPr>
      </w:pPr>
    </w:p>
    <w:p w14:paraId="21DF4F77" w14:textId="77777777" w:rsidR="00B137C3" w:rsidRDefault="00000000">
      <w:pPr>
        <w:pStyle w:val="Textoindependiente"/>
        <w:rPr>
          <w:rFonts w:ascii="Source Sans Pro" w:hAnsi="Source Sans Pro" w:cs="Source Sans Pro"/>
        </w:rPr>
      </w:pPr>
      <w:r>
        <w:rPr>
          <w:rFonts w:ascii="Source Sans Pro" w:hAnsi="Source Sans Pro" w:cs="Source Sans Pro"/>
        </w:rPr>
        <w:t>The last line of codes evaluates the detection on the test data set, which shows a good performance for both recall and precision.</w:t>
      </w:r>
    </w:p>
    <w:p w14:paraId="0EF849CC" w14:textId="77777777" w:rsidR="00B137C3" w:rsidRDefault="00000000">
      <w:pPr>
        <w:pStyle w:val="Ttulo3"/>
        <w:rPr>
          <w:rFonts w:ascii="Source Sans Pro" w:hAnsi="Source Sans Pro" w:cs="Source Sans Pro"/>
        </w:rPr>
      </w:pPr>
      <w:bookmarkStart w:id="7" w:name="X42062bc678ca69a9ebdf24d1ec285611913ed26"/>
      <w:bookmarkEnd w:id="6"/>
      <w:r>
        <w:rPr>
          <w:rFonts w:ascii="Source Sans Pro" w:hAnsi="Source Sans Pro" w:cs="Source Sans Pro"/>
        </w:rPr>
        <w:lastRenderedPageBreak/>
        <w:t>Energy-based detection on zebra finch vocalizations</w:t>
      </w:r>
    </w:p>
    <w:p w14:paraId="6633C81C" w14:textId="77777777" w:rsidR="00B137C3" w:rsidRDefault="00000000">
      <w:pPr>
        <w:pStyle w:val="FirstParagraph"/>
        <w:rPr>
          <w:rFonts w:ascii="Source Sans Pro" w:hAnsi="Source Sans Pro" w:cs="Source Sans Pro"/>
        </w:rPr>
      </w:pPr>
      <w:r>
        <w:rPr>
          <w:rFonts w:ascii="Source Sans Pro" w:hAnsi="Source Sans Pro" w:cs="Source Sans Pro"/>
        </w:rPr>
        <w:t>We used recordings from 18 zebra finch males recorded at obtained from the Rockefeller University Field Research Center Song Library (</w:t>
      </w:r>
      <w:hyperlink r:id="rId18">
        <w:r>
          <w:rPr>
            <w:rStyle w:val="Hipervnculo"/>
            <w:rFonts w:ascii="Source Sans Pro" w:hAnsi="Source Sans Pro" w:cs="Source Sans Pro"/>
          </w:rPr>
          <w:t>http://</w:t>
        </w:r>
        <w:proofErr w:type="spellStart"/>
        <w:r>
          <w:rPr>
            <w:rStyle w:val="Hipervnculo"/>
            <w:rFonts w:ascii="Source Sans Pro" w:hAnsi="Source Sans Pro" w:cs="Source Sans Pro"/>
          </w:rPr>
          <w:t>ofer.sci.ccny.cuny.edu</w:t>
        </w:r>
        <w:proofErr w:type="spellEnd"/>
        <w:r>
          <w:rPr>
            <w:rStyle w:val="Hipervnculo"/>
            <w:rFonts w:ascii="Source Sans Pro" w:hAnsi="Source Sans Pro" w:cs="Source Sans Pro"/>
          </w:rPr>
          <w:t>/songs</w:t>
        </w:r>
      </w:hyperlink>
      <w:r>
        <w:rPr>
          <w:rFonts w:ascii="Source Sans Pro" w:hAnsi="Source Sans Pro" w:cs="Source Sans Pro"/>
        </w:rPr>
        <w:t xml:space="preserve">, </w:t>
      </w:r>
      <w:hyperlink w:anchor="ref-Tchernichovski2021">
        <w:proofErr w:type="spellStart"/>
        <w:r>
          <w:rPr>
            <w:rStyle w:val="Hipervnculo"/>
            <w:rFonts w:ascii="Source Sans Pro" w:hAnsi="Source Sans Pro" w:cs="Source Sans Pro"/>
          </w:rPr>
          <w:t>Tchernichovski</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2021</w:t>
        </w:r>
      </w:hyperlink>
      <w:r>
        <w:rPr>
          <w:rFonts w:ascii="Source Sans Pro" w:hAnsi="Source Sans Pro" w:cs="Source Sans Pro"/>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significantly in key features such as duration and frequency range (ZEBRAFINCH-SPECTRO) and are not as stereotyped as the </w:t>
      </w:r>
      <w:proofErr w:type="spellStart"/>
      <w:r>
        <w:rPr>
          <w:rFonts w:ascii="Source Sans Pro" w:hAnsi="Source Sans Pro" w:cs="Source Sans Pro"/>
        </w:rPr>
        <w:t>Spix's</w:t>
      </w:r>
      <w:proofErr w:type="spellEnd"/>
      <w:r>
        <w:rPr>
          <w:rFonts w:ascii="Source Sans Pro" w:hAnsi="Source Sans Pro" w:cs="Source Sans Pro"/>
        </w:rPr>
        <w:t xml:space="preserve"> disc-winged bats. However, as recorded sounds show a good signal-to-noise ratio, signals in each recording can potentially be detected using an energy-based approach that does not rely on matching the acoustic structure of a template.</w:t>
      </w:r>
    </w:p>
    <w:p w14:paraId="6B90D26E" w14:textId="77777777" w:rsidR="00B137C3" w:rsidRDefault="00000000">
      <w:pPr>
        <w:pStyle w:val="FirstParagraph"/>
        <w:rPr>
          <w:rFonts w:ascii="Source Sans Pro" w:hAnsi="Source Sans Pro" w:cs="Source Sans Pro"/>
        </w:rPr>
      </w:pPr>
      <w:r>
        <w:rPr>
          <w:noProof/>
        </w:rPr>
        <w:drawing>
          <wp:inline distT="0" distB="0" distL="114300" distR="114300" wp14:anchorId="609604F2" wp14:editId="76489ED3">
            <wp:extent cx="5479415" cy="4331970"/>
            <wp:effectExtent l="0" t="0" r="6985" b="1143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9"/>
                    <a:stretch>
                      <a:fillRect/>
                    </a:stretch>
                  </pic:blipFill>
                  <pic:spPr>
                    <a:xfrm>
                      <a:off x="0" y="0"/>
                      <a:ext cx="5479415" cy="4331970"/>
                    </a:xfrm>
                    <a:prstGeom prst="rect">
                      <a:avLst/>
                    </a:prstGeom>
                    <a:noFill/>
                    <a:ln>
                      <a:noFill/>
                    </a:ln>
                  </pic:spPr>
                </pic:pic>
              </a:graphicData>
            </a:graphic>
          </wp:inline>
        </w:drawing>
      </w:r>
    </w:p>
    <w:p w14:paraId="2DE5B442" w14:textId="77777777" w:rsidR="00B137C3" w:rsidRDefault="00000000">
      <w:pPr>
        <w:pStyle w:val="FirstParagraph"/>
        <w:rPr>
          <w:rFonts w:ascii="Source Sans Pro" w:hAnsi="Source Sans Pro" w:cs="Source Sans Pro"/>
        </w:rPr>
      </w:pPr>
      <w:r>
        <w:rPr>
          <w:rFonts w:ascii="Source Sans Pro" w:hAnsi="Source Sans Pro" w:cs="Source Sans Pro"/>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14:paraId="604109D6" w14:textId="77777777" w:rsidR="00B137C3" w:rsidRDefault="00000000">
      <w:pPr>
        <w:pStyle w:val="FirstParagraph"/>
        <w:rPr>
          <w:rFonts w:ascii="Source Sans Pro" w:hAnsi="Source Sans Pro" w:cs="Source Sans Pro"/>
        </w:rPr>
      </w:pPr>
      <w:r>
        <w:rPr>
          <w:noProof/>
        </w:rPr>
        <w:lastRenderedPageBreak/>
        <w:drawing>
          <wp:inline distT="0" distB="0" distL="114300" distR="114300" wp14:anchorId="5B02042E" wp14:editId="7767388B">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0"/>
                    <a:stretch>
                      <a:fillRect/>
                    </a:stretch>
                  </pic:blipFill>
                  <pic:spPr>
                    <a:xfrm>
                      <a:off x="0" y="0"/>
                      <a:ext cx="5485130" cy="1158875"/>
                    </a:xfrm>
                    <a:prstGeom prst="rect">
                      <a:avLst/>
                    </a:prstGeom>
                    <a:noFill/>
                    <a:ln>
                      <a:noFill/>
                    </a:ln>
                  </pic:spPr>
                </pic:pic>
              </a:graphicData>
            </a:graphic>
          </wp:inline>
        </w:drawing>
      </w:r>
    </w:p>
    <w:p w14:paraId="3A2349FC" w14:textId="67A8A372" w:rsidR="00B137C3" w:rsidRDefault="00000000">
      <w:pPr>
        <w:pStyle w:val="FirstParagraph"/>
        <w:rPr>
          <w:rFonts w:ascii="Source Sans Pro" w:hAnsi="Source Sans Pro" w:cs="Source Sans Pro"/>
        </w:rPr>
      </w:pPr>
      <w:r>
        <w:rPr>
          <w:rFonts w:ascii="Source Sans Pro" w:hAnsi="Source Sans Pro" w:cs="Source Sans Pro"/>
        </w:rPr>
        <w:t xml:space="preserve">The detection parameters can be optimized using the function </w:t>
      </w:r>
      <w:proofErr w:type="spellStart"/>
      <w:r>
        <w:rPr>
          <w:rStyle w:val="VerbatimChar"/>
          <w:rFonts w:ascii="Source Sans Pro" w:hAnsi="Source Sans Pro" w:cs="Source Sans Pro"/>
        </w:rPr>
        <w:t>optimize_energy_detector</w:t>
      </w:r>
      <w:proofErr w:type="spellEnd"/>
      <w:r>
        <w:rPr>
          <w:rFonts w:ascii="Source Sans Pro" w:hAnsi="Source Sans Pro" w:cs="Source Sans Pro"/>
        </w:rPr>
        <w:t xml:space="preserve">. This function runs a detection for all possible combinations of tuning parameters. The code below tries three minimum duration and maximum duration values and two hold time values, </w:t>
      </w:r>
      <w:r w:rsidR="005A029D">
        <w:rPr>
          <w:rFonts w:ascii="Source Sans Pro" w:hAnsi="Source Sans Pro" w:cs="Source Sans Pro"/>
        </w:rPr>
        <w:t>and merges</w:t>
      </w:r>
      <w:r>
        <w:rPr>
          <w:rFonts w:ascii="Source Sans Pro" w:hAnsi="Source Sans Pro" w:cs="Source Sans Pro"/>
        </w:rPr>
        <w:t xml:space="preserve"> sounds within the specified time interval:</w:t>
      </w:r>
    </w:p>
    <w:p w14:paraId="76DA09F5" w14:textId="77777777" w:rsidR="00B137C3" w:rsidRDefault="00000000">
      <w:pPr>
        <w:pStyle w:val="FirstParagraph"/>
        <w:rPr>
          <w:rFonts w:ascii="Source Sans Pro" w:hAnsi="Source Sans Pro" w:cs="Source Sans Pro"/>
        </w:rPr>
      </w:pPr>
      <w:r>
        <w:rPr>
          <w:noProof/>
        </w:rPr>
        <w:drawing>
          <wp:inline distT="0" distB="0" distL="114300" distR="114300" wp14:anchorId="4DF1128C" wp14:editId="34616DFC">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1"/>
                    <a:stretch>
                      <a:fillRect/>
                    </a:stretch>
                  </pic:blipFill>
                  <pic:spPr>
                    <a:xfrm>
                      <a:off x="0" y="0"/>
                      <a:ext cx="5483860" cy="1504950"/>
                    </a:xfrm>
                    <a:prstGeom prst="rect">
                      <a:avLst/>
                    </a:prstGeom>
                    <a:noFill/>
                    <a:ln>
                      <a:noFill/>
                    </a:ln>
                  </pic:spPr>
                </pic:pic>
              </a:graphicData>
            </a:graphic>
          </wp:inline>
        </w:drawing>
      </w:r>
    </w:p>
    <w:p w14:paraId="25BCEBCD" w14:textId="77777777" w:rsidR="00B137C3" w:rsidRDefault="00000000">
      <w:pPr>
        <w:pStyle w:val="FirstParagraph"/>
        <w:rPr>
          <w:rFonts w:ascii="Source Sans Pro" w:hAnsi="Source Sans Pro" w:cs="Source Sans Pro"/>
        </w:rPr>
      </w:pPr>
      <w:r>
        <w:rPr>
          <w:rFonts w:ascii="Source Sans Pro" w:hAnsi="Source Sans Pro" w:cs="Source Sans Pro"/>
        </w:rPr>
        <w:t>The output (</w:t>
      </w:r>
      <w:proofErr w:type="spellStart"/>
      <w:r>
        <w:rPr>
          <w:rStyle w:val="VerbatimChar"/>
          <w:rFonts w:ascii="Source Sans Pro" w:hAnsi="Source Sans Pro" w:cs="Source Sans Pro"/>
        </w:rPr>
        <w:t>opt_det_train</w:t>
      </w:r>
      <w:proofErr w:type="spellEnd"/>
      <w:r>
        <w:rPr>
          <w:rFonts w:ascii="Source Sans Pro" w:hAnsi="Source Sans Pro" w:cs="Source Sans Pro"/>
        </w:rPr>
        <w:t>) shows the performance indices for each of those combinations. Here we show the ten combinations with the highest F1 score:</w:t>
      </w:r>
    </w:p>
    <w:p w14:paraId="5BAECB3F" w14:textId="77777777" w:rsidR="00B137C3" w:rsidRDefault="00000000">
      <w:pPr>
        <w:pStyle w:val="Textoindependiente"/>
      </w:pPr>
      <w:r>
        <w:rPr>
          <w:noProof/>
        </w:rPr>
        <w:drawing>
          <wp:inline distT="0" distB="0" distL="114300" distR="114300" wp14:anchorId="18C53052" wp14:editId="5FDB701C">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2"/>
                    <a:stretch>
                      <a:fillRect/>
                    </a:stretch>
                  </pic:blipFill>
                  <pic:spPr>
                    <a:xfrm>
                      <a:off x="0" y="0"/>
                      <a:ext cx="5483225" cy="2334895"/>
                    </a:xfrm>
                    <a:prstGeom prst="rect">
                      <a:avLst/>
                    </a:prstGeom>
                    <a:noFill/>
                    <a:ln>
                      <a:noFill/>
                    </a:ln>
                  </pic:spPr>
                </pic:pic>
              </a:graphicData>
            </a:graphic>
          </wp:inline>
        </w:drawing>
      </w:r>
    </w:p>
    <w:p w14:paraId="5BB81D6E" w14:textId="77777777" w:rsidR="00B137C3" w:rsidRDefault="00000000">
      <w:pPr>
        <w:pStyle w:val="Textoindependiente"/>
        <w:rPr>
          <w:rFonts w:ascii="Source Sans Pro" w:hAnsi="Source Sans Pro" w:cs="Source Sans Pro"/>
        </w:rPr>
      </w:pPr>
      <w:r>
        <w:rPr>
          <w:rFonts w:ascii="Source Sans Pro" w:hAnsi="Source Sans Pro" w:cs="Source Sans Pro"/>
        </w:rPr>
        <w:t>We now can use the tuning parameter values that yielded the best performance to detect sounds on the test data set:</w:t>
      </w:r>
    </w:p>
    <w:p w14:paraId="414DF43B" w14:textId="77777777" w:rsidR="00B137C3" w:rsidRDefault="00000000">
      <w:pPr>
        <w:pStyle w:val="FirstParagraph"/>
        <w:rPr>
          <w:rFonts w:ascii="Source Sans Pro" w:hAnsi="Source Sans Pro" w:cs="Source Sans Pro"/>
          <w:b/>
          <w:bCs/>
        </w:rPr>
      </w:pPr>
      <w:r>
        <w:rPr>
          <w:noProof/>
        </w:rPr>
        <w:lastRenderedPageBreak/>
        <w:drawing>
          <wp:inline distT="0" distB="0" distL="114300" distR="114300" wp14:anchorId="0068D677" wp14:editId="50F8431C">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3"/>
                    <a:stretch>
                      <a:fillRect/>
                    </a:stretch>
                  </pic:blipFill>
                  <pic:spPr>
                    <a:xfrm>
                      <a:off x="0" y="0"/>
                      <a:ext cx="5479415" cy="1680845"/>
                    </a:xfrm>
                    <a:prstGeom prst="rect">
                      <a:avLst/>
                    </a:prstGeom>
                    <a:noFill/>
                    <a:ln>
                      <a:noFill/>
                    </a:ln>
                  </pic:spPr>
                </pic:pic>
              </a:graphicData>
            </a:graphic>
          </wp:inline>
        </w:drawing>
      </w:r>
    </w:p>
    <w:p w14:paraId="669F4B28" w14:textId="77777777" w:rsidR="00B137C3" w:rsidRDefault="00000000">
      <w:pPr>
        <w:pStyle w:val="FirstParagraph"/>
        <w:rPr>
          <w:rFonts w:ascii="Source Sans Pro" w:hAnsi="Source Sans Pro" w:cs="Source Sans Pro"/>
        </w:rPr>
      </w:pPr>
      <w:r>
        <w:rPr>
          <w:rFonts w:ascii="Source Sans Pro" w:hAnsi="Source Sans Pro" w:cs="Source Sans Pro"/>
        </w:rPr>
        <w:t>As our reference annotations include all sound files, we can evaluate the performance of the detection on the test set as well:</w:t>
      </w:r>
    </w:p>
    <w:p w14:paraId="08132190" w14:textId="77777777" w:rsidR="00B137C3" w:rsidRDefault="00000000">
      <w:pPr>
        <w:pStyle w:val="Textoindependiente"/>
        <w:rPr>
          <w:rFonts w:ascii="Source Sans Pro" w:hAnsi="Source Sans Pro" w:cs="Source Sans Pro"/>
        </w:rPr>
      </w:pPr>
      <w:r>
        <w:rPr>
          <w:noProof/>
        </w:rPr>
        <w:drawing>
          <wp:inline distT="0" distB="0" distL="114300" distR="114300" wp14:anchorId="5F3365A2" wp14:editId="51CEE59F">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4"/>
                    <a:stretch>
                      <a:fillRect/>
                    </a:stretch>
                  </pic:blipFill>
                  <pic:spPr>
                    <a:xfrm>
                      <a:off x="0" y="0"/>
                      <a:ext cx="5476875" cy="773430"/>
                    </a:xfrm>
                    <a:prstGeom prst="rect">
                      <a:avLst/>
                    </a:prstGeom>
                    <a:noFill/>
                    <a:ln>
                      <a:noFill/>
                    </a:ln>
                  </pic:spPr>
                </pic:pic>
              </a:graphicData>
            </a:graphic>
          </wp:inline>
        </w:drawing>
      </w:r>
    </w:p>
    <w:p w14:paraId="60FB5798" w14:textId="77777777" w:rsidR="00B137C3" w:rsidRDefault="00000000">
      <w:pPr>
        <w:pStyle w:val="Textoindependiente"/>
        <w:rPr>
          <w:rFonts w:ascii="Source Sans Pro" w:hAnsi="Source Sans Pro" w:cs="Source Sans Pro"/>
        </w:rPr>
      </w:pPr>
      <w:r>
        <w:rPr>
          <w:rFonts w:ascii="Source Sans Pro" w:hAnsi="Source Sans Pro" w:cs="Source Sans Pro"/>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p w14:paraId="255C4A99" w14:textId="77777777" w:rsidR="00B137C3" w:rsidRDefault="00000000">
      <w:pPr>
        <w:pStyle w:val="Ttulo3"/>
        <w:rPr>
          <w:rFonts w:ascii="Source Sans Pro" w:hAnsi="Source Sans Pro" w:cs="Source Sans Pro"/>
        </w:rPr>
      </w:pPr>
      <w:bookmarkStart w:id="8" w:name="additional-tools"/>
      <w:bookmarkEnd w:id="7"/>
      <w:r>
        <w:rPr>
          <w:rFonts w:ascii="Source Sans Pro" w:hAnsi="Source Sans Pro" w:cs="Source Sans Pro"/>
        </w:rPr>
        <w:t>Additional tools</w:t>
      </w:r>
    </w:p>
    <w:p w14:paraId="60A68408" w14:textId="77777777" w:rsidR="00B137C3" w:rsidRDefault="00000000">
      <w:pPr>
        <w:pStyle w:val="FirstParagraph"/>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offers additional tools to simplify sound event detection. Detected sounds can be labeled as false or true positives with the function '</w:t>
      </w:r>
      <w:proofErr w:type="spellStart"/>
      <w:r>
        <w:rPr>
          <w:rFonts w:ascii="Source Sans Pro" w:hAnsi="Source Sans Pro" w:cs="Source Sans Pro"/>
        </w:rPr>
        <w:t>label_detection</w:t>
      </w:r>
      <w:proofErr w:type="spellEnd"/>
      <w:r>
        <w:rPr>
          <w:rFonts w:ascii="Source Sans Pro" w:hAnsi="Source Sans Pro" w:cs="Source Sans Pro"/>
        </w:rPr>
        <w:t>'. This allows users to explore the structure of false positives and figure out ways to exclude them. The function '</w:t>
      </w:r>
      <w:proofErr w:type="spellStart"/>
      <w:r>
        <w:rPr>
          <w:rFonts w:ascii="Source Sans Pro" w:hAnsi="Source Sans Pro" w:cs="Source Sans Pro"/>
        </w:rPr>
        <w:t>filter_detections</w:t>
      </w:r>
      <w:proofErr w:type="spellEnd"/>
      <w:r>
        <w:rPr>
          <w:rFonts w:ascii="Source Sans Pro" w:hAnsi="Source Sans Pro" w:cs="Source Sans Pro"/>
        </w:rPr>
        <w:t>'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when running template-based detection ('</w:t>
      </w:r>
      <w:proofErr w:type="spellStart"/>
      <w:r>
        <w:rPr>
          <w:rFonts w:ascii="Source Sans Pro" w:hAnsi="Source Sans Pro" w:cs="Source Sans Pro"/>
        </w:rPr>
        <w:t>template_detection</w:t>
      </w:r>
      <w:proofErr w:type="spellEnd"/>
      <w:r>
        <w:rPr>
          <w:rFonts w:ascii="Source Sans Pro" w:hAnsi="Source Sans Pro" w:cs="Source Sans Pro"/>
        </w:rPr>
        <w:t>' function).</w:t>
      </w:r>
    </w:p>
    <w:p w14:paraId="6F240670" w14:textId="77777777" w:rsidR="00B137C3" w:rsidRDefault="00000000">
      <w:pPr>
        <w:pStyle w:val="Ttulo2"/>
        <w:rPr>
          <w:rFonts w:ascii="Source Sans Pro" w:hAnsi="Source Sans Pro" w:cs="Source Sans Pro"/>
        </w:rPr>
      </w:pPr>
      <w:bookmarkStart w:id="9" w:name="discusion"/>
      <w:bookmarkEnd w:id="5"/>
      <w:bookmarkEnd w:id="8"/>
      <w:r>
        <w:rPr>
          <w:rFonts w:ascii="Source Sans Pro" w:hAnsi="Source Sans Pro" w:cs="Source Sans Pro"/>
        </w:rPr>
        <w:t>Discussion</w:t>
      </w:r>
    </w:p>
    <w:p w14:paraId="5417E73B" w14:textId="77777777" w:rsidR="00B137C3" w:rsidRDefault="00000000">
      <w:pPr>
        <w:pStyle w:val="FirstParagraph"/>
        <w:rPr>
          <w:rFonts w:ascii="Source Sans Pro" w:hAnsi="Source Sans Pro" w:cs="Source Sans Pro"/>
        </w:rPr>
      </w:pPr>
      <w:r>
        <w:rPr>
          <w:rFonts w:ascii="Source Sans Pro" w:hAnsi="Source Sans Pro" w:cs="Source Sans Pro"/>
        </w:rPr>
        <w:t xml:space="preserve">Here we have shown how to evaluate the performance of sound event detection routines using the package </w:t>
      </w:r>
      <w:proofErr w:type="spellStart"/>
      <w:r>
        <w:rPr>
          <w:rFonts w:ascii="Source Sans Pro" w:hAnsi="Source Sans Pro" w:cs="Source Sans Pro"/>
          <w:i/>
          <w:iCs/>
        </w:rPr>
        <w:t>ohun</w:t>
      </w:r>
      <w:proofErr w:type="spellEnd"/>
      <w:r>
        <w:rPr>
          <w:rFonts w:ascii="Source Sans Pro" w:hAnsi="Source Sans Pro" w:cs="Source Sans Pro"/>
        </w:rPr>
        <w:t xml:space="preserve">. The package can evaluate detection outputs generated by its own software and imported from other sources. The latter can be iterated over combinations of tuning parameters to find those values that optimize detection. Although signal detection indices are commonly reported when presenting new automatic detection methods, to our knowledge, widely applicable performance-evaluating routines have not been made available in a free, open-source platform. Providing a common framework for evaluating sound event detection can simplify comparing the performance of different tools and selecting those tools better suited to a </w:t>
      </w:r>
      <w:r>
        <w:rPr>
          <w:rFonts w:ascii="Source Sans Pro" w:hAnsi="Source Sans Pro" w:cs="Source Sans Pro"/>
        </w:rPr>
        <w:lastRenderedPageBreak/>
        <w:t xml:space="preserve">given research question and study system. The tools offered by </w:t>
      </w:r>
      <w:proofErr w:type="spellStart"/>
      <w:r>
        <w:rPr>
          <w:rFonts w:ascii="Source Sans Pro" w:hAnsi="Source Sans Pro" w:cs="Source Sans Pro"/>
          <w:i/>
          <w:iCs/>
        </w:rPr>
        <w:t>ohun</w:t>
      </w:r>
      <w:proofErr w:type="spellEnd"/>
      <w:r>
        <w:rPr>
          <w:rFonts w:ascii="Source Sans Pro" w:hAnsi="Source Sans Pro" w:cs="Source Sans Pro"/>
        </w:rPr>
        <w:t xml:space="preserve"> for diagnosing detection performance should not necessarily be limited to acoustic data. </w:t>
      </w:r>
      <w:proofErr w:type="spellStart"/>
      <w:r>
        <w:rPr>
          <w:rFonts w:ascii="Source Sans Pro" w:hAnsi="Source Sans Pro" w:cs="Source Sans Pro"/>
          <w:i/>
          <w:iCs/>
        </w:rPr>
        <w:t>ohun</w:t>
      </w:r>
      <w:proofErr w:type="spellEnd"/>
      <w:r>
        <w:rPr>
          <w:rFonts w:ascii="Source Sans Pro" w:hAnsi="Source Sans Pro" w:cs="Source Sans Pro"/>
        </w:rPr>
        <w:t xml:space="preserve"> can also be used for cases in which the time of occurrence of discrete events needs to be identified, such as detecting specific behaviors in video analysis of animal motor activity (</w:t>
      </w:r>
      <w:r>
        <w:rPr>
          <w:rFonts w:ascii="Source Sans Pro" w:hAnsi="Source Sans Pro" w:cs="Source Sans Pro"/>
          <w:i/>
          <w:iCs/>
        </w:rPr>
        <w:t>e.g.</w:t>
      </w:r>
      <w:r>
        <w:rPr>
          <w:rFonts w:ascii="Source Sans Pro" w:hAnsi="Source Sans Pro" w:cs="Source Sans Pro"/>
        </w:rPr>
        <w:t xml:space="preserve">, </w:t>
      </w:r>
      <w:hyperlink w:anchor="ref-sturman2020">
        <w:r>
          <w:rPr>
            <w:rStyle w:val="Hipervnculo"/>
            <w:rFonts w:ascii="Source Sans Pro" w:hAnsi="Source Sans Pro" w:cs="Source Sans Pro"/>
          </w:rPr>
          <w:t xml:space="preserve">Sturman </w:t>
        </w:r>
        <w:r>
          <w:rPr>
            <w:rStyle w:val="Hipervnculo"/>
            <w:rFonts w:ascii="Source Sans Pro" w:hAnsi="Source Sans Pro" w:cs="Source Sans Pro"/>
            <w:i/>
            <w:iCs/>
          </w:rPr>
          <w:t>et al.</w:t>
        </w:r>
        <w:r>
          <w:rPr>
            <w:rStyle w:val="Hipervnculo"/>
            <w:rFonts w:ascii="Source Sans Pro" w:hAnsi="Source Sans Pro" w:cs="Source Sans Pro"/>
          </w:rPr>
          <w:t xml:space="preserve"> 2020</w:t>
        </w:r>
      </w:hyperlink>
      <w:r>
        <w:rPr>
          <w:rFonts w:ascii="Source Sans Pro" w:hAnsi="Source Sans Pro" w:cs="Source Sans Pro"/>
        </w:rPr>
        <w:t xml:space="preserve">; </w:t>
      </w:r>
      <w:hyperlink w:anchor="ref-hsu2021">
        <w:r>
          <w:rPr>
            <w:rStyle w:val="Hipervnculo"/>
            <w:rFonts w:ascii="Source Sans Pro" w:hAnsi="Source Sans Pro" w:cs="Source Sans Pro"/>
          </w:rPr>
          <w:t xml:space="preserve">Hsu &amp; </w:t>
        </w:r>
        <w:proofErr w:type="spellStart"/>
        <w:r>
          <w:rPr>
            <w:rStyle w:val="Hipervnculo"/>
            <w:rFonts w:ascii="Source Sans Pro" w:hAnsi="Source Sans Pro" w:cs="Source Sans Pro"/>
          </w:rPr>
          <w:t>Yttri</w:t>
        </w:r>
        <w:proofErr w:type="spellEnd"/>
        <w:r>
          <w:rPr>
            <w:rStyle w:val="Hipervnculo"/>
            <w:rFonts w:ascii="Source Sans Pro" w:hAnsi="Source Sans Pro" w:cs="Source Sans Pro"/>
          </w:rPr>
          <w:t xml:space="preserve"> 2021</w:t>
        </w:r>
      </w:hyperlink>
      <w:r>
        <w:rPr>
          <w:rFonts w:ascii="Source Sans Pro" w:hAnsi="Source Sans Pro" w:cs="Source Sans Pro"/>
        </w:rPr>
        <w:t xml:space="preserve">; </w:t>
      </w:r>
      <w:hyperlink w:anchor="ref-bohnslav2021">
        <w:proofErr w:type="spellStart"/>
        <w:r>
          <w:rPr>
            <w:rStyle w:val="Hipervnculo"/>
            <w:rFonts w:ascii="Source Sans Pro" w:hAnsi="Source Sans Pro" w:cs="Source Sans Pro"/>
          </w:rPr>
          <w:t>Bohnslav</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2021</w:t>
        </w:r>
      </w:hyperlink>
      <w:r>
        <w:rPr>
          <w:rFonts w:ascii="Source Sans Pro" w:hAnsi="Source Sans Pro" w:cs="Source Sans Pro"/>
        </w:rPr>
        <w:t>). The detection of such motor events in video recordings can also be evaluated and optimized compared to a reference annotation, as we have shown here for acoustic signals.</w:t>
      </w:r>
    </w:p>
    <w:p w14:paraId="340E95AE"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The </w:t>
      </w:r>
      <w:proofErr w:type="spellStart"/>
      <w:r>
        <w:rPr>
          <w:rFonts w:ascii="Source Sans Pro" w:hAnsi="Source Sans Pro" w:cs="Source Sans Pro"/>
          <w:i/>
          <w:iCs/>
        </w:rPr>
        <w:t>ohun</w:t>
      </w:r>
      <w:proofErr w:type="spellEnd"/>
      <w:r>
        <w:rPr>
          <w:rFonts w:ascii="Source Sans Pro" w:hAnsi="Source Sans Pro" w:cs="Source Sans Pro"/>
        </w:rPr>
        <w:t xml:space="preserve"> package provides two native detection methods: template-based and energy-based detection. Compared to new deep-learning approaches for finding the occurrence of sound events, the two native methods are relatively simple tools. However, these methods have been widely used by the </w:t>
      </w:r>
      <w:proofErr w:type="spellStart"/>
      <w:r>
        <w:rPr>
          <w:rFonts w:ascii="Source Sans Pro" w:hAnsi="Source Sans Pro" w:cs="Source Sans Pro"/>
        </w:rPr>
        <w:t>bioacoustic</w:t>
      </w:r>
      <w:proofErr w:type="spellEnd"/>
      <w:r>
        <w:rPr>
          <w:rFonts w:ascii="Source Sans Pro" w:hAnsi="Source Sans Pro" w:cs="Source Sans Pro"/>
        </w:rPr>
        <w:t xml:space="preserve"> community (</w:t>
      </w:r>
      <w:hyperlink w:anchor="ref-mellinger2000">
        <w:r>
          <w:rPr>
            <w:rStyle w:val="Hipervnculo"/>
            <w:rFonts w:ascii="Source Sans Pro" w:hAnsi="Source Sans Pro" w:cs="Source Sans Pro"/>
          </w:rPr>
          <w:t>Mellinger &amp; Clark 2000</w:t>
        </w:r>
      </w:hyperlink>
      <w:r>
        <w:rPr>
          <w:rFonts w:ascii="Source Sans Pro" w:hAnsi="Source Sans Pro" w:cs="Source Sans Pro"/>
        </w:rPr>
        <w:t xml:space="preserve">; </w:t>
      </w:r>
      <w:hyperlink w:anchor="ref-Charif2010">
        <w:proofErr w:type="spellStart"/>
        <w:r>
          <w:rPr>
            <w:rStyle w:val="Hipervnculo"/>
            <w:rFonts w:ascii="Source Sans Pro" w:hAnsi="Source Sans Pro" w:cs="Source Sans Pro"/>
          </w:rPr>
          <w:t>Charif</w:t>
        </w:r>
        <w:proofErr w:type="spellEnd"/>
        <w:r>
          <w:rPr>
            <w:rStyle w:val="Hipervnculo"/>
            <w:rFonts w:ascii="Source Sans Pro" w:hAnsi="Source Sans Pro" w:cs="Source Sans Pro"/>
          </w:rPr>
          <w:t xml:space="preserve"> </w:t>
        </w:r>
        <w:r>
          <w:rPr>
            <w:rStyle w:val="Hipervnculo"/>
            <w:rFonts w:ascii="Source Sans Pro" w:hAnsi="Source Sans Pro" w:cs="Source Sans Pro"/>
            <w:i/>
            <w:iCs/>
          </w:rPr>
          <w:t>et al.</w:t>
        </w:r>
        <w:r>
          <w:rPr>
            <w:rStyle w:val="Hipervnculo"/>
            <w:rFonts w:ascii="Source Sans Pro" w:hAnsi="Source Sans Pro" w:cs="Source Sans Pro"/>
          </w:rPr>
          <w:t xml:space="preserve"> 2010</w:t>
        </w:r>
      </w:hyperlink>
      <w:r>
        <w:rPr>
          <w:rFonts w:ascii="Source Sans Pro" w:hAnsi="Source Sans Pro" w:cs="Source Sans Pro"/>
        </w:rPr>
        <w:t xml:space="preserve">; </w:t>
      </w:r>
      <w:hyperlink w:anchor="ref-aide2013">
        <w:r>
          <w:rPr>
            <w:rStyle w:val="Hipervnculo"/>
            <w:rFonts w:ascii="Source Sans Pro" w:hAnsi="Source Sans Pro" w:cs="Source Sans Pro"/>
          </w:rPr>
          <w:t xml:space="preserve">Aide </w:t>
        </w:r>
        <w:r>
          <w:rPr>
            <w:rStyle w:val="Hipervnculo"/>
            <w:rFonts w:ascii="Source Sans Pro" w:hAnsi="Source Sans Pro" w:cs="Source Sans Pro"/>
            <w:i/>
            <w:iCs/>
          </w:rPr>
          <w:t>et al.</w:t>
        </w:r>
        <w:r>
          <w:rPr>
            <w:rStyle w:val="Hipervnculo"/>
            <w:rFonts w:ascii="Source Sans Pro" w:hAnsi="Source Sans Pro" w:cs="Source Sans Pro"/>
          </w:rPr>
          <w:t xml:space="preserve"> 2013</w:t>
        </w:r>
      </w:hyperlink>
      <w:r>
        <w:rPr>
          <w:rFonts w:ascii="Source Sans Pro" w:hAnsi="Source Sans Pro" w:cs="Source Sans Pro"/>
        </w:rPr>
        <w:t xml:space="preserve">; </w:t>
      </w:r>
      <w:hyperlink w:anchor="ref-avi2014">
        <w:r>
          <w:rPr>
            <w:rStyle w:val="Hipervnculo"/>
            <w:rFonts w:ascii="Source Sans Pro" w:hAnsi="Source Sans Pro" w:cs="Source Sans Pro"/>
          </w:rPr>
          <w:t>Bioacoustics 2014</w:t>
        </w:r>
      </w:hyperlink>
      <w:r>
        <w:rPr>
          <w:rFonts w:ascii="Source Sans Pro" w:hAnsi="Source Sans Pro" w:cs="Source Sans Pro"/>
        </w:rPr>
        <w:t xml:space="preserve">; </w:t>
      </w:r>
      <w:hyperlink w:anchor="ref-Hafner2015">
        <w:r>
          <w:rPr>
            <w:rStyle w:val="Hipervnculo"/>
            <w:rFonts w:ascii="Source Sans Pro" w:hAnsi="Source Sans Pro" w:cs="Source Sans Pro"/>
          </w:rPr>
          <w:t>Hafner &amp; Katz 2015</w:t>
        </w:r>
      </w:hyperlink>
      <w:r>
        <w:rPr>
          <w:rFonts w:ascii="Source Sans Pro" w:hAnsi="Source Sans Pro" w:cs="Source Sans Pro"/>
        </w:rPr>
        <w:t>) and can reach adequate performance under the appropriate conditions, as evidenced by our two study cases and similar to a previous report (</w:t>
      </w:r>
      <w:hyperlink w:anchor="ref-knight2017">
        <w:r>
          <w:rPr>
            <w:rStyle w:val="Hipervnculo"/>
            <w:rFonts w:ascii="Source Sans Pro" w:hAnsi="Source Sans Pro" w:cs="Source Sans Pro"/>
          </w:rPr>
          <w:t xml:space="preserve">Knight </w:t>
        </w:r>
        <w:r>
          <w:rPr>
            <w:rStyle w:val="Hipervnculo"/>
            <w:rFonts w:ascii="Source Sans Pro" w:hAnsi="Source Sans Pro" w:cs="Source Sans Pro"/>
            <w:i/>
            <w:iCs/>
          </w:rPr>
          <w:t>et al.</w:t>
        </w:r>
        <w:r>
          <w:rPr>
            <w:rStyle w:val="Hipervnculo"/>
            <w:rFonts w:ascii="Source Sans Pro" w:hAnsi="Source Sans Pro" w:cs="Source Sans Pro"/>
          </w:rPr>
          <w:t xml:space="preserve"> 2017</w:t>
        </w:r>
      </w:hyperlink>
      <w:r>
        <w:rPr>
          <w:rFonts w:ascii="Source Sans Pro" w:hAnsi="Source Sans Pro" w:cs="Source Sans Pro"/>
        </w:rPr>
        <w:t xml:space="preserve">). Deep learning methods tend to require greater computational power, larger training data sets, and, in some cases, more complex training routines.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proofErr w:type="spellStart"/>
      <w:r>
        <w:rPr>
          <w:rFonts w:ascii="Source Sans Pro" w:hAnsi="Source Sans Pro" w:cs="Source Sans Pro"/>
          <w:i/>
          <w:iCs/>
        </w:rPr>
        <w:t>ohun</w:t>
      </w:r>
      <w:proofErr w:type="spellEnd"/>
      <w:r>
        <w:rPr>
          <w:rFonts w:ascii="Source Sans Pro" w:hAnsi="Source Sans Pro" w:cs="Source Sans Pro"/>
        </w:rPr>
        <w:t xml:space="preserve"> can also be used in a subsequent pipeline in which detected sounds are further classified using more elaborated discrimination algorithms (</w:t>
      </w:r>
      <w:proofErr w:type="spellStart"/>
      <w:r>
        <w:fldChar w:fldCharType="begin"/>
      </w:r>
      <w:r>
        <w:instrText>HYPERLINK \l "ref-balantic2020" \h</w:instrText>
      </w:r>
      <w:r>
        <w:fldChar w:fldCharType="separate"/>
      </w:r>
      <w:r>
        <w:rPr>
          <w:rStyle w:val="Hipervnculo"/>
          <w:rFonts w:ascii="Source Sans Pro" w:hAnsi="Source Sans Pro" w:cs="Source Sans Pro"/>
        </w:rPr>
        <w:t>Balantic</w:t>
      </w:r>
      <w:proofErr w:type="spellEnd"/>
      <w:r>
        <w:rPr>
          <w:rStyle w:val="Hipervnculo"/>
          <w:rFonts w:ascii="Source Sans Pro" w:hAnsi="Source Sans Pro" w:cs="Source Sans Pro"/>
        </w:rPr>
        <w:t xml:space="preserve"> &amp; Donovan 2020</w:t>
      </w:r>
      <w:r>
        <w:rPr>
          <w:rStyle w:val="Hipervnculo"/>
          <w:rFonts w:ascii="Source Sans Pro" w:hAnsi="Source Sans Pro" w:cs="Source Sans Pro"/>
        </w:rPr>
        <w:fldChar w:fldCharType="end"/>
      </w:r>
      <w:r>
        <w:rPr>
          <w:rFonts w:ascii="Source Sans Pro" w:hAnsi="Source Sans Pro" w:cs="Source Sans Pro"/>
        </w:rPr>
        <w:t>). In addition, detection performance can be improved by using acoustic structure measurements to distinguish target from non-target sound events.</w:t>
      </w:r>
    </w:p>
    <w:p w14:paraId="2E91067C" w14:textId="6ACA13C5" w:rsidR="00B137C3" w:rsidRDefault="00000000">
      <w:pPr>
        <w:pStyle w:val="Textoindependiente"/>
        <w:rPr>
          <w:rFonts w:ascii="Source Sans Pro" w:hAnsi="Source Sans Pro" w:cs="Source Sans Pro"/>
        </w:rPr>
      </w:pPr>
      <w:r>
        <w:rPr>
          <w:rFonts w:ascii="Source Sans Pro" w:hAnsi="Source Sans Pro" w:cs="Source Sans Pro"/>
        </w:rPr>
        <w:t xml:space="preserve">Detection routines can take a long time when working with large amounts of acoustic data (e.g., extensive recordings or many files). We provide some additional tips that can help make a routine more </w:t>
      </w:r>
      <w:r w:rsidR="005A029D">
        <w:rPr>
          <w:rFonts w:ascii="Source Sans Pro" w:hAnsi="Source Sans Pro" w:cs="Source Sans Pro"/>
        </w:rPr>
        <w:t>time efficient</w:t>
      </w:r>
      <w:r>
        <w:rPr>
          <w:rFonts w:ascii="Source Sans Pro" w:hAnsi="Source Sans Pro" w:cs="Source Sans Pro"/>
        </w:rPr>
        <w:t xml:space="preserve">. 1. Always test procedures on small data subsets. Make sure to obtain decent results on a small subset of recordings before scaling up the analysis. 2. Template-based detection is almost faster than energy-based detection. 3. Run routines in parallel. Parallelization (i.e., the ability to distribute tasks over several cores in your computer) can significantly speed up routines. All automatic detection and performance evaluation functions allow users to run analysis in parallel (see </w:t>
      </w:r>
      <w:r>
        <w:rPr>
          <w:rStyle w:val="VerbatimChar"/>
          <w:rFonts w:ascii="Source Sans Pro" w:hAnsi="Source Sans Pro" w:cs="Source Sans Pro"/>
        </w:rPr>
        <w:t>parallel</w:t>
      </w:r>
      <w:r>
        <w:rPr>
          <w:rFonts w:ascii="Source Sans Pro" w:hAnsi="Source Sans Pro" w:cs="Source Sans Pro"/>
        </w:rPr>
        <w:t xml:space="preserve"> argument in those functions). Hence, a computer with several cores can help improve efficiency. 4. Sampling rate matters. Detecting sounds on low sampling rate files is faster, so we must avoid having Nyquist frequencies much higher than the highest frequency of the target sounds. 5. Try using a computer with lots of RAM or a computer cluster for working on large amounts of data. Lastly, we underscore that these tips are not restricted to </w:t>
      </w:r>
      <w:proofErr w:type="spellStart"/>
      <w:r>
        <w:rPr>
          <w:rFonts w:ascii="Source Sans Pro" w:hAnsi="Source Sans Pro" w:cs="Source Sans Pro"/>
          <w:i/>
          <w:iCs/>
        </w:rPr>
        <w:t>ohun</w:t>
      </w:r>
      <w:proofErr w:type="spellEnd"/>
      <w:r>
        <w:rPr>
          <w:rFonts w:ascii="Source Sans Pro" w:hAnsi="Source Sans Pro" w:cs="Source Sans Pro"/>
        </w:rPr>
        <w:t xml:space="preserve"> and can also be helpful to speed up routines in other software packages.</w:t>
      </w:r>
    </w:p>
    <w:p w14:paraId="0CB28776" w14:textId="77777777" w:rsidR="00B137C3" w:rsidRDefault="00000000">
      <w:pPr>
        <w:pStyle w:val="Textoindependiente"/>
        <w:rPr>
          <w:rFonts w:ascii="Source Sans Pro" w:hAnsi="Source Sans Pro" w:cs="Source Sans Pro"/>
        </w:rPr>
      </w:pPr>
      <w:r>
        <w:rPr>
          <w:rFonts w:ascii="Source Sans Pro" w:hAnsi="Source Sans Pro" w:cs="Source Sans Pro"/>
        </w:rPr>
        <w:t xml:space="preserve">Other things should be considered when aiming to detect sound events automatically. When running energy-based detection routines, try to use your knowledge of the signal </w:t>
      </w:r>
      <w:r>
        <w:rPr>
          <w:rFonts w:ascii="Source Sans Pro" w:hAnsi="Source Sans Pro" w:cs="Source Sans Pro"/>
        </w:rPr>
        <w:lastRenderedPageBreak/>
        <w:t>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14:paraId="38036720" w14:textId="77777777" w:rsidR="00B137C3" w:rsidRDefault="00000000">
      <w:pPr>
        <w:pStyle w:val="Ttulo3"/>
        <w:rPr>
          <w:rFonts w:ascii="Source Sans Pro" w:hAnsi="Source Sans Pro" w:cs="Source Sans Pro"/>
        </w:rPr>
      </w:pPr>
      <w:bookmarkStart w:id="10" w:name="acknowledgements"/>
      <w:r>
        <w:rPr>
          <w:rFonts w:ascii="Source Sans Pro" w:hAnsi="Source Sans Pro" w:cs="Source Sans Pro"/>
        </w:rPr>
        <w:t>Acknowledgments</w:t>
      </w:r>
    </w:p>
    <w:p w14:paraId="7598055F" w14:textId="77777777" w:rsidR="00B137C3" w:rsidRDefault="00000000">
      <w:pPr>
        <w:pStyle w:val="FirstParagraph"/>
        <w:rPr>
          <w:rFonts w:ascii="Source Sans Pro" w:hAnsi="Source Sans Pro" w:cs="Source Sans Pro"/>
        </w:rPr>
      </w:pPr>
      <w:r>
        <w:rPr>
          <w:rFonts w:ascii="Source Sans Pro" w:hAnsi="Source Sans Pro" w:cs="Source Sans Pro"/>
        </w:rPr>
        <w:t>Nazareth Rojas, Silvia Chaves-Ramírez, Mariela Sánchez-</w:t>
      </w:r>
      <w:proofErr w:type="spellStart"/>
      <w:r>
        <w:rPr>
          <w:rFonts w:ascii="Source Sans Pro" w:hAnsi="Source Sans Pro" w:cs="Source Sans Pro"/>
        </w:rPr>
        <w:t>Chavarría</w:t>
      </w:r>
      <w:proofErr w:type="spellEnd"/>
      <w:r>
        <w:rPr>
          <w:rFonts w:ascii="Source Sans Pro" w:hAnsi="Source Sans Pro" w:cs="Source Sans Pro"/>
        </w:rPr>
        <w:t xml:space="preserve">, Miriam </w:t>
      </w:r>
      <w:proofErr w:type="spellStart"/>
      <w:r>
        <w:rPr>
          <w:rFonts w:ascii="Source Sans Pro" w:hAnsi="Source Sans Pro" w:cs="Source Sans Pro"/>
        </w:rPr>
        <w:t>Gioiosa</w:t>
      </w:r>
      <w:proofErr w:type="spellEnd"/>
      <w:r>
        <w:rPr>
          <w:rFonts w:ascii="Source Sans Pro" w:hAnsi="Source Sans Pro" w:cs="Source Sans Pro"/>
        </w:rPr>
        <w:t xml:space="preserve">, Cristian Castillo-Salazar, and José Pablo </w:t>
      </w:r>
      <w:proofErr w:type="spellStart"/>
      <w:r>
        <w:rPr>
          <w:rFonts w:ascii="Source Sans Pro" w:hAnsi="Source Sans Pro" w:cs="Source Sans Pro"/>
        </w:rPr>
        <w:t>Barrantes</w:t>
      </w:r>
      <w:proofErr w:type="spellEnd"/>
      <w:r>
        <w:rPr>
          <w:rFonts w:ascii="Source Sans Pro" w:hAnsi="Source Sans Pro" w:cs="Source Sans Pro"/>
        </w:rPr>
        <w:t xml:space="preserve"> for their help collecting acoustic data for </w:t>
      </w:r>
      <w:proofErr w:type="spellStart"/>
      <w:r>
        <w:rPr>
          <w:rFonts w:ascii="Source Sans Pro" w:hAnsi="Source Sans Pro" w:cs="Source Sans Pro"/>
        </w:rPr>
        <w:t>Spix's</w:t>
      </w:r>
      <w:proofErr w:type="spellEnd"/>
      <w:r>
        <w:rPr>
          <w:rFonts w:ascii="Source Sans Pro" w:hAnsi="Source Sans Pro" w:cs="Source Sans Pro"/>
        </w:rPr>
        <w:t xml:space="preserve"> disc-winged bats and Jorge Elizondo for his help on manually annotating recordings. We also thank the Centro </w:t>
      </w:r>
      <w:proofErr w:type="spellStart"/>
      <w:r>
        <w:rPr>
          <w:rFonts w:ascii="Source Sans Pro" w:hAnsi="Source Sans Pro" w:cs="Source Sans Pro"/>
        </w:rPr>
        <w:t>Biológico</w:t>
      </w:r>
      <w:proofErr w:type="spellEnd"/>
      <w:r>
        <w:rPr>
          <w:rFonts w:ascii="Source Sans Pro" w:hAnsi="Source Sans Pro" w:cs="Source Sans Pro"/>
        </w:rPr>
        <w:t xml:space="preserve"> Hacienda </w:t>
      </w:r>
      <w:proofErr w:type="spellStart"/>
      <w:r>
        <w:rPr>
          <w:rFonts w:ascii="Source Sans Pro" w:hAnsi="Source Sans Pro" w:cs="Source Sans Pro"/>
        </w:rPr>
        <w:t>Barú</w:t>
      </w:r>
      <w:proofErr w:type="spellEnd"/>
      <w:r>
        <w:rPr>
          <w:rFonts w:ascii="Source Sans Pro" w:hAnsi="Source Sans Pro" w:cs="Source Sans Pro"/>
        </w:rPr>
        <w:t xml:space="preserve"> for their continuous support of our research and </w:t>
      </w:r>
      <w:proofErr w:type="spellStart"/>
      <w:r>
        <w:rPr>
          <w:rFonts w:ascii="Source Sans Pro" w:hAnsi="Source Sans Pro" w:cs="Source Sans Pro"/>
        </w:rPr>
        <w:t>Mijail</w:t>
      </w:r>
      <w:proofErr w:type="spellEnd"/>
      <w:r>
        <w:rPr>
          <w:rFonts w:ascii="Source Sans Pro" w:hAnsi="Source Sans Pro" w:cs="Source Sans Pro"/>
        </w:rPr>
        <w:t xml:space="preserve"> Rojas and Andrey </w:t>
      </w:r>
      <w:proofErr w:type="spellStart"/>
      <w:r>
        <w:rPr>
          <w:rFonts w:ascii="Source Sans Pro" w:hAnsi="Source Sans Pro" w:cs="Source Sans Pro"/>
        </w:rPr>
        <w:t>Sequeira</w:t>
      </w:r>
      <w:proofErr w:type="spellEnd"/>
      <w:r>
        <w:rPr>
          <w:rFonts w:ascii="Source Sans Pro" w:hAnsi="Source Sans Pro" w:cs="Source Sans Pro"/>
        </w:rPr>
        <w:t xml:space="preserve"> for support in the early stages of package development. This study was partly funded by a CONARE-Max Planck grant from the </w:t>
      </w:r>
      <w:proofErr w:type="spellStart"/>
      <w:r>
        <w:rPr>
          <w:rFonts w:ascii="Source Sans Pro" w:hAnsi="Source Sans Pro" w:cs="Source Sans Pro"/>
        </w:rPr>
        <w:t>Consejo</w:t>
      </w:r>
      <w:proofErr w:type="spellEnd"/>
      <w:r>
        <w:rPr>
          <w:rFonts w:ascii="Source Sans Pro" w:hAnsi="Source Sans Pro" w:cs="Source Sans Pro"/>
        </w:rPr>
        <w:t xml:space="preserve"> Nacional de </w:t>
      </w:r>
      <w:proofErr w:type="spellStart"/>
      <w:r>
        <w:rPr>
          <w:rFonts w:ascii="Source Sans Pro" w:hAnsi="Source Sans Pro" w:cs="Source Sans Pro"/>
        </w:rPr>
        <w:t>Rectores</w:t>
      </w:r>
      <w:proofErr w:type="spellEnd"/>
      <w:r>
        <w:rPr>
          <w:rFonts w:ascii="Source Sans Pro" w:hAnsi="Source Sans Pro" w:cs="Source Sans Pro"/>
        </w:rPr>
        <w:t xml:space="preserve"> and the research activity C0754 at Centro de </w:t>
      </w:r>
      <w:proofErr w:type="spellStart"/>
      <w:r>
        <w:rPr>
          <w:rFonts w:ascii="Source Sans Pro" w:hAnsi="Source Sans Pro" w:cs="Source Sans Pro"/>
        </w:rPr>
        <w:t>Investigación</w:t>
      </w:r>
      <w:proofErr w:type="spellEnd"/>
      <w:r>
        <w:rPr>
          <w:rFonts w:ascii="Source Sans Pro" w:hAnsi="Source Sans Pro" w:cs="Source Sans Pro"/>
        </w:rPr>
        <w:t xml:space="preserve"> </w:t>
      </w:r>
      <w:proofErr w:type="spellStart"/>
      <w:r>
        <w:rPr>
          <w:rFonts w:ascii="Source Sans Pro" w:hAnsi="Source Sans Pro" w:cs="Source Sans Pro"/>
        </w:rPr>
        <w:t>en</w:t>
      </w:r>
      <w:proofErr w:type="spellEnd"/>
      <w:r>
        <w:rPr>
          <w:rFonts w:ascii="Source Sans Pro" w:hAnsi="Source Sans Pro" w:cs="Source Sans Pro"/>
        </w:rPr>
        <w:t xml:space="preserve"> </w:t>
      </w:r>
      <w:proofErr w:type="spellStart"/>
      <w:r>
        <w:rPr>
          <w:rFonts w:ascii="Source Sans Pro" w:hAnsi="Source Sans Pro" w:cs="Source Sans Pro"/>
        </w:rPr>
        <w:t>Neurociencias</w:t>
      </w:r>
      <w:proofErr w:type="spellEnd"/>
      <w:r>
        <w:rPr>
          <w:rFonts w:ascii="Source Sans Pro" w:hAnsi="Source Sans Pro" w:cs="Source Sans Pro"/>
        </w:rPr>
        <w:t>, Universidad de Costa Rica. A.R-G. is supported by the Walt Halperin Endowed Professorship and the Washington Research Foundation as Distinguished Investigator.</w:t>
      </w:r>
    </w:p>
    <w:p w14:paraId="64130A0A" w14:textId="77777777" w:rsidR="00B137C3" w:rsidRDefault="00000000">
      <w:pPr>
        <w:pStyle w:val="Ttulo3"/>
        <w:rPr>
          <w:rFonts w:ascii="Source Sans Pro" w:hAnsi="Source Sans Pro" w:cs="Source Sans Pro"/>
        </w:rPr>
      </w:pPr>
      <w:bookmarkStart w:id="11" w:name="ethical-note"/>
      <w:bookmarkEnd w:id="10"/>
      <w:r>
        <w:rPr>
          <w:rFonts w:ascii="Source Sans Pro" w:hAnsi="Source Sans Pro" w:cs="Source Sans Pro"/>
        </w:rPr>
        <w:t>Ethical note</w:t>
      </w:r>
    </w:p>
    <w:p w14:paraId="49751DA4" w14:textId="77777777" w:rsidR="00B137C3" w:rsidRDefault="00000000">
      <w:pPr>
        <w:pStyle w:val="FirstParagraph"/>
        <w:rPr>
          <w:rFonts w:ascii="Source Sans Pro" w:hAnsi="Source Sans Pro" w:cs="Source Sans Pro"/>
        </w:rPr>
      </w:pPr>
      <w:r>
        <w:rPr>
          <w:rFonts w:ascii="Source Sans Pro" w:hAnsi="Source Sans Pro" w:cs="Source Sans Pro"/>
        </w:rPr>
        <w:t xml:space="preserve">All sampling protocols followed guidelines approved by the American Society of </w:t>
      </w:r>
      <w:proofErr w:type="spellStart"/>
      <w:r>
        <w:rPr>
          <w:rFonts w:ascii="Source Sans Pro" w:hAnsi="Source Sans Pro" w:cs="Source Sans Pro"/>
        </w:rPr>
        <w:t>Mammalogists</w:t>
      </w:r>
      <w:proofErr w:type="spellEnd"/>
      <w:r>
        <w:rPr>
          <w:rFonts w:ascii="Source Sans Pro" w:hAnsi="Source Sans Pro" w:cs="Source Sans Pro"/>
        </w:rPr>
        <w:t xml:space="preserve"> for the capture, handling, and care of mammals (</w:t>
      </w:r>
      <w:hyperlink w:anchor="ref-Sikes2016">
        <w:r>
          <w:rPr>
            <w:rStyle w:val="Hipervnculo"/>
            <w:rFonts w:ascii="Source Sans Pro" w:hAnsi="Source Sans Pro" w:cs="Source Sans Pro"/>
          </w:rPr>
          <w:t xml:space="preserve">Sikes </w:t>
        </w:r>
        <w:r>
          <w:rPr>
            <w:rStyle w:val="Hipervnculo"/>
            <w:rFonts w:ascii="Source Sans Pro" w:hAnsi="Source Sans Pro" w:cs="Source Sans Pro"/>
            <w:i/>
            <w:iCs/>
          </w:rPr>
          <w:t>et al.</w:t>
        </w:r>
        <w:r>
          <w:rPr>
            <w:rStyle w:val="Hipervnculo"/>
            <w:rFonts w:ascii="Source Sans Pro" w:hAnsi="Source Sans Pro" w:cs="Source Sans Pro"/>
          </w:rPr>
          <w:t xml:space="preserve"> 2016</w:t>
        </w:r>
      </w:hyperlink>
      <w:r>
        <w:rPr>
          <w:rFonts w:ascii="Source Sans Pro" w:hAnsi="Source Sans Pro" w:cs="Source Sans Pro"/>
        </w:rPr>
        <w:t xml:space="preserve">) and the ASAB/ABS Guidelines for the use of animals in research. This study was conducted in accordance with the ethical standards for animal welfare of the Costa Rican Ministry of Environment and Energy, Sistema Nacional de </w:t>
      </w:r>
      <w:proofErr w:type="spellStart"/>
      <w:r>
        <w:rPr>
          <w:rFonts w:ascii="Source Sans Pro" w:hAnsi="Source Sans Pro" w:cs="Source Sans Pro"/>
        </w:rPr>
        <w:t>Áreas</w:t>
      </w:r>
      <w:proofErr w:type="spellEnd"/>
      <w:r>
        <w:rPr>
          <w:rFonts w:ascii="Source Sans Pro" w:hAnsi="Source Sans Pro" w:cs="Source Sans Pro"/>
        </w:rPr>
        <w:t xml:space="preserve"> de </w:t>
      </w:r>
      <w:proofErr w:type="spellStart"/>
      <w:r>
        <w:rPr>
          <w:rFonts w:ascii="Source Sans Pro" w:hAnsi="Source Sans Pro" w:cs="Source Sans Pro"/>
        </w:rPr>
        <w:t>Conservación</w:t>
      </w:r>
      <w:proofErr w:type="spellEnd"/>
      <w:r>
        <w:rPr>
          <w:rFonts w:ascii="Source Sans Pro" w:hAnsi="Source Sans Pro" w:cs="Source Sans Pro"/>
        </w:rPr>
        <w:t>, permit no. SINAC-ACOPAC-RES-INV-008-2017 (Decree No. 32553-MINAE). Protocols were also approved by the University of Costa Rica’s Institutional Animal Care and Use Committee (CICUA-42-2018).</w:t>
      </w:r>
    </w:p>
    <w:p w14:paraId="2CFEE7A8" w14:textId="77777777" w:rsidR="00B137C3" w:rsidRDefault="00000000">
      <w:pPr>
        <w:pStyle w:val="Ttulo3"/>
        <w:rPr>
          <w:rFonts w:ascii="Source Sans Pro" w:hAnsi="Source Sans Pro" w:cs="Source Sans Pro"/>
        </w:rPr>
      </w:pPr>
      <w:bookmarkStart w:id="12" w:name="supporting-information"/>
      <w:bookmarkEnd w:id="11"/>
      <w:r>
        <w:rPr>
          <w:rFonts w:ascii="Source Sans Pro" w:hAnsi="Source Sans Pro" w:cs="Source Sans Pro"/>
        </w:rPr>
        <w:t>Supporting Information</w:t>
      </w:r>
    </w:p>
    <w:p w14:paraId="4A09F205" w14:textId="77777777" w:rsidR="00B137C3" w:rsidRDefault="00000000">
      <w:pPr>
        <w:pStyle w:val="FirstParagraph"/>
        <w:rPr>
          <w:rFonts w:ascii="Source Sans Pro" w:hAnsi="Source Sans Pro" w:cs="Source Sans Pro"/>
        </w:rPr>
      </w:pPr>
      <w:r>
        <w:rPr>
          <w:rFonts w:ascii="Source Sans Pro" w:hAnsi="Source Sans Pro" w:cs="Source Sans Pro"/>
        </w:rPr>
        <w:t>Supplementary information associated with this article is available in XXXXXXXXXXXXXXXXX</w:t>
      </w:r>
    </w:p>
    <w:p w14:paraId="7A96896C" w14:textId="77777777" w:rsidR="00B137C3" w:rsidRPr="005A029D" w:rsidRDefault="00000000">
      <w:pPr>
        <w:pStyle w:val="Ttulo2"/>
        <w:rPr>
          <w:rFonts w:ascii="Source Sans Pro" w:hAnsi="Source Sans Pro" w:cs="Source Sans Pro"/>
          <w:lang w:val="es-CR"/>
        </w:rPr>
      </w:pPr>
      <w:bookmarkStart w:id="13" w:name="references"/>
      <w:bookmarkEnd w:id="9"/>
      <w:bookmarkEnd w:id="12"/>
      <w:proofErr w:type="spellStart"/>
      <w:r w:rsidRPr="005A029D">
        <w:rPr>
          <w:rFonts w:ascii="Source Sans Pro" w:hAnsi="Source Sans Pro" w:cs="Source Sans Pro"/>
          <w:lang w:val="es-CR"/>
        </w:rPr>
        <w:t>References</w:t>
      </w:r>
      <w:proofErr w:type="spellEnd"/>
    </w:p>
    <w:p w14:paraId="7C22EBBE" w14:textId="77777777" w:rsidR="00B137C3" w:rsidRDefault="00000000">
      <w:pPr>
        <w:pStyle w:val="Bibliografa1"/>
        <w:rPr>
          <w:rFonts w:ascii="Source Sans Pro" w:hAnsi="Source Sans Pro" w:cs="Source Sans Pro"/>
        </w:rPr>
      </w:pPr>
      <w:bookmarkStart w:id="14" w:name="ref-aide2013"/>
      <w:bookmarkStart w:id="15" w:name="refs"/>
      <w:proofErr w:type="spellStart"/>
      <w:r w:rsidRPr="005A029D">
        <w:rPr>
          <w:rFonts w:ascii="Source Sans Pro" w:hAnsi="Source Sans Pro" w:cs="Source Sans Pro"/>
          <w:lang w:val="es-CR"/>
        </w:rPr>
        <w:t>Aide</w:t>
      </w:r>
      <w:proofErr w:type="spellEnd"/>
      <w:r w:rsidRPr="005A029D">
        <w:rPr>
          <w:rFonts w:ascii="Source Sans Pro" w:hAnsi="Source Sans Pro" w:cs="Source Sans Pro"/>
          <w:lang w:val="es-CR"/>
        </w:rPr>
        <w:t xml:space="preserve">, T.M., </w:t>
      </w:r>
      <w:proofErr w:type="spellStart"/>
      <w:r w:rsidRPr="005A029D">
        <w:rPr>
          <w:rFonts w:ascii="Source Sans Pro" w:hAnsi="Source Sans Pro" w:cs="Source Sans Pro"/>
          <w:lang w:val="es-CR"/>
        </w:rPr>
        <w:t>Corrada</w:t>
      </w:r>
      <w:proofErr w:type="spellEnd"/>
      <w:r w:rsidRPr="005A029D">
        <w:rPr>
          <w:rFonts w:ascii="Source Sans Pro" w:hAnsi="Source Sans Pro" w:cs="Source Sans Pro"/>
          <w:lang w:val="es-CR"/>
        </w:rPr>
        <w:t>-Bravo, C., Campos-</w:t>
      </w:r>
      <w:proofErr w:type="spellStart"/>
      <w:r w:rsidRPr="005A029D">
        <w:rPr>
          <w:rFonts w:ascii="Source Sans Pro" w:hAnsi="Source Sans Pro" w:cs="Source Sans Pro"/>
          <w:lang w:val="es-CR"/>
        </w:rPr>
        <w:t>Cerqueira</w:t>
      </w:r>
      <w:proofErr w:type="spellEnd"/>
      <w:r w:rsidRPr="005A029D">
        <w:rPr>
          <w:rFonts w:ascii="Source Sans Pro" w:hAnsi="Source Sans Pro" w:cs="Source Sans Pro"/>
          <w:lang w:val="es-CR"/>
        </w:rPr>
        <w:t xml:space="preserve">, M., </w:t>
      </w:r>
      <w:proofErr w:type="spellStart"/>
      <w:r w:rsidRPr="005A029D">
        <w:rPr>
          <w:rFonts w:ascii="Source Sans Pro" w:hAnsi="Source Sans Pro" w:cs="Source Sans Pro"/>
          <w:lang w:val="es-CR"/>
        </w:rPr>
        <w:t>Milan</w:t>
      </w:r>
      <w:proofErr w:type="spellEnd"/>
      <w:r w:rsidRPr="005A029D">
        <w:rPr>
          <w:rFonts w:ascii="Source Sans Pro" w:hAnsi="Source Sans Pro" w:cs="Source Sans Pro"/>
          <w:lang w:val="es-CR"/>
        </w:rPr>
        <w:t xml:space="preserve">, C., Vega, G. &amp; </w:t>
      </w:r>
      <w:proofErr w:type="spellStart"/>
      <w:r w:rsidRPr="005A029D">
        <w:rPr>
          <w:rFonts w:ascii="Source Sans Pro" w:hAnsi="Source Sans Pro" w:cs="Source Sans Pro"/>
          <w:lang w:val="es-CR"/>
        </w:rPr>
        <w:t>Alvarez</w:t>
      </w:r>
      <w:proofErr w:type="spellEnd"/>
      <w:r w:rsidRPr="005A029D">
        <w:rPr>
          <w:rFonts w:ascii="Source Sans Pro" w:hAnsi="Source Sans Pro" w:cs="Source Sans Pro"/>
          <w:lang w:val="es-CR"/>
        </w:rPr>
        <w:t xml:space="preserve">, R. (2013). </w:t>
      </w:r>
      <w:r>
        <w:fldChar w:fldCharType="begin"/>
      </w:r>
      <w:r w:rsidRPr="005A029D">
        <w:rPr>
          <w:lang w:val="es-CR"/>
        </w:rPr>
        <w:instrText>HYPERLINK "https://doi.org/10.7717/PEERJ.103" \h</w:instrText>
      </w:r>
      <w:r>
        <w:fldChar w:fldCharType="separate"/>
      </w:r>
      <w:r>
        <w:rPr>
          <w:rStyle w:val="Hipervnculo"/>
          <w:rFonts w:ascii="Source Sans Pro" w:hAnsi="Source Sans Pro" w:cs="Source Sans Pro"/>
        </w:rPr>
        <w:t>Real-time bioacoustics monitoring and automated species identification</w:t>
      </w:r>
      <w:r>
        <w:rPr>
          <w:rStyle w:val="Hipervnculo"/>
          <w:rFonts w:ascii="Source Sans Pro" w:hAnsi="Source Sans Pro" w:cs="Source Sans Pro"/>
        </w:rPr>
        <w:fldChar w:fldCharType="end"/>
      </w:r>
      <w:r>
        <w:rPr>
          <w:rFonts w:ascii="Source Sans Pro" w:hAnsi="Source Sans Pro" w:cs="Source Sans Pro"/>
        </w:rPr>
        <w:t xml:space="preserve">. </w:t>
      </w:r>
      <w:proofErr w:type="spellStart"/>
      <w:r>
        <w:rPr>
          <w:rFonts w:ascii="Source Sans Pro" w:hAnsi="Source Sans Pro" w:cs="Source Sans Pro"/>
          <w:i/>
          <w:iCs/>
        </w:rPr>
        <w:t>PeerJ</w:t>
      </w:r>
      <w:proofErr w:type="spellEnd"/>
      <w:r>
        <w:rPr>
          <w:rFonts w:ascii="Source Sans Pro" w:hAnsi="Source Sans Pro" w:cs="Source Sans Pro"/>
        </w:rPr>
        <w:t xml:space="preserve">, </w:t>
      </w:r>
      <w:r>
        <w:rPr>
          <w:rFonts w:ascii="Source Sans Pro" w:hAnsi="Source Sans Pro" w:cs="Source Sans Pro"/>
          <w:b/>
          <w:bCs/>
        </w:rPr>
        <w:t>2013</w:t>
      </w:r>
      <w:r>
        <w:rPr>
          <w:rFonts w:ascii="Source Sans Pro" w:hAnsi="Source Sans Pro" w:cs="Source Sans Pro"/>
        </w:rPr>
        <w:t>.</w:t>
      </w:r>
    </w:p>
    <w:p w14:paraId="62BACD6F" w14:textId="77777777" w:rsidR="00B137C3" w:rsidRDefault="00000000">
      <w:pPr>
        <w:pStyle w:val="Bibliografa1"/>
        <w:rPr>
          <w:rFonts w:ascii="Source Sans Pro" w:hAnsi="Source Sans Pro" w:cs="Source Sans Pro"/>
        </w:rPr>
      </w:pPr>
      <w:bookmarkStart w:id="16" w:name="ref-Araya-Salas2017e"/>
      <w:bookmarkEnd w:id="14"/>
      <w:r>
        <w:rPr>
          <w:rFonts w:ascii="Source Sans Pro" w:hAnsi="Source Sans Pro" w:cs="Source Sans Pro"/>
        </w:rPr>
        <w:lastRenderedPageBreak/>
        <w:t xml:space="preserve">Araya-Salas, M. (2020). </w:t>
      </w:r>
      <w:proofErr w:type="spellStart"/>
      <w:r>
        <w:rPr>
          <w:rFonts w:ascii="Source Sans Pro" w:hAnsi="Source Sans Pro" w:cs="Source Sans Pro"/>
        </w:rPr>
        <w:t>Rraven</w:t>
      </w:r>
      <w:proofErr w:type="spellEnd"/>
      <w:r>
        <w:rPr>
          <w:rFonts w:ascii="Source Sans Pro" w:hAnsi="Source Sans Pro" w:cs="Source Sans Pro"/>
        </w:rPr>
        <w:t xml:space="preserve">: Connecting r and raven </w:t>
      </w:r>
      <w:proofErr w:type="spellStart"/>
      <w:r>
        <w:rPr>
          <w:rFonts w:ascii="Source Sans Pro" w:hAnsi="Source Sans Pro" w:cs="Source Sans Pro"/>
        </w:rPr>
        <w:t>bioacoustic</w:t>
      </w:r>
      <w:proofErr w:type="spellEnd"/>
      <w:r>
        <w:rPr>
          <w:rFonts w:ascii="Source Sans Pro" w:hAnsi="Source Sans Pro" w:cs="Source Sans Pro"/>
        </w:rPr>
        <w:t xml:space="preserve"> software. R package version 1.0.9.</w:t>
      </w:r>
    </w:p>
    <w:p w14:paraId="33680D71" w14:textId="77777777" w:rsidR="00B137C3" w:rsidRDefault="00000000">
      <w:pPr>
        <w:pStyle w:val="Bibliografa1"/>
        <w:rPr>
          <w:rFonts w:ascii="Source Sans Pro" w:hAnsi="Source Sans Pro" w:cs="Source Sans Pro"/>
        </w:rPr>
      </w:pPr>
      <w:bookmarkStart w:id="17" w:name="ref-Araya-Salas2017f"/>
      <w:bookmarkEnd w:id="16"/>
      <w:r>
        <w:rPr>
          <w:rFonts w:ascii="Source Sans Pro" w:hAnsi="Source Sans Pro" w:cs="Source Sans Pro"/>
        </w:rPr>
        <w:t>Araya-Salas, M. &amp; Smith-</w:t>
      </w:r>
      <w:proofErr w:type="spellStart"/>
      <w:r>
        <w:rPr>
          <w:rFonts w:ascii="Source Sans Pro" w:hAnsi="Source Sans Pro" w:cs="Source Sans Pro"/>
        </w:rPr>
        <w:t>Vidaurre</w:t>
      </w:r>
      <w:proofErr w:type="spellEnd"/>
      <w:r>
        <w:rPr>
          <w:rFonts w:ascii="Source Sans Pro" w:hAnsi="Source Sans Pro" w:cs="Source Sans Pro"/>
        </w:rPr>
        <w:t xml:space="preserve">, G. (2017). </w:t>
      </w:r>
      <w:proofErr w:type="spellStart"/>
      <w:r>
        <w:rPr>
          <w:rFonts w:ascii="Source Sans Pro" w:hAnsi="Source Sans Pro" w:cs="Source Sans Pro"/>
        </w:rPr>
        <w:t>warbleR</w:t>
      </w:r>
      <w:proofErr w:type="spellEnd"/>
      <w:r>
        <w:rPr>
          <w:rFonts w:ascii="Source Sans Pro" w:hAnsi="Source Sans Pro" w:cs="Source Sans Pro"/>
        </w:rPr>
        <w:t xml:space="preserve">: An r package to streamline analysis of animal acoustic signals. </w:t>
      </w:r>
      <w:r>
        <w:rPr>
          <w:rFonts w:ascii="Source Sans Pro" w:hAnsi="Source Sans Pro" w:cs="Source Sans Pro"/>
          <w:i/>
          <w:iCs/>
        </w:rPr>
        <w:t>Methods in Ecology and Evolution</w:t>
      </w:r>
      <w:r>
        <w:rPr>
          <w:rFonts w:ascii="Source Sans Pro" w:hAnsi="Source Sans Pro" w:cs="Source Sans Pro"/>
        </w:rPr>
        <w:t xml:space="preserve">, </w:t>
      </w:r>
      <w:r>
        <w:rPr>
          <w:rFonts w:ascii="Source Sans Pro" w:hAnsi="Source Sans Pro" w:cs="Source Sans Pro"/>
          <w:b/>
          <w:bCs/>
        </w:rPr>
        <w:t>8</w:t>
      </w:r>
      <w:r>
        <w:rPr>
          <w:rFonts w:ascii="Source Sans Pro" w:hAnsi="Source Sans Pro" w:cs="Source Sans Pro"/>
        </w:rPr>
        <w:t xml:space="preserve">, 184–191. Retrieved from </w:t>
      </w:r>
      <w:hyperlink r:id="rId25">
        <w:r>
          <w:rPr>
            <w:rStyle w:val="Hipervnculo"/>
            <w:rFonts w:ascii="Source Sans Pro" w:hAnsi="Source Sans Pro" w:cs="Source Sans Pro"/>
          </w:rPr>
          <w:t>http://onlinelibrary.wiley.com/doi/10.1111/2041-210X.12624/abstract</w:t>
        </w:r>
      </w:hyperlink>
    </w:p>
    <w:p w14:paraId="39D87407" w14:textId="77777777" w:rsidR="00B137C3" w:rsidRDefault="00000000">
      <w:pPr>
        <w:pStyle w:val="Bibliografa1"/>
        <w:rPr>
          <w:rFonts w:ascii="Source Sans Pro" w:hAnsi="Source Sans Pro" w:cs="Source Sans Pro"/>
        </w:rPr>
      </w:pPr>
      <w:bookmarkStart w:id="18" w:name="ref-balantic2020"/>
      <w:bookmarkEnd w:id="17"/>
      <w:proofErr w:type="spellStart"/>
      <w:r>
        <w:rPr>
          <w:rFonts w:ascii="Source Sans Pro" w:hAnsi="Source Sans Pro" w:cs="Source Sans Pro"/>
        </w:rPr>
        <w:t>Balantic</w:t>
      </w:r>
      <w:proofErr w:type="spellEnd"/>
      <w:r>
        <w:rPr>
          <w:rFonts w:ascii="Source Sans Pro" w:hAnsi="Source Sans Pro" w:cs="Source Sans Pro"/>
        </w:rPr>
        <w:t xml:space="preserve">, C.M. &amp; Donovan, T.M. (2020). Statistical learning mitigation of false positives from template-detected data in automated acoustic wildlife monitoring. </w:t>
      </w:r>
      <w:proofErr w:type="spellStart"/>
      <w:r>
        <w:rPr>
          <w:rFonts w:ascii="Source Sans Pro" w:hAnsi="Source Sans Pro" w:cs="Source Sans Pro"/>
          <w:i/>
          <w:iCs/>
        </w:rPr>
        <w:t>BIoacoustics</w:t>
      </w:r>
      <w:proofErr w:type="spellEnd"/>
      <w:r>
        <w:rPr>
          <w:rFonts w:ascii="Source Sans Pro" w:hAnsi="Source Sans Pro" w:cs="Source Sans Pro"/>
        </w:rPr>
        <w:t xml:space="preserve">, </w:t>
      </w:r>
      <w:r>
        <w:rPr>
          <w:rFonts w:ascii="Source Sans Pro" w:hAnsi="Source Sans Pro" w:cs="Source Sans Pro"/>
          <w:b/>
          <w:bCs/>
        </w:rPr>
        <w:t>29</w:t>
      </w:r>
      <w:r>
        <w:rPr>
          <w:rFonts w:ascii="Source Sans Pro" w:hAnsi="Source Sans Pro" w:cs="Source Sans Pro"/>
        </w:rPr>
        <w:t xml:space="preserve">, 293–321. Retrieved from </w:t>
      </w:r>
      <w:hyperlink r:id="rId26">
        <w:r>
          <w:rPr>
            <w:rStyle w:val="Hipervnculo"/>
            <w:rFonts w:ascii="Source Sans Pro" w:hAnsi="Source Sans Pro" w:cs="Source Sans Pro"/>
          </w:rPr>
          <w:t>https://www.tandfonline.com/action/journalInformation?journalCode=tbio20</w:t>
        </w:r>
      </w:hyperlink>
    </w:p>
    <w:p w14:paraId="3FE8116D" w14:textId="77777777" w:rsidR="00B137C3" w:rsidRDefault="00000000">
      <w:pPr>
        <w:pStyle w:val="Bibliografa1"/>
        <w:rPr>
          <w:rFonts w:ascii="Source Sans Pro" w:hAnsi="Source Sans Pro" w:cs="Source Sans Pro"/>
        </w:rPr>
      </w:pPr>
      <w:bookmarkStart w:id="19" w:name="ref-avi2014"/>
      <w:bookmarkEnd w:id="18"/>
      <w:r>
        <w:rPr>
          <w:rFonts w:ascii="Source Sans Pro" w:hAnsi="Source Sans Pro" w:cs="Source Sans Pro"/>
        </w:rPr>
        <w:t xml:space="preserve">Bioacoustics, A. (2014). </w:t>
      </w:r>
      <w:proofErr w:type="spellStart"/>
      <w:r>
        <w:rPr>
          <w:rFonts w:ascii="Source Sans Pro" w:hAnsi="Source Sans Pro" w:cs="Source Sans Pro"/>
        </w:rPr>
        <w:t>Avisoft</w:t>
      </w:r>
      <w:proofErr w:type="spellEnd"/>
      <w:r>
        <w:rPr>
          <w:rFonts w:ascii="Source Sans Pro" w:hAnsi="Source Sans Pro" w:cs="Source Sans Pro"/>
        </w:rPr>
        <w:t xml:space="preserve"> </w:t>
      </w:r>
      <w:proofErr w:type="spellStart"/>
      <w:r>
        <w:rPr>
          <w:rFonts w:ascii="Source Sans Pro" w:hAnsi="Source Sans Pro" w:cs="Source Sans Pro"/>
        </w:rPr>
        <w:t>SasLab</w:t>
      </w:r>
      <w:proofErr w:type="spellEnd"/>
      <w:r>
        <w:rPr>
          <w:rFonts w:ascii="Source Sans Pro" w:hAnsi="Source Sans Pro" w:cs="Source Sans Pro"/>
        </w:rPr>
        <w:t xml:space="preserve"> pro.</w:t>
      </w:r>
    </w:p>
    <w:p w14:paraId="44F1571E" w14:textId="77777777" w:rsidR="00B137C3" w:rsidRDefault="00000000">
      <w:pPr>
        <w:pStyle w:val="Bibliografa1"/>
        <w:rPr>
          <w:rFonts w:ascii="Source Sans Pro" w:hAnsi="Source Sans Pro" w:cs="Source Sans Pro"/>
        </w:rPr>
      </w:pPr>
      <w:bookmarkStart w:id="20" w:name="ref-Blumstein2011"/>
      <w:bookmarkEnd w:id="19"/>
      <w:r>
        <w:rPr>
          <w:rFonts w:ascii="Source Sans Pro" w:hAnsi="Source Sans Pro" w:cs="Source Sans Pro"/>
        </w:rPr>
        <w:t xml:space="preserve">Blumstein, D.T., </w:t>
      </w:r>
      <w:proofErr w:type="spellStart"/>
      <w:r>
        <w:rPr>
          <w:rFonts w:ascii="Source Sans Pro" w:hAnsi="Source Sans Pro" w:cs="Source Sans Pro"/>
        </w:rPr>
        <w:t>Mennill</w:t>
      </w:r>
      <w:proofErr w:type="spellEnd"/>
      <w:r>
        <w:rPr>
          <w:rFonts w:ascii="Source Sans Pro" w:hAnsi="Source Sans Pro" w:cs="Source Sans Pro"/>
        </w:rPr>
        <w:t xml:space="preserve">, D.J., </w:t>
      </w:r>
      <w:proofErr w:type="spellStart"/>
      <w:r>
        <w:rPr>
          <w:rFonts w:ascii="Source Sans Pro" w:hAnsi="Source Sans Pro" w:cs="Source Sans Pro"/>
        </w:rPr>
        <w:t>Clemins</w:t>
      </w:r>
      <w:proofErr w:type="spellEnd"/>
      <w:r>
        <w:rPr>
          <w:rFonts w:ascii="Source Sans Pro" w:hAnsi="Source Sans Pro" w:cs="Source Sans Pro"/>
        </w:rPr>
        <w:t xml:space="preserve">, P., </w:t>
      </w:r>
      <w:proofErr w:type="spellStart"/>
      <w:r>
        <w:rPr>
          <w:rFonts w:ascii="Source Sans Pro" w:hAnsi="Source Sans Pro" w:cs="Source Sans Pro"/>
        </w:rPr>
        <w:t>Girod</w:t>
      </w:r>
      <w:proofErr w:type="spellEnd"/>
      <w:r>
        <w:rPr>
          <w:rFonts w:ascii="Source Sans Pro" w:hAnsi="Source Sans Pro" w:cs="Source Sans Pro"/>
        </w:rPr>
        <w:t xml:space="preserve">, L., Yao, K., Patricelli, G., Deppe, J.L., Krakauer, A.H., Clark, C., </w:t>
      </w:r>
      <w:proofErr w:type="spellStart"/>
      <w:r>
        <w:rPr>
          <w:rFonts w:ascii="Source Sans Pro" w:hAnsi="Source Sans Pro" w:cs="Source Sans Pro"/>
        </w:rPr>
        <w:t>Cortopassi</w:t>
      </w:r>
      <w:proofErr w:type="spellEnd"/>
      <w:r>
        <w:rPr>
          <w:rFonts w:ascii="Source Sans Pro" w:hAnsi="Source Sans Pro" w:cs="Source Sans Pro"/>
        </w:rPr>
        <w:t xml:space="preserve">, K.A., </w:t>
      </w:r>
      <w:proofErr w:type="spellStart"/>
      <w:r>
        <w:rPr>
          <w:rFonts w:ascii="Source Sans Pro" w:hAnsi="Source Sans Pro" w:cs="Source Sans Pro"/>
        </w:rPr>
        <w:t>Hanser</w:t>
      </w:r>
      <w:proofErr w:type="spellEnd"/>
      <w:r>
        <w:rPr>
          <w:rFonts w:ascii="Source Sans Pro" w:hAnsi="Source Sans Pro" w:cs="Source Sans Pro"/>
        </w:rPr>
        <w:t xml:space="preserve">, S.F., </w:t>
      </w:r>
      <w:proofErr w:type="spellStart"/>
      <w:r>
        <w:rPr>
          <w:rFonts w:ascii="Source Sans Pro" w:hAnsi="Source Sans Pro" w:cs="Source Sans Pro"/>
        </w:rPr>
        <w:t>Mccowan</w:t>
      </w:r>
      <w:proofErr w:type="spellEnd"/>
      <w:r>
        <w:rPr>
          <w:rFonts w:ascii="Source Sans Pro" w:hAnsi="Source Sans Pro" w:cs="Source Sans Pro"/>
        </w:rPr>
        <w:t xml:space="preserve">, B., Ali, A.M. &amp; </w:t>
      </w:r>
      <w:proofErr w:type="spellStart"/>
      <w:r>
        <w:rPr>
          <w:rFonts w:ascii="Source Sans Pro" w:hAnsi="Source Sans Pro" w:cs="Source Sans Pro"/>
        </w:rPr>
        <w:t>Kirschel</w:t>
      </w:r>
      <w:proofErr w:type="spellEnd"/>
      <w:r>
        <w:rPr>
          <w:rFonts w:ascii="Source Sans Pro" w:hAnsi="Source Sans Pro" w:cs="Source Sans Pro"/>
        </w:rPr>
        <w:t xml:space="preserve">, A.N.G. (2011). </w:t>
      </w:r>
      <w:hyperlink r:id="rId27">
        <w:r>
          <w:rPr>
            <w:rStyle w:val="Hipervnculo"/>
            <w:rFonts w:ascii="Source Sans Pro" w:hAnsi="Source Sans Pro" w:cs="Source Sans Pro"/>
          </w:rPr>
          <w:t xml:space="preserve">Acoustic monitoring in terrestrial environments using microphone arrays: Applications, technological </w:t>
        </w:r>
        <w:proofErr w:type="gramStart"/>
        <w:r>
          <w:rPr>
            <w:rStyle w:val="Hipervnculo"/>
            <w:rFonts w:ascii="Source Sans Pro" w:hAnsi="Source Sans Pro" w:cs="Source Sans Pro"/>
          </w:rPr>
          <w:t>considerations</w:t>
        </w:r>
        <w:proofErr w:type="gramEnd"/>
        <w:r>
          <w:rPr>
            <w:rStyle w:val="Hipervnculo"/>
            <w:rFonts w:ascii="Source Sans Pro" w:hAnsi="Source Sans Pro" w:cs="Source Sans Pro"/>
          </w:rPr>
          <w:t xml:space="preserve"> and prospectus</w:t>
        </w:r>
      </w:hyperlink>
      <w:r>
        <w:rPr>
          <w:rFonts w:ascii="Source Sans Pro" w:hAnsi="Source Sans Pro" w:cs="Source Sans Pro"/>
        </w:rPr>
        <w:t xml:space="preserve">. </w:t>
      </w:r>
      <w:r>
        <w:rPr>
          <w:rFonts w:ascii="Source Sans Pro" w:hAnsi="Source Sans Pro" w:cs="Source Sans Pro"/>
          <w:i/>
          <w:iCs/>
        </w:rPr>
        <w:t>Journal of Applied Ecology</w:t>
      </w:r>
      <w:r>
        <w:rPr>
          <w:rFonts w:ascii="Source Sans Pro" w:hAnsi="Source Sans Pro" w:cs="Source Sans Pro"/>
        </w:rPr>
        <w:t xml:space="preserve">, </w:t>
      </w:r>
      <w:r>
        <w:rPr>
          <w:rFonts w:ascii="Source Sans Pro" w:hAnsi="Source Sans Pro" w:cs="Source Sans Pro"/>
          <w:b/>
          <w:bCs/>
        </w:rPr>
        <w:t>48</w:t>
      </w:r>
      <w:r>
        <w:rPr>
          <w:rFonts w:ascii="Source Sans Pro" w:hAnsi="Source Sans Pro" w:cs="Source Sans Pro"/>
        </w:rPr>
        <w:t>, 758–767.</w:t>
      </w:r>
    </w:p>
    <w:p w14:paraId="79A7EF8A" w14:textId="77777777" w:rsidR="00B137C3" w:rsidRDefault="00000000">
      <w:pPr>
        <w:pStyle w:val="Bibliografa1"/>
        <w:rPr>
          <w:rFonts w:ascii="Source Sans Pro" w:hAnsi="Source Sans Pro" w:cs="Source Sans Pro"/>
        </w:rPr>
      </w:pPr>
      <w:bookmarkStart w:id="21" w:name="ref-bohnslav2021"/>
      <w:bookmarkEnd w:id="20"/>
      <w:proofErr w:type="spellStart"/>
      <w:r>
        <w:rPr>
          <w:rFonts w:ascii="Source Sans Pro" w:hAnsi="Source Sans Pro" w:cs="Source Sans Pro"/>
        </w:rPr>
        <w:t>Bohnslav</w:t>
      </w:r>
      <w:proofErr w:type="spellEnd"/>
      <w:r>
        <w:rPr>
          <w:rFonts w:ascii="Source Sans Pro" w:hAnsi="Source Sans Pro" w:cs="Source Sans Pro"/>
        </w:rPr>
        <w:t xml:space="preserve">, J.P., </w:t>
      </w:r>
      <w:proofErr w:type="spellStart"/>
      <w:r>
        <w:rPr>
          <w:rFonts w:ascii="Source Sans Pro" w:hAnsi="Source Sans Pro" w:cs="Source Sans Pro"/>
        </w:rPr>
        <w:t>Wimalasena</w:t>
      </w:r>
      <w:proofErr w:type="spellEnd"/>
      <w:r>
        <w:rPr>
          <w:rFonts w:ascii="Source Sans Pro" w:hAnsi="Source Sans Pro" w:cs="Source Sans Pro"/>
        </w:rPr>
        <w:t xml:space="preserve">, N.K., </w:t>
      </w:r>
      <w:proofErr w:type="spellStart"/>
      <w:r>
        <w:rPr>
          <w:rFonts w:ascii="Source Sans Pro" w:hAnsi="Source Sans Pro" w:cs="Source Sans Pro"/>
        </w:rPr>
        <w:t>Clausing</w:t>
      </w:r>
      <w:proofErr w:type="spellEnd"/>
      <w:r>
        <w:rPr>
          <w:rFonts w:ascii="Source Sans Pro" w:hAnsi="Source Sans Pro" w:cs="Source Sans Pro"/>
        </w:rPr>
        <w:t xml:space="preserve">, K.J., Dai, Y.Y., </w:t>
      </w:r>
      <w:proofErr w:type="spellStart"/>
      <w:r>
        <w:rPr>
          <w:rFonts w:ascii="Source Sans Pro" w:hAnsi="Source Sans Pro" w:cs="Source Sans Pro"/>
        </w:rPr>
        <w:t>Yarmolinsky</w:t>
      </w:r>
      <w:proofErr w:type="spellEnd"/>
      <w:r>
        <w:rPr>
          <w:rFonts w:ascii="Source Sans Pro" w:hAnsi="Source Sans Pro" w:cs="Source Sans Pro"/>
        </w:rPr>
        <w:t xml:space="preserve">, D.A., Cruz, T., </w:t>
      </w:r>
      <w:proofErr w:type="spellStart"/>
      <w:r>
        <w:rPr>
          <w:rFonts w:ascii="Source Sans Pro" w:hAnsi="Source Sans Pro" w:cs="Source Sans Pro"/>
        </w:rPr>
        <w:t>Kashlan</w:t>
      </w:r>
      <w:proofErr w:type="spellEnd"/>
      <w:r>
        <w:rPr>
          <w:rFonts w:ascii="Source Sans Pro" w:hAnsi="Source Sans Pro" w:cs="Source Sans Pro"/>
        </w:rPr>
        <w:t xml:space="preserve">, A.D., </w:t>
      </w:r>
      <w:proofErr w:type="spellStart"/>
      <w:r>
        <w:rPr>
          <w:rFonts w:ascii="Source Sans Pro" w:hAnsi="Source Sans Pro" w:cs="Source Sans Pro"/>
        </w:rPr>
        <w:t>Chiappe</w:t>
      </w:r>
      <w:proofErr w:type="spellEnd"/>
      <w:r>
        <w:rPr>
          <w:rFonts w:ascii="Source Sans Pro" w:hAnsi="Source Sans Pro" w:cs="Source Sans Pro"/>
        </w:rPr>
        <w:t xml:space="preserve">, M.E., </w:t>
      </w:r>
      <w:proofErr w:type="spellStart"/>
      <w:r>
        <w:rPr>
          <w:rFonts w:ascii="Source Sans Pro" w:hAnsi="Source Sans Pro" w:cs="Source Sans Pro"/>
        </w:rPr>
        <w:t>Orefice</w:t>
      </w:r>
      <w:proofErr w:type="spellEnd"/>
      <w:r>
        <w:rPr>
          <w:rFonts w:ascii="Source Sans Pro" w:hAnsi="Source Sans Pro" w:cs="Source Sans Pro"/>
        </w:rPr>
        <w:t xml:space="preserve">, L.L., Woolf, C.J. &amp; Harvey, C.D. (2021). </w:t>
      </w:r>
      <w:hyperlink r:id="rId28">
        <w:proofErr w:type="spellStart"/>
        <w:r>
          <w:rPr>
            <w:rStyle w:val="Hipervnculo"/>
            <w:rFonts w:ascii="Source Sans Pro" w:hAnsi="Source Sans Pro" w:cs="Source Sans Pro"/>
          </w:rPr>
          <w:t>DeepEthogram</w:t>
        </w:r>
        <w:proofErr w:type="spellEnd"/>
        <w:r>
          <w:rPr>
            <w:rStyle w:val="Hipervnculo"/>
            <w:rFonts w:ascii="Source Sans Pro" w:hAnsi="Source Sans Pro" w:cs="Source Sans Pro"/>
          </w:rPr>
          <w:t>, a machine learning pipeline for supervised behavior classification from raw pixels</w:t>
        </w:r>
      </w:hyperlink>
      <w:r>
        <w:rPr>
          <w:rFonts w:ascii="Source Sans Pro" w:hAnsi="Source Sans Pro" w:cs="Source Sans Pro"/>
        </w:rPr>
        <w:t xml:space="preserve">. </w:t>
      </w:r>
      <w:proofErr w:type="spellStart"/>
      <w:r>
        <w:rPr>
          <w:rFonts w:ascii="Source Sans Pro" w:hAnsi="Source Sans Pro" w:cs="Source Sans Pro"/>
          <w:i/>
          <w:iCs/>
        </w:rPr>
        <w:t>eLife</w:t>
      </w:r>
      <w:proofErr w:type="spellEnd"/>
      <w:r>
        <w:rPr>
          <w:rFonts w:ascii="Source Sans Pro" w:hAnsi="Source Sans Pro" w:cs="Source Sans Pro"/>
        </w:rPr>
        <w:t xml:space="preserve">, </w:t>
      </w:r>
      <w:r>
        <w:rPr>
          <w:rFonts w:ascii="Source Sans Pro" w:hAnsi="Source Sans Pro" w:cs="Source Sans Pro"/>
          <w:b/>
          <w:bCs/>
        </w:rPr>
        <w:t>10</w:t>
      </w:r>
      <w:r>
        <w:rPr>
          <w:rFonts w:ascii="Source Sans Pro" w:hAnsi="Source Sans Pro" w:cs="Source Sans Pro"/>
        </w:rPr>
        <w:t>.</w:t>
      </w:r>
    </w:p>
    <w:p w14:paraId="3A9D7293" w14:textId="77777777" w:rsidR="00B137C3" w:rsidRDefault="00000000">
      <w:pPr>
        <w:pStyle w:val="Bibliografa1"/>
        <w:rPr>
          <w:rFonts w:ascii="Source Sans Pro" w:hAnsi="Source Sans Pro" w:cs="Source Sans Pro"/>
        </w:rPr>
      </w:pPr>
      <w:bookmarkStart w:id="22" w:name="ref-Burgdorf2011"/>
      <w:bookmarkEnd w:id="21"/>
      <w:proofErr w:type="spellStart"/>
      <w:r>
        <w:rPr>
          <w:rFonts w:ascii="Source Sans Pro" w:hAnsi="Source Sans Pro" w:cs="Source Sans Pro"/>
        </w:rPr>
        <w:t>Burgdorf</w:t>
      </w:r>
      <w:proofErr w:type="spellEnd"/>
      <w:r>
        <w:rPr>
          <w:rFonts w:ascii="Source Sans Pro" w:hAnsi="Source Sans Pro" w:cs="Source Sans Pro"/>
        </w:rPr>
        <w:t xml:space="preserve">, J., </w:t>
      </w:r>
      <w:proofErr w:type="spellStart"/>
      <w:r>
        <w:rPr>
          <w:rFonts w:ascii="Source Sans Pro" w:hAnsi="Source Sans Pro" w:cs="Source Sans Pro"/>
        </w:rPr>
        <w:t>Panksepp</w:t>
      </w:r>
      <w:proofErr w:type="spellEnd"/>
      <w:r>
        <w:rPr>
          <w:rFonts w:ascii="Source Sans Pro" w:hAnsi="Source Sans Pro" w:cs="Source Sans Pro"/>
        </w:rPr>
        <w:t xml:space="preserve">, J. &amp; </w:t>
      </w:r>
      <w:proofErr w:type="spellStart"/>
      <w:r>
        <w:rPr>
          <w:rFonts w:ascii="Source Sans Pro" w:hAnsi="Source Sans Pro" w:cs="Source Sans Pro"/>
        </w:rPr>
        <w:t>Moskal</w:t>
      </w:r>
      <w:proofErr w:type="spellEnd"/>
      <w:r>
        <w:rPr>
          <w:rFonts w:ascii="Source Sans Pro" w:hAnsi="Source Sans Pro" w:cs="Source Sans Pro"/>
        </w:rPr>
        <w:t xml:space="preserve">, J.R. (2011). </w:t>
      </w:r>
      <w:hyperlink r:id="rId29">
        <w:r>
          <w:rPr>
            <w:rStyle w:val="Hipervnculo"/>
            <w:rFonts w:ascii="Source Sans Pro" w:hAnsi="Source Sans Pro" w:cs="Source Sans Pro"/>
          </w:rPr>
          <w:t>Frequency-modulated 50kHz ultrasonic vocalizations: A tool for uncovering the molecular substrates of positive affect</w:t>
        </w:r>
      </w:hyperlink>
      <w:r>
        <w:rPr>
          <w:rFonts w:ascii="Source Sans Pro" w:hAnsi="Source Sans Pro" w:cs="Source Sans Pro"/>
        </w:rPr>
        <w:t xml:space="preserve">. </w:t>
      </w:r>
      <w:r>
        <w:rPr>
          <w:rFonts w:ascii="Source Sans Pro" w:hAnsi="Source Sans Pro" w:cs="Source Sans Pro"/>
          <w:i/>
          <w:iCs/>
        </w:rPr>
        <w:t>Neuroscience and Biobehavioral Reviews</w:t>
      </w:r>
      <w:r>
        <w:rPr>
          <w:rFonts w:ascii="Source Sans Pro" w:hAnsi="Source Sans Pro" w:cs="Source Sans Pro"/>
        </w:rPr>
        <w:t xml:space="preserve">, </w:t>
      </w:r>
      <w:r>
        <w:rPr>
          <w:rFonts w:ascii="Source Sans Pro" w:hAnsi="Source Sans Pro" w:cs="Source Sans Pro"/>
          <w:b/>
          <w:bCs/>
        </w:rPr>
        <w:t>35</w:t>
      </w:r>
      <w:r>
        <w:rPr>
          <w:rFonts w:ascii="Source Sans Pro" w:hAnsi="Source Sans Pro" w:cs="Source Sans Pro"/>
        </w:rPr>
        <w:t>, 1831–1836.</w:t>
      </w:r>
    </w:p>
    <w:p w14:paraId="45414B8B" w14:textId="77777777" w:rsidR="00B137C3" w:rsidRDefault="00000000">
      <w:pPr>
        <w:pStyle w:val="Bibliografa1"/>
        <w:rPr>
          <w:rFonts w:ascii="Source Sans Pro" w:hAnsi="Source Sans Pro" w:cs="Source Sans Pro"/>
        </w:rPr>
      </w:pPr>
      <w:bookmarkStart w:id="23" w:name="ref-Charif2010"/>
      <w:bookmarkEnd w:id="22"/>
      <w:proofErr w:type="spellStart"/>
      <w:r>
        <w:rPr>
          <w:rFonts w:ascii="Source Sans Pro" w:hAnsi="Source Sans Pro" w:cs="Source Sans Pro"/>
        </w:rPr>
        <w:t>Charif</w:t>
      </w:r>
      <w:proofErr w:type="spellEnd"/>
      <w:r>
        <w:rPr>
          <w:rFonts w:ascii="Source Sans Pro" w:hAnsi="Source Sans Pro" w:cs="Source Sans Pro"/>
        </w:rPr>
        <w:t xml:space="preserve">, R., </w:t>
      </w:r>
      <w:proofErr w:type="spellStart"/>
      <w:r>
        <w:rPr>
          <w:rFonts w:ascii="Source Sans Pro" w:hAnsi="Source Sans Pro" w:cs="Source Sans Pro"/>
        </w:rPr>
        <w:t>Waack</w:t>
      </w:r>
      <w:proofErr w:type="spellEnd"/>
      <w:r>
        <w:rPr>
          <w:rFonts w:ascii="Source Sans Pro" w:hAnsi="Source Sans Pro" w:cs="Source Sans Pro"/>
        </w:rPr>
        <w:t xml:space="preserve">, A. &amp; </w:t>
      </w:r>
      <w:proofErr w:type="spellStart"/>
      <w:r>
        <w:rPr>
          <w:rFonts w:ascii="Source Sans Pro" w:hAnsi="Source Sans Pro" w:cs="Source Sans Pro"/>
        </w:rPr>
        <w:t>Strickman</w:t>
      </w:r>
      <w:proofErr w:type="spellEnd"/>
      <w:r>
        <w:rPr>
          <w:rFonts w:ascii="Source Sans Pro" w:hAnsi="Source Sans Pro" w:cs="Source Sans Pro"/>
        </w:rPr>
        <w:t xml:space="preserve">, L. (2010). </w:t>
      </w:r>
      <w:r>
        <w:rPr>
          <w:rFonts w:ascii="Source Sans Pro" w:hAnsi="Source Sans Pro" w:cs="Source Sans Pro"/>
          <w:i/>
          <w:iCs/>
        </w:rPr>
        <w:t>Raven pro 1.4 user’s manual.</w:t>
      </w:r>
      <w:r>
        <w:rPr>
          <w:rFonts w:ascii="Source Sans Pro" w:hAnsi="Source Sans Pro" w:cs="Source Sans Pro"/>
        </w:rPr>
        <w:t xml:space="preserve"> Cornell Lab of Ornithology.</w:t>
      </w:r>
    </w:p>
    <w:p w14:paraId="74FBDAAD" w14:textId="77777777" w:rsidR="00B137C3" w:rsidRDefault="00000000">
      <w:pPr>
        <w:pStyle w:val="Bibliografa1"/>
        <w:rPr>
          <w:rFonts w:ascii="Source Sans Pro" w:hAnsi="Source Sans Pro" w:cs="Source Sans Pro"/>
        </w:rPr>
      </w:pPr>
      <w:bookmarkStart w:id="24" w:name="ref-Chaverri2010b"/>
      <w:bookmarkEnd w:id="23"/>
      <w:proofErr w:type="spellStart"/>
      <w:r>
        <w:rPr>
          <w:rFonts w:ascii="Source Sans Pro" w:hAnsi="Source Sans Pro" w:cs="Source Sans Pro"/>
        </w:rPr>
        <w:t>Chaverri</w:t>
      </w:r>
      <w:proofErr w:type="spellEnd"/>
      <w:r>
        <w:rPr>
          <w:rFonts w:ascii="Source Sans Pro" w:hAnsi="Source Sans Pro" w:cs="Source Sans Pro"/>
        </w:rPr>
        <w:t xml:space="preserve">, G., Gillam, E.H. &amp; </w:t>
      </w:r>
      <w:proofErr w:type="spellStart"/>
      <w:r>
        <w:rPr>
          <w:rFonts w:ascii="Source Sans Pro" w:hAnsi="Source Sans Pro" w:cs="Source Sans Pro"/>
        </w:rPr>
        <w:t>Vonhof</w:t>
      </w:r>
      <w:proofErr w:type="spellEnd"/>
      <w:r>
        <w:rPr>
          <w:rFonts w:ascii="Source Sans Pro" w:hAnsi="Source Sans Pro" w:cs="Source Sans Pro"/>
        </w:rPr>
        <w:t xml:space="preserve">, M.J. (2010). </w:t>
      </w:r>
      <w:hyperlink r:id="rId30">
        <w:r>
          <w:rPr>
            <w:rStyle w:val="Hipervnculo"/>
            <w:rFonts w:ascii="Source Sans Pro" w:hAnsi="Source Sans Pro" w:cs="Source Sans Pro"/>
          </w:rPr>
          <w:t>Social calls used by a leaf-roosting bat to signal location</w:t>
        </w:r>
      </w:hyperlink>
      <w:r>
        <w:rPr>
          <w:rFonts w:ascii="Source Sans Pro" w:hAnsi="Source Sans Pro" w:cs="Source Sans Pro"/>
        </w:rPr>
        <w:t xml:space="preserve">. </w:t>
      </w:r>
      <w:r>
        <w:rPr>
          <w:rFonts w:ascii="Source Sans Pro" w:hAnsi="Source Sans Pro" w:cs="Source Sans Pro"/>
          <w:i/>
          <w:iCs/>
        </w:rPr>
        <w:t>Biology Letters</w:t>
      </w:r>
      <w:r>
        <w:rPr>
          <w:rFonts w:ascii="Source Sans Pro" w:hAnsi="Source Sans Pro" w:cs="Source Sans Pro"/>
        </w:rPr>
        <w:t xml:space="preserve">, </w:t>
      </w:r>
      <w:r>
        <w:rPr>
          <w:rFonts w:ascii="Source Sans Pro" w:hAnsi="Source Sans Pro" w:cs="Source Sans Pro"/>
          <w:b/>
          <w:bCs/>
        </w:rPr>
        <w:t>6</w:t>
      </w:r>
      <w:r>
        <w:rPr>
          <w:rFonts w:ascii="Source Sans Pro" w:hAnsi="Source Sans Pro" w:cs="Source Sans Pro"/>
        </w:rPr>
        <w:t>, 441–444.</w:t>
      </w:r>
    </w:p>
    <w:p w14:paraId="7D010E1D" w14:textId="77777777" w:rsidR="00B137C3" w:rsidRDefault="00000000">
      <w:pPr>
        <w:pStyle w:val="Bibliografa1"/>
        <w:rPr>
          <w:rFonts w:ascii="Source Sans Pro" w:hAnsi="Source Sans Pro" w:cs="Source Sans Pro"/>
        </w:rPr>
      </w:pPr>
      <w:bookmarkStart w:id="25" w:name="ref-gibb2019"/>
      <w:bookmarkEnd w:id="24"/>
      <w:r>
        <w:rPr>
          <w:rFonts w:ascii="Source Sans Pro" w:hAnsi="Source Sans Pro" w:cs="Source Sans Pro"/>
        </w:rPr>
        <w:t>Gibb, R., Browning, E., Glover-</w:t>
      </w:r>
      <w:proofErr w:type="spellStart"/>
      <w:r>
        <w:rPr>
          <w:rFonts w:ascii="Source Sans Pro" w:hAnsi="Source Sans Pro" w:cs="Source Sans Pro"/>
        </w:rPr>
        <w:t>Kapfer</w:t>
      </w:r>
      <w:proofErr w:type="spellEnd"/>
      <w:r>
        <w:rPr>
          <w:rFonts w:ascii="Source Sans Pro" w:hAnsi="Source Sans Pro" w:cs="Source Sans Pro"/>
        </w:rPr>
        <w:t xml:space="preserve">, P., Jones, K.E. &amp; Jones, C.E.K. (2019). Emerging opportunities and challenges for passive acoustics in ecological assessment and monitoring. </w:t>
      </w:r>
      <w:r>
        <w:rPr>
          <w:rFonts w:ascii="Source Sans Pro" w:hAnsi="Source Sans Pro" w:cs="Source Sans Pro"/>
          <w:i/>
          <w:iCs/>
        </w:rPr>
        <w:t>Wiley Online Library</w:t>
      </w:r>
      <w:r>
        <w:rPr>
          <w:rFonts w:ascii="Source Sans Pro" w:hAnsi="Source Sans Pro" w:cs="Source Sans Pro"/>
        </w:rPr>
        <w:t xml:space="preserve">, </w:t>
      </w:r>
      <w:r>
        <w:rPr>
          <w:rFonts w:ascii="Source Sans Pro" w:hAnsi="Source Sans Pro" w:cs="Source Sans Pro"/>
          <w:b/>
          <w:bCs/>
        </w:rPr>
        <w:t>10</w:t>
      </w:r>
      <w:r>
        <w:rPr>
          <w:rFonts w:ascii="Source Sans Pro" w:hAnsi="Source Sans Pro" w:cs="Source Sans Pro"/>
        </w:rPr>
        <w:t xml:space="preserve">, 169–185. Retrieved from </w:t>
      </w:r>
      <w:hyperlink r:id="rId31">
        <w:r>
          <w:rPr>
            <w:rStyle w:val="Hipervnculo"/>
            <w:rFonts w:ascii="Source Sans Pro" w:hAnsi="Source Sans Pro" w:cs="Source Sans Pro"/>
          </w:rPr>
          <w:t>https://besjournals.onlinelibrary.wiley.com/doi/abs/10.1111/2041-210X.13101</w:t>
        </w:r>
      </w:hyperlink>
    </w:p>
    <w:p w14:paraId="2C8764B3" w14:textId="77777777" w:rsidR="00B137C3" w:rsidRDefault="00000000">
      <w:pPr>
        <w:pStyle w:val="Bibliografa1"/>
        <w:rPr>
          <w:rFonts w:ascii="Source Sans Pro" w:hAnsi="Source Sans Pro" w:cs="Source Sans Pro"/>
        </w:rPr>
      </w:pPr>
      <w:bookmarkStart w:id="26" w:name="ref-gew2019"/>
      <w:bookmarkEnd w:id="25"/>
      <w:proofErr w:type="spellStart"/>
      <w:r>
        <w:rPr>
          <w:rFonts w:ascii="Source Sans Pro" w:hAnsi="Source Sans Pro" w:cs="Source Sans Pro"/>
        </w:rPr>
        <w:t>Gwee</w:t>
      </w:r>
      <w:proofErr w:type="spellEnd"/>
      <w:r>
        <w:rPr>
          <w:rFonts w:ascii="Source Sans Pro" w:hAnsi="Source Sans Pro" w:cs="Source Sans Pro"/>
        </w:rPr>
        <w:t xml:space="preserve">, C., Eaton, J., Garg, K. &amp; </w:t>
      </w:r>
      <w:proofErr w:type="spellStart"/>
      <w:r>
        <w:rPr>
          <w:rFonts w:ascii="Source Sans Pro" w:hAnsi="Source Sans Pro" w:cs="Source Sans Pro"/>
        </w:rPr>
        <w:t>Alström</w:t>
      </w:r>
      <w:proofErr w:type="spellEnd"/>
      <w:r>
        <w:rPr>
          <w:rFonts w:ascii="Source Sans Pro" w:hAnsi="Source Sans Pro" w:cs="Source Sans Pro"/>
        </w:rPr>
        <w:t xml:space="preserve">, P. (2019). Cryptic diversity in </w:t>
      </w:r>
      <w:proofErr w:type="spellStart"/>
      <w:r>
        <w:rPr>
          <w:rFonts w:ascii="Source Sans Pro" w:hAnsi="Source Sans Pro" w:cs="Source Sans Pro"/>
        </w:rPr>
        <w:t>cyornis</w:t>
      </w:r>
      <w:proofErr w:type="spellEnd"/>
      <w:r>
        <w:rPr>
          <w:rFonts w:ascii="Source Sans Pro" w:hAnsi="Source Sans Pro" w:cs="Source Sans Pro"/>
        </w:rPr>
        <w:t xml:space="preserve"> (</w:t>
      </w:r>
      <w:proofErr w:type="spellStart"/>
      <w:r>
        <w:rPr>
          <w:rFonts w:ascii="Source Sans Pro" w:hAnsi="Source Sans Pro" w:cs="Source Sans Pro"/>
        </w:rPr>
        <w:t>aves</w:t>
      </w:r>
      <w:proofErr w:type="spellEnd"/>
      <w:r>
        <w:rPr>
          <w:rFonts w:ascii="Source Sans Pro" w:hAnsi="Source Sans Pro" w:cs="Source Sans Pro"/>
        </w:rPr>
        <w:t xml:space="preserve">: Muscicapidae) jungle-flycatchers flagged by simple </w:t>
      </w:r>
      <w:proofErr w:type="spellStart"/>
      <w:r>
        <w:rPr>
          <w:rFonts w:ascii="Source Sans Pro" w:hAnsi="Source Sans Pro" w:cs="Source Sans Pro"/>
        </w:rPr>
        <w:t>bioacoustic</w:t>
      </w:r>
      <w:proofErr w:type="spellEnd"/>
      <w:r>
        <w:rPr>
          <w:rFonts w:ascii="Source Sans Pro" w:hAnsi="Source Sans Pro" w:cs="Source Sans Pro"/>
        </w:rPr>
        <w:t xml:space="preserve"> approaches. </w:t>
      </w:r>
      <w:r>
        <w:rPr>
          <w:rFonts w:ascii="Source Sans Pro" w:hAnsi="Source Sans Pro" w:cs="Source Sans Pro"/>
          <w:i/>
          <w:iCs/>
        </w:rPr>
        <w:t>Zoological Journal</w:t>
      </w:r>
      <w:r>
        <w:rPr>
          <w:rFonts w:ascii="Source Sans Pro" w:hAnsi="Source Sans Pro" w:cs="Source Sans Pro"/>
        </w:rPr>
        <w:t xml:space="preserve">, </w:t>
      </w:r>
      <w:r>
        <w:rPr>
          <w:rFonts w:ascii="Source Sans Pro" w:hAnsi="Source Sans Pro" w:cs="Source Sans Pro"/>
          <w:b/>
          <w:bCs/>
        </w:rPr>
        <w:t>186</w:t>
      </w:r>
      <w:r>
        <w:rPr>
          <w:rFonts w:ascii="Source Sans Pro" w:hAnsi="Source Sans Pro" w:cs="Source Sans Pro"/>
        </w:rPr>
        <w:t xml:space="preserve">. Retrieved from </w:t>
      </w:r>
      <w:hyperlink r:id="rId32">
        <w:r>
          <w:rPr>
            <w:rStyle w:val="Hipervnculo"/>
            <w:rFonts w:ascii="Source Sans Pro" w:hAnsi="Source Sans Pro" w:cs="Source Sans Pro"/>
          </w:rPr>
          <w:t>https://academic.oup.com/zoolinnean/article-abstract/186/3/725/5372980</w:t>
        </w:r>
      </w:hyperlink>
    </w:p>
    <w:p w14:paraId="612EEBBC" w14:textId="77777777" w:rsidR="00B137C3" w:rsidRDefault="00000000">
      <w:pPr>
        <w:pStyle w:val="Bibliografa1"/>
        <w:rPr>
          <w:rFonts w:ascii="Source Sans Pro" w:hAnsi="Source Sans Pro" w:cs="Source Sans Pro"/>
        </w:rPr>
      </w:pPr>
      <w:bookmarkStart w:id="27" w:name="ref-Hafner2015"/>
      <w:bookmarkEnd w:id="26"/>
      <w:r>
        <w:rPr>
          <w:rFonts w:ascii="Source Sans Pro" w:hAnsi="Source Sans Pro" w:cs="Source Sans Pro"/>
        </w:rPr>
        <w:lastRenderedPageBreak/>
        <w:t xml:space="preserve">Hafner, S. &amp; Katz, J. (2015). </w:t>
      </w:r>
      <w:proofErr w:type="spellStart"/>
      <w:r>
        <w:rPr>
          <w:rFonts w:ascii="Source Sans Pro" w:hAnsi="Source Sans Pro" w:cs="Source Sans Pro"/>
        </w:rPr>
        <w:t>monitoR</w:t>
      </w:r>
      <w:proofErr w:type="spellEnd"/>
      <w:r>
        <w:rPr>
          <w:rFonts w:ascii="Source Sans Pro" w:hAnsi="Source Sans Pro" w:cs="Source Sans Pro"/>
        </w:rPr>
        <w:t xml:space="preserve">: Acoustic template detection in r. </w:t>
      </w:r>
      <w:r>
        <w:rPr>
          <w:rFonts w:ascii="Source Sans Pro" w:hAnsi="Source Sans Pro" w:cs="Source Sans Pro"/>
          <w:i/>
          <w:iCs/>
        </w:rPr>
        <w:t>R package version 1.0.3</w:t>
      </w:r>
      <w:r>
        <w:rPr>
          <w:rFonts w:ascii="Source Sans Pro" w:hAnsi="Source Sans Pro" w:cs="Source Sans Pro"/>
        </w:rPr>
        <w:t xml:space="preserve">. Retrieved from </w:t>
      </w:r>
      <w:hyperlink r:id="rId33">
        <w:r>
          <w:rPr>
            <w:rStyle w:val="Hipervnculo"/>
            <w:rFonts w:ascii="Source Sans Pro" w:hAnsi="Source Sans Pro" w:cs="Source Sans Pro"/>
          </w:rPr>
          <w:t>http://</w:t>
        </w:r>
        <w:proofErr w:type="spellStart"/>
        <w:r>
          <w:rPr>
            <w:rStyle w:val="Hipervnculo"/>
            <w:rFonts w:ascii="Source Sans Pro" w:hAnsi="Source Sans Pro" w:cs="Source Sans Pro"/>
          </w:rPr>
          <w:t>www.uvm.edu</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rsenr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vtcfwru</w:t>
        </w:r>
        <w:proofErr w:type="spellEnd"/>
        <w:r>
          <w:rPr>
            <w:rStyle w:val="Hipervnculo"/>
            <w:rFonts w:ascii="Source Sans Pro" w:hAnsi="Source Sans Pro" w:cs="Source Sans Pro"/>
          </w:rPr>
          <w:t>/R/?Page=</w:t>
        </w:r>
        <w:proofErr w:type="spellStart"/>
        <w:r>
          <w:rPr>
            <w:rStyle w:val="Hipervnculo"/>
            <w:rFonts w:ascii="Source Sans Pro" w:hAnsi="Source Sans Pro" w:cs="Source Sans Pro"/>
          </w:rPr>
          <w:t>monitoR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monitoR.htmURL</w:t>
        </w:r>
        <w:proofErr w:type="spellEnd"/>
        <w:r>
          <w:rPr>
            <w:rStyle w:val="Hipervnculo"/>
            <w:rFonts w:ascii="Source Sans Pro" w:hAnsi="Source Sans Pro" w:cs="Source Sans Pro"/>
          </w:rPr>
          <w:t>: http://</w:t>
        </w:r>
        <w:proofErr w:type="spellStart"/>
        <w:r>
          <w:rPr>
            <w:rStyle w:val="Hipervnculo"/>
            <w:rFonts w:ascii="Source Sans Pro" w:hAnsi="Source Sans Pro" w:cs="Source Sans Pro"/>
          </w:rPr>
          <w:t>www.uvm.edu</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rsenr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vtcfwru</w:t>
        </w:r>
        <w:proofErr w:type="spellEnd"/>
        <w:r>
          <w:rPr>
            <w:rStyle w:val="Hipervnculo"/>
            <w:rFonts w:ascii="Source Sans Pro" w:hAnsi="Source Sans Pro" w:cs="Source Sans Pro"/>
          </w:rPr>
          <w:t>/R/?Page=</w:t>
        </w:r>
        <w:proofErr w:type="spellStart"/>
        <w:r>
          <w:rPr>
            <w:rStyle w:val="Hipervnculo"/>
            <w:rFonts w:ascii="Source Sans Pro" w:hAnsi="Source Sans Pro" w:cs="Source Sans Pro"/>
          </w:rPr>
          <w:t>monitoR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monitoR.htmURL</w:t>
        </w:r>
        <w:proofErr w:type="spellEnd"/>
        <w:r>
          <w:rPr>
            <w:rStyle w:val="Hipervnculo"/>
            <w:rFonts w:ascii="Source Sans Pro" w:hAnsi="Source Sans Pro" w:cs="Source Sans Pro"/>
          </w:rPr>
          <w:t>: http://</w:t>
        </w:r>
        <w:proofErr w:type="spellStart"/>
        <w:r>
          <w:rPr>
            <w:rStyle w:val="Hipervnculo"/>
            <w:rFonts w:ascii="Source Sans Pro" w:hAnsi="Source Sans Pro" w:cs="Source Sans Pro"/>
          </w:rPr>
          <w:t>www.uvm.edu</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rsenr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vtcfwru</w:t>
        </w:r>
        <w:proofErr w:type="spellEnd"/>
        <w:r>
          <w:rPr>
            <w:rStyle w:val="Hipervnculo"/>
            <w:rFonts w:ascii="Source Sans Pro" w:hAnsi="Source Sans Pro" w:cs="Source Sans Pro"/>
          </w:rPr>
          <w:t>/R/?Page=</w:t>
        </w:r>
        <w:proofErr w:type="spellStart"/>
        <w:r>
          <w:rPr>
            <w:rStyle w:val="Hipervnculo"/>
            <w:rFonts w:ascii="Source Sans Pro" w:hAnsi="Source Sans Pro" w:cs="Source Sans Pro"/>
          </w:rPr>
          <w:t>monitoR</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monitoR.htm</w:t>
        </w:r>
        <w:proofErr w:type="spellEnd"/>
      </w:hyperlink>
    </w:p>
    <w:p w14:paraId="60167ACA" w14:textId="77777777" w:rsidR="00B137C3" w:rsidRDefault="00000000">
      <w:pPr>
        <w:pStyle w:val="Bibliografa1"/>
        <w:rPr>
          <w:rFonts w:ascii="Source Sans Pro" w:hAnsi="Source Sans Pro" w:cs="Source Sans Pro"/>
        </w:rPr>
      </w:pPr>
      <w:bookmarkStart w:id="28" w:name="ref-hossin2015"/>
      <w:bookmarkEnd w:id="27"/>
      <w:proofErr w:type="spellStart"/>
      <w:r>
        <w:rPr>
          <w:rFonts w:ascii="Source Sans Pro" w:hAnsi="Source Sans Pro" w:cs="Source Sans Pro"/>
        </w:rPr>
        <w:t>Hossin</w:t>
      </w:r>
      <w:proofErr w:type="spellEnd"/>
      <w:r>
        <w:rPr>
          <w:rFonts w:ascii="Source Sans Pro" w:hAnsi="Source Sans Pro" w:cs="Source Sans Pro"/>
        </w:rPr>
        <w:t xml:space="preserve">, M. &amp; </w:t>
      </w:r>
      <w:proofErr w:type="spellStart"/>
      <w:r>
        <w:rPr>
          <w:rFonts w:ascii="Source Sans Pro" w:hAnsi="Source Sans Pro" w:cs="Source Sans Pro"/>
        </w:rPr>
        <w:t>Sulaiman</w:t>
      </w:r>
      <w:proofErr w:type="spellEnd"/>
      <w:r>
        <w:rPr>
          <w:rFonts w:ascii="Source Sans Pro" w:hAnsi="Source Sans Pro" w:cs="Source Sans Pro"/>
        </w:rPr>
        <w:t xml:space="preserve">, M. (2015). A review on evaluation metrics for data classification evaluations. </w:t>
      </w:r>
      <w:r>
        <w:rPr>
          <w:rFonts w:ascii="Source Sans Pro" w:hAnsi="Source Sans Pro" w:cs="Source Sans Pro"/>
          <w:i/>
          <w:iCs/>
        </w:rPr>
        <w:t>International journal of data mining</w:t>
      </w:r>
      <w:r>
        <w:rPr>
          <w:rFonts w:ascii="Source Sans Pro" w:hAnsi="Source Sans Pro" w:cs="Source Sans Pro"/>
        </w:rPr>
        <w:t xml:space="preserve">. Retrieved from </w:t>
      </w:r>
      <w:hyperlink r:id="rId34">
        <w:r>
          <w:rPr>
            <w:rStyle w:val="Hipervnculo"/>
            <w:rFonts w:ascii="Source Sans Pro" w:hAnsi="Source Sans Pro" w:cs="Source Sans Pro"/>
          </w:rPr>
          <w:t>https://</w:t>
        </w:r>
        <w:proofErr w:type="spellStart"/>
        <w:r>
          <w:rPr>
            <w:rStyle w:val="Hipervnculo"/>
            <w:rFonts w:ascii="Source Sans Pro" w:hAnsi="Source Sans Pro" w:cs="Source Sans Pro"/>
          </w:rPr>
          <w:t>www.academia.edu</w:t>
        </w:r>
        <w:proofErr w:type="spellEnd"/>
        <w:r>
          <w:rPr>
            <w:rStyle w:val="Hipervnculo"/>
            <w:rFonts w:ascii="Source Sans Pro" w:hAnsi="Source Sans Pro" w:cs="Source Sans Pro"/>
          </w:rPr>
          <w:t>/download/37219940/5215ijdkp01.pdf</w:t>
        </w:r>
      </w:hyperlink>
    </w:p>
    <w:p w14:paraId="59717C03" w14:textId="77777777" w:rsidR="00B137C3" w:rsidRDefault="00000000">
      <w:pPr>
        <w:pStyle w:val="Bibliografa1"/>
        <w:rPr>
          <w:rFonts w:ascii="Source Sans Pro" w:hAnsi="Source Sans Pro" w:cs="Source Sans Pro"/>
        </w:rPr>
      </w:pPr>
      <w:bookmarkStart w:id="29" w:name="ref-hsu2021"/>
      <w:bookmarkEnd w:id="28"/>
      <w:r>
        <w:rPr>
          <w:rFonts w:ascii="Source Sans Pro" w:hAnsi="Source Sans Pro" w:cs="Source Sans Pro"/>
        </w:rPr>
        <w:t xml:space="preserve">Hsu, A. &amp; </w:t>
      </w:r>
      <w:proofErr w:type="spellStart"/>
      <w:r>
        <w:rPr>
          <w:rFonts w:ascii="Source Sans Pro" w:hAnsi="Source Sans Pro" w:cs="Source Sans Pro"/>
        </w:rPr>
        <w:t>Yttri</w:t>
      </w:r>
      <w:proofErr w:type="spellEnd"/>
      <w:r>
        <w:rPr>
          <w:rFonts w:ascii="Source Sans Pro" w:hAnsi="Source Sans Pro" w:cs="Source Sans Pro"/>
        </w:rPr>
        <w:t>, E. (2021). B-</w:t>
      </w:r>
      <w:proofErr w:type="spellStart"/>
      <w:r>
        <w:rPr>
          <w:rFonts w:ascii="Source Sans Pro" w:hAnsi="Source Sans Pro" w:cs="Source Sans Pro"/>
        </w:rPr>
        <w:t>SOiD</w:t>
      </w:r>
      <w:proofErr w:type="spellEnd"/>
      <w:r>
        <w:rPr>
          <w:rFonts w:ascii="Source Sans Pro" w:hAnsi="Source Sans Pro" w:cs="Source Sans Pro"/>
        </w:rPr>
        <w:t xml:space="preserve">, an open-source unsupervised algorithm for identification and fast prediction of behaviors. </w:t>
      </w:r>
      <w:r>
        <w:rPr>
          <w:rFonts w:ascii="Source Sans Pro" w:hAnsi="Source Sans Pro" w:cs="Source Sans Pro"/>
          <w:i/>
          <w:iCs/>
        </w:rPr>
        <w:t>Nature Communications</w:t>
      </w:r>
      <w:r>
        <w:rPr>
          <w:rFonts w:ascii="Source Sans Pro" w:hAnsi="Source Sans Pro" w:cs="Source Sans Pro"/>
        </w:rPr>
        <w:t xml:space="preserve">. Retrieved from </w:t>
      </w:r>
      <w:hyperlink r:id="rId35">
        <w:r>
          <w:rPr>
            <w:rStyle w:val="Hipervnculo"/>
            <w:rFonts w:ascii="Source Sans Pro" w:hAnsi="Source Sans Pro" w:cs="Source Sans Pro"/>
          </w:rPr>
          <w:t>https://</w:t>
        </w:r>
        <w:proofErr w:type="spellStart"/>
        <w:r>
          <w:rPr>
            <w:rStyle w:val="Hipervnculo"/>
            <w:rFonts w:ascii="Source Sans Pro" w:hAnsi="Source Sans Pro" w:cs="Source Sans Pro"/>
          </w:rPr>
          <w:t>www.nature.com</w:t>
        </w:r>
        <w:proofErr w:type="spellEnd"/>
        <w:r>
          <w:rPr>
            <w:rStyle w:val="Hipervnculo"/>
            <w:rFonts w:ascii="Source Sans Pro" w:hAnsi="Source Sans Pro" w:cs="Source Sans Pro"/>
          </w:rPr>
          <w:t>/articles/s41467-021-25420-x</w:t>
        </w:r>
      </w:hyperlink>
    </w:p>
    <w:p w14:paraId="71AF56C1" w14:textId="77777777" w:rsidR="00B137C3" w:rsidRDefault="00000000">
      <w:pPr>
        <w:pStyle w:val="Bibliografa1"/>
        <w:rPr>
          <w:rFonts w:ascii="Source Sans Pro" w:hAnsi="Source Sans Pro" w:cs="Source Sans Pro"/>
        </w:rPr>
      </w:pPr>
      <w:bookmarkStart w:id="30" w:name="ref-knight2017"/>
      <w:bookmarkEnd w:id="29"/>
      <w:r>
        <w:rPr>
          <w:rFonts w:ascii="Source Sans Pro" w:hAnsi="Source Sans Pro" w:cs="Source Sans Pro"/>
        </w:rPr>
        <w:t xml:space="preserve">Knight, E.C., Hannah, K.C., Foley, G.J., Scott, C.D., Brigham, R.M. &amp; Bayne, E. (2017). </w:t>
      </w:r>
      <w:hyperlink r:id="rId36">
        <w:r>
          <w:rPr>
            <w:rStyle w:val="Hipervnculo"/>
            <w:rFonts w:ascii="Source Sans Pro" w:hAnsi="Source Sans Pro" w:cs="Source Sans Pro"/>
          </w:rPr>
          <w:t>Recommendations for acoustic recognizer performance assessment with application to five common automated signal recognition programs</w:t>
        </w:r>
      </w:hyperlink>
      <w:r>
        <w:rPr>
          <w:rFonts w:ascii="Source Sans Pro" w:hAnsi="Source Sans Pro" w:cs="Source Sans Pro"/>
        </w:rPr>
        <w:t xml:space="preserve">. </w:t>
      </w:r>
      <w:r>
        <w:rPr>
          <w:rFonts w:ascii="Source Sans Pro" w:hAnsi="Source Sans Pro" w:cs="Source Sans Pro"/>
          <w:i/>
          <w:iCs/>
        </w:rPr>
        <w:t xml:space="preserve">Avian Conservation and Ecology, Published online: Nov 27, </w:t>
      </w:r>
      <w:proofErr w:type="gramStart"/>
      <w:r>
        <w:rPr>
          <w:rFonts w:ascii="Source Sans Pro" w:hAnsi="Source Sans Pro" w:cs="Source Sans Pro"/>
          <w:i/>
          <w:iCs/>
        </w:rPr>
        <w:t>2017</w:t>
      </w:r>
      <w:proofErr w:type="gramEnd"/>
      <w:r>
        <w:rPr>
          <w:rFonts w:ascii="Source Sans Pro" w:hAnsi="Source Sans Pro" w:cs="Source Sans Pro"/>
          <w:i/>
          <w:iCs/>
        </w:rPr>
        <w:t xml:space="preserve"> | doi:10.5751/ACE-01114-120214</w:t>
      </w:r>
      <w:r>
        <w:rPr>
          <w:rFonts w:ascii="Source Sans Pro" w:hAnsi="Source Sans Pro" w:cs="Source Sans Pro"/>
        </w:rPr>
        <w:t xml:space="preserve">, </w:t>
      </w:r>
      <w:r>
        <w:rPr>
          <w:rFonts w:ascii="Source Sans Pro" w:hAnsi="Source Sans Pro" w:cs="Source Sans Pro"/>
          <w:b/>
          <w:bCs/>
        </w:rPr>
        <w:t>12</w:t>
      </w:r>
      <w:r>
        <w:rPr>
          <w:rFonts w:ascii="Source Sans Pro" w:hAnsi="Source Sans Pro" w:cs="Source Sans Pro"/>
        </w:rPr>
        <w:t>.</w:t>
      </w:r>
    </w:p>
    <w:p w14:paraId="6EA017E1" w14:textId="77777777" w:rsidR="00B137C3" w:rsidRDefault="00000000">
      <w:pPr>
        <w:pStyle w:val="Bibliografa1"/>
        <w:rPr>
          <w:rFonts w:ascii="Source Sans Pro" w:hAnsi="Source Sans Pro" w:cs="Source Sans Pro"/>
        </w:rPr>
      </w:pPr>
      <w:bookmarkStart w:id="31" w:name="ref-Kohler2017"/>
      <w:bookmarkEnd w:id="30"/>
      <w:r>
        <w:rPr>
          <w:rFonts w:ascii="Source Sans Pro" w:hAnsi="Source Sans Pro" w:cs="Source Sans Pro"/>
        </w:rPr>
        <w:t xml:space="preserve">Köhler, J., Jansen, M., Rodríguez, A., </w:t>
      </w:r>
      <w:proofErr w:type="spellStart"/>
      <w:r>
        <w:rPr>
          <w:rFonts w:ascii="Source Sans Pro" w:hAnsi="Source Sans Pro" w:cs="Source Sans Pro"/>
        </w:rPr>
        <w:t>Kok</w:t>
      </w:r>
      <w:proofErr w:type="spellEnd"/>
      <w:r>
        <w:rPr>
          <w:rFonts w:ascii="Source Sans Pro" w:hAnsi="Source Sans Pro" w:cs="Source Sans Pro"/>
        </w:rPr>
        <w:t xml:space="preserve">, P.J.R., Felipe, T.L., </w:t>
      </w:r>
      <w:proofErr w:type="spellStart"/>
      <w:r>
        <w:rPr>
          <w:rFonts w:ascii="Source Sans Pro" w:hAnsi="Source Sans Pro" w:cs="Source Sans Pro"/>
        </w:rPr>
        <w:t>Emmrich</w:t>
      </w:r>
      <w:proofErr w:type="spellEnd"/>
      <w:r>
        <w:rPr>
          <w:rFonts w:ascii="Source Sans Pro" w:hAnsi="Source Sans Pro" w:cs="Source Sans Pro"/>
        </w:rPr>
        <w:t xml:space="preserve">, M., </w:t>
      </w:r>
      <w:proofErr w:type="spellStart"/>
      <w:r>
        <w:rPr>
          <w:rFonts w:ascii="Source Sans Pro" w:hAnsi="Source Sans Pro" w:cs="Source Sans Pro"/>
        </w:rPr>
        <w:t>Glaw</w:t>
      </w:r>
      <w:proofErr w:type="spellEnd"/>
      <w:r>
        <w:rPr>
          <w:rFonts w:ascii="Source Sans Pro" w:hAnsi="Source Sans Pro" w:cs="Source Sans Pro"/>
        </w:rPr>
        <w:t xml:space="preserve">, F., Haddad, C.F.B., Mark-Oliver, R., </w:t>
      </w:r>
      <w:proofErr w:type="spellStart"/>
      <w:r>
        <w:rPr>
          <w:rFonts w:ascii="Source Sans Pro" w:hAnsi="Source Sans Pro" w:cs="Source Sans Pro"/>
        </w:rPr>
        <w:t>Vences</w:t>
      </w:r>
      <w:proofErr w:type="spellEnd"/>
      <w:r>
        <w:rPr>
          <w:rFonts w:ascii="Source Sans Pro" w:hAnsi="Source Sans Pro" w:cs="Source Sans Pro"/>
        </w:rPr>
        <w:t xml:space="preserve">, M., Toledo, L.F., </w:t>
      </w:r>
      <w:proofErr w:type="spellStart"/>
      <w:r>
        <w:rPr>
          <w:rFonts w:ascii="Source Sans Pro" w:hAnsi="Source Sans Pro" w:cs="Source Sans Pro"/>
        </w:rPr>
        <w:t>Emmrich</w:t>
      </w:r>
      <w:proofErr w:type="spellEnd"/>
      <w:r>
        <w:rPr>
          <w:rFonts w:ascii="Source Sans Pro" w:hAnsi="Source Sans Pro" w:cs="Source Sans Pro"/>
        </w:rPr>
        <w:t xml:space="preserve">, M., </w:t>
      </w:r>
      <w:proofErr w:type="spellStart"/>
      <w:r>
        <w:rPr>
          <w:rFonts w:ascii="Source Sans Pro" w:hAnsi="Source Sans Pro" w:cs="Source Sans Pro"/>
        </w:rPr>
        <w:t>Glaw</w:t>
      </w:r>
      <w:proofErr w:type="spellEnd"/>
      <w:r>
        <w:rPr>
          <w:rFonts w:ascii="Source Sans Pro" w:hAnsi="Source Sans Pro" w:cs="Source Sans Pro"/>
        </w:rPr>
        <w:t xml:space="preserve">, F., Haddad, C.F.B., </w:t>
      </w:r>
      <w:proofErr w:type="spellStart"/>
      <w:r>
        <w:rPr>
          <w:rFonts w:ascii="Source Sans Pro" w:hAnsi="Source Sans Pro" w:cs="Source Sans Pro"/>
        </w:rPr>
        <w:t>Rödel</w:t>
      </w:r>
      <w:proofErr w:type="spellEnd"/>
      <w:r>
        <w:rPr>
          <w:rFonts w:ascii="Source Sans Pro" w:hAnsi="Source Sans Pro" w:cs="Source Sans Pro"/>
        </w:rPr>
        <w:t xml:space="preserve">, M.O. &amp; </w:t>
      </w:r>
      <w:proofErr w:type="spellStart"/>
      <w:r>
        <w:rPr>
          <w:rFonts w:ascii="Source Sans Pro" w:hAnsi="Source Sans Pro" w:cs="Source Sans Pro"/>
        </w:rPr>
        <w:t>Vences</w:t>
      </w:r>
      <w:proofErr w:type="spellEnd"/>
      <w:r>
        <w:rPr>
          <w:rFonts w:ascii="Source Sans Pro" w:hAnsi="Source Sans Pro" w:cs="Source Sans Pro"/>
        </w:rPr>
        <w:t xml:space="preserve">, M. (2017). </w:t>
      </w:r>
      <w:hyperlink r:id="rId37">
        <w:r>
          <w:rPr>
            <w:rStyle w:val="Hipervnculo"/>
            <w:rFonts w:ascii="Source Sans Pro" w:hAnsi="Source Sans Pro" w:cs="Source Sans Pro"/>
            <w:i/>
            <w:iCs/>
          </w:rPr>
          <w:t xml:space="preserve">The use of bioacoustics in anuran taxonomy: Theory, terminology, </w:t>
        </w:r>
        <w:proofErr w:type="gramStart"/>
        <w:r>
          <w:rPr>
            <w:rStyle w:val="Hipervnculo"/>
            <w:rFonts w:ascii="Source Sans Pro" w:hAnsi="Source Sans Pro" w:cs="Source Sans Pro"/>
            <w:i/>
            <w:iCs/>
          </w:rPr>
          <w:t>methods</w:t>
        </w:r>
        <w:proofErr w:type="gramEnd"/>
        <w:r>
          <w:rPr>
            <w:rStyle w:val="Hipervnculo"/>
            <w:rFonts w:ascii="Source Sans Pro" w:hAnsi="Source Sans Pro" w:cs="Source Sans Pro"/>
            <w:i/>
            <w:iCs/>
          </w:rPr>
          <w:t xml:space="preserve"> and recommendations for best practice</w:t>
        </w:r>
      </w:hyperlink>
      <w:r>
        <w:rPr>
          <w:rFonts w:ascii="Source Sans Pro" w:hAnsi="Source Sans Pro" w:cs="Source Sans Pro"/>
        </w:rPr>
        <w:t>.</w:t>
      </w:r>
    </w:p>
    <w:p w14:paraId="0EC116FD" w14:textId="77777777" w:rsidR="00B137C3" w:rsidRDefault="00000000">
      <w:pPr>
        <w:pStyle w:val="Bibliografa1"/>
        <w:rPr>
          <w:rFonts w:ascii="Source Sans Pro" w:hAnsi="Source Sans Pro" w:cs="Source Sans Pro"/>
        </w:rPr>
      </w:pPr>
      <w:bookmarkStart w:id="32" w:name="ref-Medina-Garcia2015a"/>
      <w:bookmarkEnd w:id="31"/>
      <w:r>
        <w:rPr>
          <w:rFonts w:ascii="Source Sans Pro" w:hAnsi="Source Sans Pro" w:cs="Source Sans Pro"/>
        </w:rPr>
        <w:t xml:space="preserve">Medina-García, A., Araya-Salas, M. &amp; Wright, T.F. (2015). Does vocal learning accelerate acoustic diversification? Evolution of contact calls in neotropical parrots. </w:t>
      </w:r>
      <w:r>
        <w:rPr>
          <w:rFonts w:ascii="Source Sans Pro" w:hAnsi="Source Sans Pro" w:cs="Source Sans Pro"/>
          <w:i/>
          <w:iCs/>
        </w:rPr>
        <w:t>Journal of Evolutionary Biology</w:t>
      </w:r>
      <w:r>
        <w:rPr>
          <w:rFonts w:ascii="Source Sans Pro" w:hAnsi="Source Sans Pro" w:cs="Source Sans Pro"/>
        </w:rPr>
        <w:t xml:space="preserve">, </w:t>
      </w:r>
      <w:r>
        <w:rPr>
          <w:rFonts w:ascii="Source Sans Pro" w:hAnsi="Source Sans Pro" w:cs="Source Sans Pro"/>
          <w:b/>
          <w:bCs/>
        </w:rPr>
        <w:t>28</w:t>
      </w:r>
      <w:r>
        <w:rPr>
          <w:rFonts w:ascii="Source Sans Pro" w:hAnsi="Source Sans Pro" w:cs="Source Sans Pro"/>
        </w:rPr>
        <w:t xml:space="preserve">, 1782–1792. Retrieved from </w:t>
      </w:r>
      <w:hyperlink r:id="rId38">
        <w:r>
          <w:rPr>
            <w:rStyle w:val="Hipervnculo"/>
            <w:rFonts w:ascii="Source Sans Pro" w:hAnsi="Source Sans Pro" w:cs="Source Sans Pro"/>
          </w:rPr>
          <w:t>http://</w:t>
        </w:r>
        <w:proofErr w:type="spellStart"/>
        <w:r>
          <w:rPr>
            <w:rStyle w:val="Hipervnculo"/>
            <w:rFonts w:ascii="Source Sans Pro" w:hAnsi="Source Sans Pro" w:cs="Source Sans Pro"/>
          </w:rPr>
          <w:t>doi.wiley.com</w:t>
        </w:r>
        <w:proofErr w:type="spellEnd"/>
        <w:r>
          <w:rPr>
            <w:rStyle w:val="Hipervnculo"/>
            <w:rFonts w:ascii="Source Sans Pro" w:hAnsi="Source Sans Pro" w:cs="Source Sans Pro"/>
          </w:rPr>
          <w:t>/10.1111/jeb.12694</w:t>
        </w:r>
      </w:hyperlink>
    </w:p>
    <w:p w14:paraId="209BB251" w14:textId="77777777" w:rsidR="00B137C3" w:rsidRDefault="00000000">
      <w:pPr>
        <w:pStyle w:val="Bibliografa1"/>
        <w:rPr>
          <w:rFonts w:ascii="Source Sans Pro" w:hAnsi="Source Sans Pro" w:cs="Source Sans Pro"/>
        </w:rPr>
      </w:pPr>
      <w:bookmarkStart w:id="33" w:name="ref-mellinger2000"/>
      <w:bookmarkEnd w:id="32"/>
      <w:r>
        <w:rPr>
          <w:rFonts w:ascii="Source Sans Pro" w:hAnsi="Source Sans Pro" w:cs="Source Sans Pro"/>
        </w:rPr>
        <w:t xml:space="preserve">Mellinger, D.K. &amp; Clark, C.W. (2000). </w:t>
      </w:r>
      <w:hyperlink r:id="rId39">
        <w:r>
          <w:rPr>
            <w:rStyle w:val="Hipervnculo"/>
            <w:rFonts w:ascii="Source Sans Pro" w:hAnsi="Source Sans Pro" w:cs="Source Sans Pro"/>
          </w:rPr>
          <w:t>Recognizing transient low-frequency whale sounds by spectrogram correlation</w:t>
        </w:r>
      </w:hyperlink>
      <w:r>
        <w:rPr>
          <w:rFonts w:ascii="Source Sans Pro" w:hAnsi="Source Sans Pro" w:cs="Source Sans Pro"/>
        </w:rPr>
        <w:t xml:space="preserve">. </w:t>
      </w:r>
      <w:r>
        <w:rPr>
          <w:rFonts w:ascii="Source Sans Pro" w:hAnsi="Source Sans Pro" w:cs="Source Sans Pro"/>
          <w:i/>
          <w:iCs/>
        </w:rPr>
        <w:t>The Journal of the Acoustical Society of America</w:t>
      </w:r>
      <w:r>
        <w:rPr>
          <w:rFonts w:ascii="Source Sans Pro" w:hAnsi="Source Sans Pro" w:cs="Source Sans Pro"/>
        </w:rPr>
        <w:t xml:space="preserve">, </w:t>
      </w:r>
      <w:r>
        <w:rPr>
          <w:rFonts w:ascii="Source Sans Pro" w:hAnsi="Source Sans Pro" w:cs="Source Sans Pro"/>
          <w:b/>
          <w:bCs/>
        </w:rPr>
        <w:t>107</w:t>
      </w:r>
      <w:r>
        <w:rPr>
          <w:rFonts w:ascii="Source Sans Pro" w:hAnsi="Source Sans Pro" w:cs="Source Sans Pro"/>
        </w:rPr>
        <w:t>, 3518–3529.</w:t>
      </w:r>
    </w:p>
    <w:p w14:paraId="10148F11" w14:textId="77777777" w:rsidR="00B137C3" w:rsidRDefault="00000000">
      <w:pPr>
        <w:pStyle w:val="Bibliografa1"/>
        <w:rPr>
          <w:rFonts w:ascii="Source Sans Pro" w:hAnsi="Source Sans Pro" w:cs="Source Sans Pro"/>
        </w:rPr>
      </w:pPr>
      <w:bookmarkStart w:id="34" w:name="ref-Odom2021"/>
      <w:bookmarkEnd w:id="33"/>
      <w:r>
        <w:rPr>
          <w:rFonts w:ascii="Source Sans Pro" w:hAnsi="Source Sans Pro" w:cs="Source Sans Pro"/>
        </w:rPr>
        <w:t xml:space="preserve">Odom, K.J., Araya-Salas, M., </w:t>
      </w:r>
      <w:proofErr w:type="spellStart"/>
      <w:r>
        <w:rPr>
          <w:rFonts w:ascii="Source Sans Pro" w:hAnsi="Source Sans Pro" w:cs="Source Sans Pro"/>
        </w:rPr>
        <w:t>Morano</w:t>
      </w:r>
      <w:proofErr w:type="spellEnd"/>
      <w:r>
        <w:rPr>
          <w:rFonts w:ascii="Source Sans Pro" w:hAnsi="Source Sans Pro" w:cs="Source Sans Pro"/>
        </w:rPr>
        <w:t xml:space="preserve">, J.L., </w:t>
      </w:r>
      <w:proofErr w:type="spellStart"/>
      <w:r>
        <w:rPr>
          <w:rFonts w:ascii="Source Sans Pro" w:hAnsi="Source Sans Pro" w:cs="Source Sans Pro"/>
        </w:rPr>
        <w:t>Ligon</w:t>
      </w:r>
      <w:proofErr w:type="spellEnd"/>
      <w:r>
        <w:rPr>
          <w:rFonts w:ascii="Source Sans Pro" w:hAnsi="Source Sans Pro" w:cs="Source Sans Pro"/>
        </w:rPr>
        <w:t xml:space="preserve">, R.A., Leighton, G.M., </w:t>
      </w:r>
      <w:proofErr w:type="spellStart"/>
      <w:r>
        <w:rPr>
          <w:rFonts w:ascii="Source Sans Pro" w:hAnsi="Source Sans Pro" w:cs="Source Sans Pro"/>
        </w:rPr>
        <w:t>Taff</w:t>
      </w:r>
      <w:proofErr w:type="spellEnd"/>
      <w:r>
        <w:rPr>
          <w:rFonts w:ascii="Source Sans Pro" w:hAnsi="Source Sans Pro" w:cs="Source Sans Pro"/>
        </w:rPr>
        <w:t xml:space="preserve">, C.C., </w:t>
      </w:r>
      <w:proofErr w:type="spellStart"/>
      <w:r>
        <w:rPr>
          <w:rFonts w:ascii="Source Sans Pro" w:hAnsi="Source Sans Pro" w:cs="Source Sans Pro"/>
        </w:rPr>
        <w:t>Dalziell</w:t>
      </w:r>
      <w:proofErr w:type="spellEnd"/>
      <w:r>
        <w:rPr>
          <w:rFonts w:ascii="Source Sans Pro" w:hAnsi="Source Sans Pro" w:cs="Source Sans Pro"/>
        </w:rPr>
        <w:t xml:space="preserve">, A.H., Billings, A.C., Germain, R.R., Pardo, M., Andrade, L.G. de, Hedwig, D., Keen, S.C., </w:t>
      </w:r>
      <w:proofErr w:type="spellStart"/>
      <w:r>
        <w:rPr>
          <w:rFonts w:ascii="Source Sans Pro" w:hAnsi="Source Sans Pro" w:cs="Source Sans Pro"/>
        </w:rPr>
        <w:t>Shiu</w:t>
      </w:r>
      <w:proofErr w:type="spellEnd"/>
      <w:r>
        <w:rPr>
          <w:rFonts w:ascii="Source Sans Pro" w:hAnsi="Source Sans Pro" w:cs="Source Sans Pro"/>
        </w:rPr>
        <w:t xml:space="preserve">, Y., </w:t>
      </w:r>
      <w:proofErr w:type="spellStart"/>
      <w:r>
        <w:rPr>
          <w:rFonts w:ascii="Source Sans Pro" w:hAnsi="Source Sans Pro" w:cs="Source Sans Pro"/>
        </w:rPr>
        <w:t>Charif</w:t>
      </w:r>
      <w:proofErr w:type="spellEnd"/>
      <w:r>
        <w:rPr>
          <w:rFonts w:ascii="Source Sans Pro" w:hAnsi="Source Sans Pro" w:cs="Source Sans Pro"/>
        </w:rPr>
        <w:t xml:space="preserve">, R.A., Webster, M.S. &amp; Rice, AN (2021). </w:t>
      </w:r>
      <w:hyperlink r:id="rId40">
        <w:r>
          <w:rPr>
            <w:rStyle w:val="Hipervnculo"/>
            <w:rFonts w:ascii="Source Sans Pro" w:hAnsi="Source Sans Pro" w:cs="Source Sans Pro"/>
          </w:rPr>
          <w:t>Comparative bioacoustics: A roadmap for quantifying and comparing animal sounds across diverse taxa</w:t>
        </w:r>
      </w:hyperlink>
      <w:r>
        <w:rPr>
          <w:rFonts w:ascii="Source Sans Pro" w:hAnsi="Source Sans Pro" w:cs="Source Sans Pro"/>
        </w:rPr>
        <w:t xml:space="preserve">. </w:t>
      </w:r>
      <w:r>
        <w:rPr>
          <w:rFonts w:ascii="Source Sans Pro" w:hAnsi="Source Sans Pro" w:cs="Source Sans Pro"/>
          <w:i/>
          <w:iCs/>
        </w:rPr>
        <w:t>Biological Reviews</w:t>
      </w:r>
      <w:r>
        <w:rPr>
          <w:rFonts w:ascii="Source Sans Pro" w:hAnsi="Source Sans Pro" w:cs="Source Sans Pro"/>
        </w:rPr>
        <w:t xml:space="preserve">, </w:t>
      </w:r>
      <w:r>
        <w:rPr>
          <w:rFonts w:ascii="Source Sans Pro" w:hAnsi="Source Sans Pro" w:cs="Source Sans Pro"/>
          <w:b/>
          <w:bCs/>
        </w:rPr>
        <w:t>96</w:t>
      </w:r>
      <w:r>
        <w:rPr>
          <w:rFonts w:ascii="Source Sans Pro" w:hAnsi="Source Sans Pro" w:cs="Source Sans Pro"/>
        </w:rPr>
        <w:t>, 1135–1159.</w:t>
      </w:r>
    </w:p>
    <w:p w14:paraId="7FC13725" w14:textId="77777777" w:rsidR="00B137C3" w:rsidRDefault="00000000">
      <w:pPr>
        <w:pStyle w:val="Bibliografa1"/>
        <w:rPr>
          <w:rFonts w:ascii="Source Sans Pro" w:hAnsi="Source Sans Pro" w:cs="Source Sans Pro"/>
        </w:rPr>
      </w:pPr>
      <w:bookmarkStart w:id="35" w:name="ref-schoneich2020"/>
      <w:bookmarkEnd w:id="34"/>
      <w:r>
        <w:rPr>
          <w:rFonts w:ascii="Source Sans Pro" w:hAnsi="Source Sans Pro" w:cs="Source Sans Pro"/>
        </w:rPr>
        <w:t xml:space="preserve">S, S. (2020). Neuroethology of acoustic communication in field crickets-from signal generation to song recognition in an insect brain. </w:t>
      </w:r>
      <w:r>
        <w:rPr>
          <w:rFonts w:ascii="Source Sans Pro" w:hAnsi="Source Sans Pro" w:cs="Source Sans Pro"/>
          <w:i/>
          <w:iCs/>
        </w:rPr>
        <w:t>Progress in Neurobiology</w:t>
      </w:r>
      <w:r>
        <w:rPr>
          <w:rFonts w:ascii="Source Sans Pro" w:hAnsi="Source Sans Pro" w:cs="Source Sans Pro"/>
        </w:rPr>
        <w:t xml:space="preserve">. Retrieved from </w:t>
      </w:r>
      <w:hyperlink r:id="rId41">
        <w:r>
          <w:rPr>
            <w:rStyle w:val="Hipervnculo"/>
            <w:rFonts w:ascii="Source Sans Pro" w:hAnsi="Source Sans Pro" w:cs="Source Sans Pro"/>
          </w:rPr>
          <w:t>https://www.sciencedirect.com/science/article/pii/S0301008220301374</w:t>
        </w:r>
      </w:hyperlink>
    </w:p>
    <w:p w14:paraId="326D7A95" w14:textId="77777777" w:rsidR="00B137C3" w:rsidRDefault="00000000">
      <w:pPr>
        <w:pStyle w:val="Bibliografa1"/>
        <w:rPr>
          <w:rFonts w:ascii="Source Sans Pro" w:hAnsi="Source Sans Pro" w:cs="Source Sans Pro"/>
        </w:rPr>
      </w:pPr>
      <w:bookmarkStart w:id="36" w:name="ref-Sikes2016"/>
      <w:bookmarkEnd w:id="35"/>
      <w:r>
        <w:rPr>
          <w:rFonts w:ascii="Source Sans Pro" w:hAnsi="Source Sans Pro" w:cs="Source Sans Pro"/>
        </w:rPr>
        <w:t xml:space="preserve">Sikes, R.S., Animal Care, the &amp; American Society of </w:t>
      </w:r>
      <w:proofErr w:type="spellStart"/>
      <w:r>
        <w:rPr>
          <w:rFonts w:ascii="Source Sans Pro" w:hAnsi="Source Sans Pro" w:cs="Source Sans Pro"/>
        </w:rPr>
        <w:t>Mammalogists</w:t>
      </w:r>
      <w:proofErr w:type="spellEnd"/>
      <w:r>
        <w:rPr>
          <w:rFonts w:ascii="Source Sans Pro" w:hAnsi="Source Sans Pro" w:cs="Source Sans Pro"/>
        </w:rPr>
        <w:t xml:space="preserve">, U.C. of the. (2016). 2016 guidelines of the </w:t>
      </w:r>
      <w:proofErr w:type="spellStart"/>
      <w:r>
        <w:rPr>
          <w:rFonts w:ascii="Source Sans Pro" w:hAnsi="Source Sans Pro" w:cs="Source Sans Pro"/>
        </w:rPr>
        <w:t>american</w:t>
      </w:r>
      <w:proofErr w:type="spellEnd"/>
      <w:r>
        <w:rPr>
          <w:rFonts w:ascii="Source Sans Pro" w:hAnsi="Source Sans Pro" w:cs="Source Sans Pro"/>
        </w:rPr>
        <w:t xml:space="preserve"> society of </w:t>
      </w:r>
      <w:proofErr w:type="spellStart"/>
      <w:r>
        <w:rPr>
          <w:rFonts w:ascii="Source Sans Pro" w:hAnsi="Source Sans Pro" w:cs="Source Sans Pro"/>
        </w:rPr>
        <w:t>mammalogists</w:t>
      </w:r>
      <w:proofErr w:type="spellEnd"/>
      <w:r>
        <w:rPr>
          <w:rFonts w:ascii="Source Sans Pro" w:hAnsi="Source Sans Pro" w:cs="Source Sans Pro"/>
        </w:rPr>
        <w:t xml:space="preserve"> for the use of wild mammals in research and education. </w:t>
      </w:r>
      <w:r>
        <w:rPr>
          <w:rFonts w:ascii="Source Sans Pro" w:hAnsi="Source Sans Pro" w:cs="Source Sans Pro"/>
          <w:i/>
          <w:iCs/>
        </w:rPr>
        <w:t>Journal of Mammalogy</w:t>
      </w:r>
      <w:r>
        <w:rPr>
          <w:rFonts w:ascii="Source Sans Pro" w:hAnsi="Source Sans Pro" w:cs="Source Sans Pro"/>
        </w:rPr>
        <w:t xml:space="preserve">, </w:t>
      </w:r>
      <w:r>
        <w:rPr>
          <w:rFonts w:ascii="Source Sans Pro" w:hAnsi="Source Sans Pro" w:cs="Source Sans Pro"/>
          <w:b/>
          <w:bCs/>
        </w:rPr>
        <w:t>97</w:t>
      </w:r>
      <w:r>
        <w:rPr>
          <w:rFonts w:ascii="Source Sans Pro" w:hAnsi="Source Sans Pro" w:cs="Source Sans Pro"/>
        </w:rPr>
        <w:t xml:space="preserve">, 663–688. Retrieved from </w:t>
      </w:r>
      <w:hyperlink r:id="rId42">
        <w:r>
          <w:rPr>
            <w:rStyle w:val="Hipervnculo"/>
            <w:rFonts w:ascii="Source Sans Pro" w:hAnsi="Source Sans Pro" w:cs="Source Sans Pro"/>
          </w:rPr>
          <w:t>https://</w:t>
        </w:r>
        <w:proofErr w:type="spellStart"/>
        <w:r>
          <w:rPr>
            <w:rStyle w:val="Hipervnculo"/>
            <w:rFonts w:ascii="Source Sans Pro" w:hAnsi="Source Sans Pro" w:cs="Source Sans Pro"/>
          </w:rPr>
          <w:t>academic.oup.com</w:t>
        </w:r>
        <w:proofErr w:type="spellEnd"/>
        <w:r>
          <w:rPr>
            <w:rStyle w:val="Hipervnculo"/>
            <w:rFonts w:ascii="Source Sans Pro" w:hAnsi="Source Sans Pro" w:cs="Source Sans Pro"/>
          </w:rPr>
          <w:t>/</w:t>
        </w:r>
        <w:proofErr w:type="spellStart"/>
        <w:r>
          <w:rPr>
            <w:rStyle w:val="Hipervnculo"/>
            <w:rFonts w:ascii="Source Sans Pro" w:hAnsi="Source Sans Pro" w:cs="Source Sans Pro"/>
          </w:rPr>
          <w:t>jmammal</w:t>
        </w:r>
        <w:proofErr w:type="spellEnd"/>
        <w:r>
          <w:rPr>
            <w:rStyle w:val="Hipervnculo"/>
            <w:rFonts w:ascii="Source Sans Pro" w:hAnsi="Source Sans Pro" w:cs="Source Sans Pro"/>
          </w:rPr>
          <w:t>/article/97/3/663/2459909 http://</w:t>
        </w:r>
        <w:proofErr w:type="spellStart"/>
        <w:r>
          <w:rPr>
            <w:rStyle w:val="Hipervnculo"/>
            <w:rFonts w:ascii="Source Sans Pro" w:hAnsi="Source Sans Pro" w:cs="Source Sans Pro"/>
          </w:rPr>
          <w:t>www.mammalsociety.org</w:t>
        </w:r>
        <w:proofErr w:type="spellEnd"/>
        <w:r>
          <w:rPr>
            <w:rStyle w:val="Hipervnculo"/>
            <w:rFonts w:ascii="Source Sans Pro" w:hAnsi="Source Sans Pro" w:cs="Source Sans Pro"/>
          </w:rPr>
          <w:t>/committees/animal-care-and-use#tab3</w:t>
        </w:r>
      </w:hyperlink>
    </w:p>
    <w:p w14:paraId="2D046E96" w14:textId="77777777" w:rsidR="00B137C3" w:rsidRDefault="00000000">
      <w:pPr>
        <w:pStyle w:val="Bibliografa1"/>
        <w:rPr>
          <w:rFonts w:ascii="Source Sans Pro" w:hAnsi="Source Sans Pro" w:cs="Source Sans Pro"/>
        </w:rPr>
      </w:pPr>
      <w:bookmarkStart w:id="37" w:name="ref-Stowell2022"/>
      <w:bookmarkEnd w:id="36"/>
      <w:r>
        <w:rPr>
          <w:rFonts w:ascii="Source Sans Pro" w:hAnsi="Source Sans Pro" w:cs="Source Sans Pro"/>
        </w:rPr>
        <w:t xml:space="preserve">Stowell, D. (2022). Computational bioacoustics with deep learning: A review and roadmap. </w:t>
      </w:r>
      <w:proofErr w:type="spellStart"/>
      <w:r>
        <w:rPr>
          <w:rFonts w:ascii="Source Sans Pro" w:hAnsi="Source Sans Pro" w:cs="Source Sans Pro"/>
          <w:i/>
          <w:iCs/>
        </w:rPr>
        <w:t>PeerJ</w:t>
      </w:r>
      <w:proofErr w:type="spellEnd"/>
      <w:r>
        <w:rPr>
          <w:rFonts w:ascii="Source Sans Pro" w:hAnsi="Source Sans Pro" w:cs="Source Sans Pro"/>
        </w:rPr>
        <w:t xml:space="preserve">, </w:t>
      </w:r>
      <w:r>
        <w:rPr>
          <w:rFonts w:ascii="Source Sans Pro" w:hAnsi="Source Sans Pro" w:cs="Source Sans Pro"/>
          <w:b/>
          <w:bCs/>
        </w:rPr>
        <w:t>10</w:t>
      </w:r>
      <w:r>
        <w:rPr>
          <w:rFonts w:ascii="Source Sans Pro" w:hAnsi="Source Sans Pro" w:cs="Source Sans Pro"/>
        </w:rPr>
        <w:t xml:space="preserve">, e13152. Retrieved from </w:t>
      </w:r>
      <w:hyperlink r:id="rId43">
        <w:r>
          <w:rPr>
            <w:rStyle w:val="Hipervnculo"/>
            <w:rFonts w:ascii="Source Sans Pro" w:hAnsi="Source Sans Pro" w:cs="Source Sans Pro"/>
          </w:rPr>
          <w:t>https://</w:t>
        </w:r>
        <w:proofErr w:type="spellStart"/>
        <w:r>
          <w:rPr>
            <w:rStyle w:val="Hipervnculo"/>
            <w:rFonts w:ascii="Source Sans Pro" w:hAnsi="Source Sans Pro" w:cs="Source Sans Pro"/>
          </w:rPr>
          <w:t>peerj.com</w:t>
        </w:r>
        <w:proofErr w:type="spellEnd"/>
        <w:r>
          <w:rPr>
            <w:rStyle w:val="Hipervnculo"/>
            <w:rFonts w:ascii="Source Sans Pro" w:hAnsi="Source Sans Pro" w:cs="Source Sans Pro"/>
          </w:rPr>
          <w:t>/articles/13152</w:t>
        </w:r>
      </w:hyperlink>
    </w:p>
    <w:p w14:paraId="1E133CC6" w14:textId="77777777" w:rsidR="00B137C3" w:rsidRDefault="00000000">
      <w:pPr>
        <w:pStyle w:val="Bibliografa1"/>
        <w:rPr>
          <w:rFonts w:ascii="Source Sans Pro" w:hAnsi="Source Sans Pro" w:cs="Source Sans Pro"/>
        </w:rPr>
      </w:pPr>
      <w:bookmarkStart w:id="38" w:name="ref-sturman2020"/>
      <w:bookmarkEnd w:id="37"/>
      <w:r>
        <w:rPr>
          <w:rFonts w:ascii="Source Sans Pro" w:hAnsi="Source Sans Pro" w:cs="Source Sans Pro"/>
        </w:rPr>
        <w:t xml:space="preserve">Sturman, O., Ziegler, L. von, </w:t>
      </w:r>
      <w:proofErr w:type="spellStart"/>
      <w:r>
        <w:rPr>
          <w:rFonts w:ascii="Source Sans Pro" w:hAnsi="Source Sans Pro" w:cs="Source Sans Pro"/>
        </w:rPr>
        <w:t>Schläppi</w:t>
      </w:r>
      <w:proofErr w:type="spellEnd"/>
      <w:r>
        <w:rPr>
          <w:rFonts w:ascii="Source Sans Pro" w:hAnsi="Source Sans Pro" w:cs="Source Sans Pro"/>
        </w:rPr>
        <w:t xml:space="preserve">, C. &amp; Akyol, F. (2020). Deep learning-based behavioral analysis reaches human accuracy and is capable of outperforming commercial solutions. </w:t>
      </w:r>
      <w:r>
        <w:rPr>
          <w:rFonts w:ascii="Source Sans Pro" w:hAnsi="Source Sans Pro" w:cs="Source Sans Pro"/>
          <w:i/>
          <w:iCs/>
        </w:rPr>
        <w:t>Neuropsychopharmacology</w:t>
      </w:r>
      <w:r>
        <w:rPr>
          <w:rFonts w:ascii="Source Sans Pro" w:hAnsi="Source Sans Pro" w:cs="Source Sans Pro"/>
        </w:rPr>
        <w:t xml:space="preserve">. Retrieved from </w:t>
      </w:r>
      <w:hyperlink r:id="rId44">
        <w:r>
          <w:rPr>
            <w:rStyle w:val="Hipervnculo"/>
            <w:rFonts w:ascii="Source Sans Pro" w:hAnsi="Source Sans Pro" w:cs="Source Sans Pro"/>
          </w:rPr>
          <w:t>https://</w:t>
        </w:r>
        <w:proofErr w:type="spellStart"/>
        <w:r>
          <w:rPr>
            <w:rStyle w:val="Hipervnculo"/>
            <w:rFonts w:ascii="Source Sans Pro" w:hAnsi="Source Sans Pro" w:cs="Source Sans Pro"/>
          </w:rPr>
          <w:t>www.nature.com</w:t>
        </w:r>
        <w:proofErr w:type="spellEnd"/>
        <w:r>
          <w:rPr>
            <w:rStyle w:val="Hipervnculo"/>
            <w:rFonts w:ascii="Source Sans Pro" w:hAnsi="Source Sans Pro" w:cs="Source Sans Pro"/>
          </w:rPr>
          <w:t>/articles/s41386-020-0776-y</w:t>
        </w:r>
      </w:hyperlink>
    </w:p>
    <w:p w14:paraId="630F27F5" w14:textId="77777777" w:rsidR="00B137C3" w:rsidRDefault="00000000">
      <w:pPr>
        <w:pStyle w:val="Bibliografa1"/>
        <w:rPr>
          <w:rFonts w:ascii="Source Sans Pro" w:hAnsi="Source Sans Pro" w:cs="Source Sans Pro"/>
        </w:rPr>
      </w:pPr>
      <w:bookmarkStart w:id="39" w:name="ref-sugai2019"/>
      <w:bookmarkEnd w:id="38"/>
      <w:proofErr w:type="spellStart"/>
      <w:r>
        <w:rPr>
          <w:rFonts w:ascii="Source Sans Pro" w:hAnsi="Source Sans Pro" w:cs="Source Sans Pro"/>
        </w:rPr>
        <w:t>Sugai</w:t>
      </w:r>
      <w:proofErr w:type="spellEnd"/>
      <w:r>
        <w:rPr>
          <w:rFonts w:ascii="Source Sans Pro" w:hAnsi="Source Sans Pro" w:cs="Source Sans Pro"/>
        </w:rPr>
        <w:t xml:space="preserve">, L., Silva, T., Jr, J.R. &amp; </w:t>
      </w:r>
      <w:proofErr w:type="spellStart"/>
      <w:r>
        <w:rPr>
          <w:rFonts w:ascii="Source Sans Pro" w:hAnsi="Source Sans Pro" w:cs="Source Sans Pro"/>
        </w:rPr>
        <w:t>Llusia</w:t>
      </w:r>
      <w:proofErr w:type="spellEnd"/>
      <w:r>
        <w:rPr>
          <w:rFonts w:ascii="Source Sans Pro" w:hAnsi="Source Sans Pro" w:cs="Source Sans Pro"/>
        </w:rPr>
        <w:t xml:space="preserve">, D. (2019). Terrestrial passive acoustic monitoring: Review and perspectives. </w:t>
      </w:r>
      <w:proofErr w:type="spellStart"/>
      <w:r>
        <w:rPr>
          <w:rFonts w:ascii="Source Sans Pro" w:hAnsi="Source Sans Pro" w:cs="Source Sans Pro"/>
          <w:i/>
          <w:iCs/>
        </w:rPr>
        <w:t>academic.oup.com</w:t>
      </w:r>
      <w:proofErr w:type="spellEnd"/>
      <w:r>
        <w:rPr>
          <w:rFonts w:ascii="Source Sans Pro" w:hAnsi="Source Sans Pro" w:cs="Source Sans Pro"/>
        </w:rPr>
        <w:t xml:space="preserve">. Retrieved from </w:t>
      </w:r>
      <w:hyperlink r:id="rId45">
        <w:r>
          <w:rPr>
            <w:rStyle w:val="Hipervnculo"/>
            <w:rFonts w:ascii="Source Sans Pro" w:hAnsi="Source Sans Pro" w:cs="Source Sans Pro"/>
          </w:rPr>
          <w:t>https://academic.oup.com/bioscience/article-abstract/69/1/15/5193506</w:t>
        </w:r>
      </w:hyperlink>
    </w:p>
    <w:p w14:paraId="577CCC67" w14:textId="77777777" w:rsidR="00B137C3" w:rsidRDefault="00000000">
      <w:pPr>
        <w:pStyle w:val="Bibliografa1"/>
        <w:rPr>
          <w:rFonts w:ascii="Source Sans Pro" w:hAnsi="Source Sans Pro" w:cs="Source Sans Pro"/>
        </w:rPr>
      </w:pPr>
      <w:bookmarkStart w:id="40" w:name="ref-Tchernichovski2021"/>
      <w:bookmarkEnd w:id="39"/>
      <w:proofErr w:type="spellStart"/>
      <w:r>
        <w:rPr>
          <w:rFonts w:ascii="Source Sans Pro" w:hAnsi="Source Sans Pro" w:cs="Source Sans Pro"/>
        </w:rPr>
        <w:t>Tchernichovski</w:t>
      </w:r>
      <w:proofErr w:type="spellEnd"/>
      <w:r>
        <w:rPr>
          <w:rFonts w:ascii="Source Sans Pro" w:hAnsi="Source Sans Pro" w:cs="Source Sans Pro"/>
        </w:rPr>
        <w:t>, O., Eisenberg-</w:t>
      </w:r>
      <w:proofErr w:type="spellStart"/>
      <w:r>
        <w:rPr>
          <w:rFonts w:ascii="Source Sans Pro" w:hAnsi="Source Sans Pro" w:cs="Source Sans Pro"/>
        </w:rPr>
        <w:t>Edidin</w:t>
      </w:r>
      <w:proofErr w:type="spellEnd"/>
      <w:r>
        <w:rPr>
          <w:rFonts w:ascii="Source Sans Pro" w:hAnsi="Source Sans Pro" w:cs="Source Sans Pro"/>
        </w:rPr>
        <w:t xml:space="preserve">, S. &amp; Jarvis, E.D. (2021). Balanced imitation sustains song culture in zebra finches. </w:t>
      </w:r>
      <w:r>
        <w:rPr>
          <w:rFonts w:ascii="Source Sans Pro" w:hAnsi="Source Sans Pro" w:cs="Source Sans Pro"/>
          <w:i/>
          <w:iCs/>
        </w:rPr>
        <w:t>Nature Communications 2021 12:1</w:t>
      </w:r>
      <w:r>
        <w:rPr>
          <w:rFonts w:ascii="Source Sans Pro" w:hAnsi="Source Sans Pro" w:cs="Source Sans Pro"/>
        </w:rPr>
        <w:t xml:space="preserve">, </w:t>
      </w:r>
      <w:r>
        <w:rPr>
          <w:rFonts w:ascii="Source Sans Pro" w:hAnsi="Source Sans Pro" w:cs="Source Sans Pro"/>
          <w:b/>
          <w:bCs/>
        </w:rPr>
        <w:t>12</w:t>
      </w:r>
      <w:r>
        <w:rPr>
          <w:rFonts w:ascii="Source Sans Pro" w:hAnsi="Source Sans Pro" w:cs="Source Sans Pro"/>
        </w:rPr>
        <w:t xml:space="preserve">, 1–14. Retrieved from </w:t>
      </w:r>
      <w:hyperlink r:id="rId46">
        <w:r>
          <w:rPr>
            <w:rStyle w:val="Hipervnculo"/>
            <w:rFonts w:ascii="Source Sans Pro" w:hAnsi="Source Sans Pro" w:cs="Source Sans Pro"/>
          </w:rPr>
          <w:t>https://</w:t>
        </w:r>
        <w:proofErr w:type="spellStart"/>
        <w:r>
          <w:rPr>
            <w:rStyle w:val="Hipervnculo"/>
            <w:rFonts w:ascii="Source Sans Pro" w:hAnsi="Source Sans Pro" w:cs="Source Sans Pro"/>
          </w:rPr>
          <w:t>www.nature.com</w:t>
        </w:r>
        <w:proofErr w:type="spellEnd"/>
        <w:r>
          <w:rPr>
            <w:rStyle w:val="Hipervnculo"/>
            <w:rFonts w:ascii="Source Sans Pro" w:hAnsi="Source Sans Pro" w:cs="Source Sans Pro"/>
          </w:rPr>
          <w:t>/articles/s41467-021-22852-3</w:t>
        </w:r>
      </w:hyperlink>
    </w:p>
    <w:p w14:paraId="69BA628F" w14:textId="77777777" w:rsidR="00B137C3" w:rsidRDefault="00000000">
      <w:pPr>
        <w:pStyle w:val="Bibliografa1"/>
        <w:rPr>
          <w:rFonts w:ascii="Source Sans Pro" w:hAnsi="Source Sans Pro" w:cs="Source Sans Pro"/>
        </w:rPr>
      </w:pPr>
      <w:bookmarkStart w:id="41" w:name="ref-tiwari2022"/>
      <w:bookmarkEnd w:id="40"/>
      <w:r>
        <w:rPr>
          <w:rFonts w:ascii="Source Sans Pro" w:hAnsi="Source Sans Pro" w:cs="Source Sans Pro"/>
        </w:rPr>
        <w:t xml:space="preserve">Tiwari, C. &amp; Diwakar, S. (2022). </w:t>
      </w:r>
      <w:hyperlink r:id="rId47">
        <w:r>
          <w:rPr>
            <w:rStyle w:val="Hipervnculo"/>
            <w:rFonts w:ascii="Source Sans Pro" w:hAnsi="Source Sans Pro" w:cs="Source Sans Pro"/>
          </w:rPr>
          <w:t xml:space="preserve">The katydid country: Bioacoustics and ecology of tettigoniid communities from the </w:t>
        </w:r>
        <w:proofErr w:type="spellStart"/>
        <w:r>
          <w:rPr>
            <w:rStyle w:val="Hipervnculo"/>
            <w:rFonts w:ascii="Source Sans Pro" w:hAnsi="Source Sans Pro" w:cs="Source Sans Pro"/>
          </w:rPr>
          <w:t>indian</w:t>
        </w:r>
        <w:proofErr w:type="spellEnd"/>
        <w:r>
          <w:rPr>
            <w:rStyle w:val="Hipervnculo"/>
            <w:rFonts w:ascii="Source Sans Pro" w:hAnsi="Source Sans Pro" w:cs="Source Sans Pro"/>
          </w:rPr>
          <w:t xml:space="preserve"> subcontinent</w:t>
        </w:r>
      </w:hyperlink>
      <w:r>
        <w:rPr>
          <w:rFonts w:ascii="Source Sans Pro" w:hAnsi="Source Sans Pro" w:cs="Source Sans Pro"/>
        </w:rPr>
        <w:t xml:space="preserve">. </w:t>
      </w:r>
      <w:r>
        <w:rPr>
          <w:rFonts w:ascii="Source Sans Pro" w:hAnsi="Source Sans Pro" w:cs="Source Sans Pro"/>
          <w:i/>
          <w:iCs/>
        </w:rPr>
        <w:t>Bioacoustics</w:t>
      </w:r>
      <w:r>
        <w:rPr>
          <w:rFonts w:ascii="Source Sans Pro" w:hAnsi="Source Sans Pro" w:cs="Source Sans Pro"/>
        </w:rPr>
        <w:t>.</w:t>
      </w:r>
    </w:p>
    <w:p w14:paraId="2E63EB4E" w14:textId="77777777" w:rsidR="00B137C3" w:rsidRDefault="00000000">
      <w:pPr>
        <w:pStyle w:val="Bibliografa1"/>
        <w:rPr>
          <w:rFonts w:ascii="Source Sans Pro" w:hAnsi="Source Sans Pro" w:cs="Source Sans Pro"/>
        </w:rPr>
      </w:pPr>
      <w:bookmarkStart w:id="42" w:name="ref-zsebok2021"/>
      <w:bookmarkEnd w:id="41"/>
      <w:proofErr w:type="spellStart"/>
      <w:r>
        <w:rPr>
          <w:rFonts w:ascii="Source Sans Pro" w:hAnsi="Source Sans Pro" w:cs="Source Sans Pro"/>
        </w:rPr>
        <w:t>Zsebők</w:t>
      </w:r>
      <w:proofErr w:type="spellEnd"/>
      <w:r>
        <w:rPr>
          <w:rFonts w:ascii="Source Sans Pro" w:hAnsi="Source Sans Pro" w:cs="Source Sans Pro"/>
        </w:rPr>
        <w:t xml:space="preserve">, S., </w:t>
      </w:r>
      <w:proofErr w:type="spellStart"/>
      <w:r>
        <w:rPr>
          <w:rFonts w:ascii="Source Sans Pro" w:hAnsi="Source Sans Pro" w:cs="Source Sans Pro"/>
        </w:rPr>
        <w:t>Schmera</w:t>
      </w:r>
      <w:proofErr w:type="spellEnd"/>
      <w:r>
        <w:rPr>
          <w:rFonts w:ascii="Source Sans Pro" w:hAnsi="Source Sans Pro" w:cs="Source Sans Pro"/>
        </w:rPr>
        <w:t xml:space="preserve">, D., </w:t>
      </w:r>
      <w:proofErr w:type="spellStart"/>
      <w:r>
        <w:rPr>
          <w:rFonts w:ascii="Source Sans Pro" w:hAnsi="Source Sans Pro" w:cs="Source Sans Pro"/>
        </w:rPr>
        <w:t>Miklós</w:t>
      </w:r>
      <w:proofErr w:type="spellEnd"/>
      <w:r>
        <w:rPr>
          <w:rFonts w:ascii="Source Sans Pro" w:hAnsi="Source Sans Pro" w:cs="Source Sans Pro"/>
        </w:rPr>
        <w:t xml:space="preserve"> </w:t>
      </w:r>
      <w:proofErr w:type="spellStart"/>
      <w:r>
        <w:rPr>
          <w:rFonts w:ascii="Source Sans Pro" w:hAnsi="Source Sans Pro" w:cs="Source Sans Pro"/>
        </w:rPr>
        <w:t>Laczi</w:t>
      </w:r>
      <w:proofErr w:type="spellEnd"/>
      <w:r>
        <w:rPr>
          <w:rFonts w:ascii="Source Sans Pro" w:hAnsi="Source Sans Pro" w:cs="Source Sans Pro"/>
        </w:rPr>
        <w:t xml:space="preserve">, |, Nagy, G., </w:t>
      </w:r>
      <w:proofErr w:type="spellStart"/>
      <w:r>
        <w:rPr>
          <w:rFonts w:ascii="Source Sans Pro" w:hAnsi="Source Sans Pro" w:cs="Source Sans Pro"/>
        </w:rPr>
        <w:t>Vaskuti</w:t>
      </w:r>
      <w:proofErr w:type="spellEnd"/>
      <w:r>
        <w:rPr>
          <w:rFonts w:ascii="Source Sans Pro" w:hAnsi="Source Sans Pro" w:cs="Source Sans Pro"/>
        </w:rPr>
        <w:t xml:space="preserve">, É., </w:t>
      </w:r>
      <w:proofErr w:type="spellStart"/>
      <w:r>
        <w:rPr>
          <w:rFonts w:ascii="Source Sans Pro" w:hAnsi="Source Sans Pro" w:cs="Source Sans Pro"/>
        </w:rPr>
        <w:t>János</w:t>
      </w:r>
      <w:proofErr w:type="spellEnd"/>
      <w:r>
        <w:rPr>
          <w:rFonts w:ascii="Source Sans Pro" w:hAnsi="Source Sans Pro" w:cs="Source Sans Pro"/>
        </w:rPr>
        <w:t xml:space="preserve"> </w:t>
      </w:r>
      <w:proofErr w:type="spellStart"/>
      <w:r>
        <w:rPr>
          <w:rFonts w:ascii="Source Sans Pro" w:hAnsi="Source Sans Pro" w:cs="Source Sans Pro"/>
        </w:rPr>
        <w:t>Török</w:t>
      </w:r>
      <w:proofErr w:type="spellEnd"/>
      <w:r>
        <w:rPr>
          <w:rFonts w:ascii="Source Sans Pro" w:hAnsi="Source Sans Pro" w:cs="Source Sans Pro"/>
        </w:rPr>
        <w:t xml:space="preserve">, |, László, | &amp; </w:t>
      </w:r>
      <w:proofErr w:type="spellStart"/>
      <w:r>
        <w:rPr>
          <w:rFonts w:ascii="Source Sans Pro" w:hAnsi="Source Sans Pro" w:cs="Source Sans Pro"/>
        </w:rPr>
        <w:t>Garamszegi</w:t>
      </w:r>
      <w:proofErr w:type="spellEnd"/>
      <w:r>
        <w:rPr>
          <w:rFonts w:ascii="Source Sans Pro" w:hAnsi="Source Sans Pro" w:cs="Source Sans Pro"/>
        </w:rPr>
        <w:t xml:space="preserve">, Z. (2021). A practical approach to measuring the acoustic diversity by community ecology methods. </w:t>
      </w:r>
      <w:r>
        <w:rPr>
          <w:rFonts w:ascii="Source Sans Pro" w:hAnsi="Source Sans Pro" w:cs="Source Sans Pro"/>
          <w:i/>
          <w:iCs/>
        </w:rPr>
        <w:t>Wiley Online Library</w:t>
      </w:r>
      <w:r>
        <w:rPr>
          <w:rFonts w:ascii="Source Sans Pro" w:hAnsi="Source Sans Pro" w:cs="Source Sans Pro"/>
        </w:rPr>
        <w:t xml:space="preserve">, </w:t>
      </w:r>
      <w:r>
        <w:rPr>
          <w:rFonts w:ascii="Source Sans Pro" w:hAnsi="Source Sans Pro" w:cs="Source Sans Pro"/>
          <w:b/>
          <w:bCs/>
        </w:rPr>
        <w:t>12</w:t>
      </w:r>
      <w:r>
        <w:rPr>
          <w:rFonts w:ascii="Source Sans Pro" w:hAnsi="Source Sans Pro" w:cs="Source Sans Pro"/>
        </w:rPr>
        <w:t xml:space="preserve">, 874–884. Retrieved from </w:t>
      </w:r>
      <w:hyperlink r:id="rId48">
        <w:r>
          <w:rPr>
            <w:rStyle w:val="Hipervnculo"/>
            <w:rFonts w:ascii="Source Sans Pro" w:hAnsi="Source Sans Pro" w:cs="Source Sans Pro"/>
          </w:rPr>
          <w:t>https://besjournals.onlinelibrary.wiley.com/doi/abs/10.1111/2041-210X.13558</w:t>
        </w:r>
      </w:hyperlink>
      <w:bookmarkEnd w:id="13"/>
      <w:bookmarkEnd w:id="15"/>
      <w:bookmarkEnd w:id="42"/>
    </w:p>
    <w:sectPr w:rsidR="00B137C3">
      <w:pgSz w:w="12240" w:h="15840"/>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embedSystemFonts/>
  <w:proofState w:spelling="clean" w:grammar="clean"/>
  <w:doNotTrackMoves/>
  <w:defaultTabStop w:val="720"/>
  <w:hyphenationZone w:val="425"/>
  <w:drawingGridHorizontalSpacing w:val="360"/>
  <w:drawingGridVerticalSpacing w:val="360"/>
  <w:displayHorizontalDrawingGridEvery w:val="0"/>
  <w:displayVerticalDrawingGridEvery w:val="0"/>
  <w:characterSpacingControl w:val="doNotCompress"/>
  <w:compat>
    <w:splitPgBreakAndParaMark/>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7C3"/>
    <w:rsid w:val="FFE7BBDA"/>
    <w:rsid w:val="002F6BAB"/>
    <w:rsid w:val="005A029D"/>
    <w:rsid w:val="00B137C3"/>
    <w:rsid w:val="45FF6D7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FE4C3"/>
  <w15:docId w15:val="{21193E39-BBC4-5E41-A780-733C7E317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rPr>
      <w:sz w:val="24"/>
      <w:szCs w:val="24"/>
    </w:rPr>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styleId="Textodebloque">
    <w:name w:val="Block Text"/>
    <w:basedOn w:val="Textoindependiente"/>
    <w:next w:val="Textoindependiente"/>
    <w:uiPriority w:val="9"/>
    <w:unhideWhenUsed/>
    <w:qFormat/>
    <w:pPr>
      <w:spacing w:before="100" w:after="100"/>
      <w:ind w:left="480" w:right="480"/>
    </w:pPr>
  </w:style>
  <w:style w:type="paragraph" w:styleId="Descripcin">
    <w:name w:val="caption"/>
    <w:basedOn w:val="Normal"/>
    <w:next w:val="Normal"/>
    <w:qFormat/>
    <w:pPr>
      <w:spacing w:after="120"/>
    </w:pPr>
    <w:rPr>
      <w:i/>
    </w:rPr>
  </w:style>
  <w:style w:type="paragraph" w:styleId="Fecha">
    <w:name w:val="Date"/>
    <w:next w:val="Textoindependiente"/>
    <w:qFormat/>
    <w:pPr>
      <w:keepNext/>
      <w:keepLines/>
      <w:spacing w:after="200"/>
      <w:jc w:val="center"/>
    </w:pPr>
    <w:rPr>
      <w:sz w:val="24"/>
      <w:szCs w:val="24"/>
    </w:rPr>
  </w:style>
  <w:style w:type="character" w:styleId="Refdenotaalpie">
    <w:name w:val="footnote reference"/>
    <w:basedOn w:val="TextoindependienteCar"/>
    <w:qFormat/>
    <w:rPr>
      <w:vertAlign w:val="superscript"/>
    </w:rPr>
  </w:style>
  <w:style w:type="character" w:customStyle="1" w:styleId="TextoindependienteCar">
    <w:name w:val="Texto independiente Car"/>
    <w:basedOn w:val="Fuentedeprrafopredeter"/>
    <w:link w:val="Textoindependiente"/>
    <w:qFormat/>
  </w:style>
  <w:style w:type="paragraph" w:styleId="Textonotapie">
    <w:name w:val="footnote text"/>
    <w:basedOn w:val="Normal"/>
    <w:uiPriority w:val="9"/>
    <w:unhideWhenUsed/>
    <w:qFormat/>
  </w:style>
  <w:style w:type="character" w:styleId="Hipervnculo">
    <w:name w:val="Hyperlink"/>
    <w:basedOn w:val="TextoindependienteCar"/>
    <w:qFormat/>
    <w:rPr>
      <w:color w:val="4F81BD" w:themeColor="accent1"/>
    </w:rPr>
  </w:style>
  <w:style w:type="paragraph" w:styleId="Subttulo">
    <w:name w:val="Subtitle"/>
    <w:basedOn w:val="Ttulo"/>
    <w:next w:val="Textoindependiente"/>
    <w:qFormat/>
    <w:pPr>
      <w:spacing w:before="240"/>
    </w:pPr>
    <w:rPr>
      <w:sz w:val="30"/>
      <w:szCs w:val="30"/>
    </w:r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customStyle="1" w:styleId="Author">
    <w:name w:val="Author"/>
    <w:next w:val="Textoindependiente"/>
    <w:qFormat/>
    <w:pPr>
      <w:keepNext/>
      <w:keepLines/>
      <w:spacing w:after="200"/>
      <w:jc w:val="center"/>
    </w:pPr>
    <w:rPr>
      <w:sz w:val="24"/>
      <w:szCs w:val="24"/>
    </w:rPr>
  </w:style>
  <w:style w:type="paragraph" w:customStyle="1" w:styleId="Abstract">
    <w:name w:val="Abstract"/>
    <w:basedOn w:val="Normal"/>
    <w:next w:val="Textoindependiente"/>
    <w:qFormat/>
    <w:pPr>
      <w:keepNext/>
      <w:keepLines/>
      <w:spacing w:before="300" w:after="300"/>
    </w:pPr>
    <w:rPr>
      <w:sz w:val="20"/>
      <w:szCs w:val="20"/>
    </w:rPr>
  </w:style>
  <w:style w:type="paragraph" w:customStyle="1" w:styleId="Bibliografa1">
    <w:name w:val="Bibliografía1"/>
    <w:basedOn w:val="Normal"/>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Descripcin"/>
    <w:qFormat/>
    <w:pPr>
      <w:keepNext/>
    </w:pPr>
  </w:style>
  <w:style w:type="paragraph" w:customStyle="1" w:styleId="ImageCaption">
    <w:name w:val="Image Caption"/>
    <w:basedOn w:val="Descripcin"/>
    <w:qFormat/>
  </w:style>
  <w:style w:type="paragraph" w:customStyle="1" w:styleId="Figure">
    <w:name w:val="Figure"/>
    <w:basedOn w:val="Normal"/>
    <w:qFormat/>
  </w:style>
  <w:style w:type="paragraph" w:customStyle="1" w:styleId="CaptionedFigure">
    <w:name w:val="Captioned Figure"/>
    <w:basedOn w:val="Figure"/>
    <w:qFormat/>
    <w:pPr>
      <w:keepNext/>
    </w:pPr>
  </w:style>
  <w:style w:type="character" w:customStyle="1" w:styleId="VerbatimChar">
    <w:name w:val="Verbatim Char"/>
    <w:basedOn w:val="TextoindependienteCar"/>
    <w:link w:val="SourceCode"/>
    <w:qFormat/>
    <w:rPr>
      <w:rFonts w:ascii="Consolas" w:hAnsi="Consolas"/>
      <w:sz w:val="22"/>
    </w:rPr>
  </w:style>
  <w:style w:type="paragraph" w:customStyle="1" w:styleId="SourceCode">
    <w:name w:val="Source Code"/>
    <w:basedOn w:val="Normal"/>
    <w:link w:val="VerbatimChar"/>
    <w:qFormat/>
    <w:pPr>
      <w:shd w:val="clear" w:color="auto" w:fill="F8F8F8"/>
      <w:wordWrap w:val="0"/>
    </w:pPr>
  </w:style>
  <w:style w:type="character" w:customStyle="1" w:styleId="SectionNumber">
    <w:name w:val="Section Number"/>
    <w:basedOn w:val="TextoindependienteCar"/>
    <w:qFormat/>
  </w:style>
  <w:style w:type="paragraph" w:customStyle="1" w:styleId="TtuloTDC1">
    <w:name w:val="Título TDC1"/>
    <w:basedOn w:val="Ttulo1"/>
    <w:next w:val="Textoindependiente"/>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ofer.sci.ccny.cuny.edu/songs" TargetMode="External"/><Relationship Id="rId26" Type="http://schemas.openxmlformats.org/officeDocument/2006/relationships/hyperlink" Target="https://www.tandfonline.com/action/journalInformation?journalCode=tbio20" TargetMode="External"/><Relationship Id="rId39" Type="http://schemas.openxmlformats.org/officeDocument/2006/relationships/hyperlink" Target="https://doi.org/10.1121/1.429434" TargetMode="External"/><Relationship Id="rId21" Type="http://schemas.openxmlformats.org/officeDocument/2006/relationships/image" Target="media/image15.png"/><Relationship Id="rId34" Type="http://schemas.openxmlformats.org/officeDocument/2006/relationships/hyperlink" Target="https://www.academia.edu/download/37219940/5215ijdkp01.pdf" TargetMode="External"/><Relationship Id="rId42" Type="http://schemas.openxmlformats.org/officeDocument/2006/relationships/hyperlink" Target="https://academic.oup.com/jmammal/article/97/3/663/2459909%20http://www.mammalsociety.org/committees/animal-care-and-use#tab3" TargetMode="External"/><Relationship Id="rId47" Type="http://schemas.openxmlformats.org/officeDocument/2006/relationships/hyperlink" Target="https://doi.org/10.1080/09524622.2022.2064330"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oi.org/10.1016/j.neubiorev.2010.11.011"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academic.oup.com/zoolinnean/article-abstract/186/3/725/5372980" TargetMode="External"/><Relationship Id="rId37" Type="http://schemas.openxmlformats.org/officeDocument/2006/relationships/hyperlink" Target="https://doi.org/10.11646/zootaxa.4251.1.1" TargetMode="External"/><Relationship Id="rId40" Type="http://schemas.openxmlformats.org/officeDocument/2006/relationships/hyperlink" Target="https://doi.org/10.1111/brv.12695" TargetMode="External"/><Relationship Id="rId45" Type="http://schemas.openxmlformats.org/officeDocument/2006/relationships/hyperlink" Target="https://academic.oup.com/bioscience/article-abstract/69/1/15/5193506" TargetMode="External"/><Relationship Id="rId5" Type="http://schemas.openxmlformats.org/officeDocument/2006/relationships/hyperlink" Target="https://rmarkdown.rstudio.com/authoring_bibliographies_and_citations.htm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doi.org/10.7554/ELIFE.63377" TargetMode="External"/><Relationship Id="rId36" Type="http://schemas.openxmlformats.org/officeDocument/2006/relationships/hyperlink" Target="https://doi.org/10.5751/ACE-01114-120214"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besjournals.onlinelibrary.wiley.com/doi/abs/10.1111/2041-210X.13101" TargetMode="External"/><Relationship Id="rId44" Type="http://schemas.openxmlformats.org/officeDocument/2006/relationships/hyperlink" Target="https://www.nature.com/articles/s41386-020-0776-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oi.org/10.1111/j.1365-2664.2011.01993.x" TargetMode="External"/><Relationship Id="rId30" Type="http://schemas.openxmlformats.org/officeDocument/2006/relationships/hyperlink" Target="https://doi.org/10.1098/rsbl.2009.0964" TargetMode="External"/><Relationship Id="rId35" Type="http://schemas.openxmlformats.org/officeDocument/2006/relationships/hyperlink" Target="https://www.nature.com/articles/s41467-021-25420-x" TargetMode="External"/><Relationship Id="rId43" Type="http://schemas.openxmlformats.org/officeDocument/2006/relationships/hyperlink" Target="https://peerj.com/articles/13152" TargetMode="External"/><Relationship Id="rId48" Type="http://schemas.openxmlformats.org/officeDocument/2006/relationships/hyperlink" Target="https://besjournals.onlinelibrary.wiley.com/doi/abs/10.1111/2041-210X.13558"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onlinelibrary.wiley.com/doi/10.1111/2041-210X.12624/abstract" TargetMode="External"/><Relationship Id="rId33" Type="http://schemas.openxmlformats.org/officeDocument/2006/relationships/hyperlink" Target="http://www.uvm.edu/rsenr/vtcfwru/R/?Page=monitoR/monitoR.htmURL:%20http://www.uvm.edu/rsenr/vtcfwru/R/?Page=monitoR/monitoR.htmURL:%20http://www.uvm.edu/rsenr/vtcfwru/R/?Page=monitoR/monitoR.htm" TargetMode="External"/><Relationship Id="rId38" Type="http://schemas.openxmlformats.org/officeDocument/2006/relationships/hyperlink" Target="http://doi.wiley.com/10.1111/jeb.12694" TargetMode="External"/><Relationship Id="rId46" Type="http://schemas.openxmlformats.org/officeDocument/2006/relationships/hyperlink" Target="https://www.nature.com/articles/s41467-021-22852-3" TargetMode="External"/><Relationship Id="rId20" Type="http://schemas.openxmlformats.org/officeDocument/2006/relationships/image" Target="media/image14.png"/><Relationship Id="rId41" Type="http://schemas.openxmlformats.org/officeDocument/2006/relationships/hyperlink" Target="https://www.sciencedirect.com/science/article/pii/S0301008220301374"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5941</Words>
  <Characters>32680</Characters>
  <Application>Microsoft Office Word</Application>
  <DocSecurity>0</DocSecurity>
  <Lines>272</Lines>
  <Paragraphs>77</Paragraphs>
  <ScaleCrop>false</ScaleCrop>
  <Company/>
  <LinksUpToDate>false</LinksUpToDate>
  <CharactersWithSpaces>38544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ohun: an R package for diagnosing and optimizing automatic sound event detection</dc:title>
  <dc:creator>neuro</dc:creator>
  <cp:lastModifiedBy>Juan Carlos Brenes</cp:lastModifiedBy>
  <cp:revision>1</cp:revision>
  <dcterms:created xsi:type="dcterms:W3CDTF">2022-08-11T17:16:00Z</dcterms:created>
  <dcterms:modified xsi:type="dcterms:W3CDTF">2022-12-03T16:09:00Z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1033-11.1.0.10976</vt:lpwstr>
  </property>
  <property fmtid="{D5CDD505-2E9C-101B-9397-08002B2CF9AE}" pid="7" name="link-citations">
    <vt:lpwstr>True</vt:lpwstr>
  </property>
  <property fmtid="{D5CDD505-2E9C-101B-9397-08002B2CF9AE}" pid="8" name="output">
    <vt:lpwstr/>
  </property>
</Properties>
</file>