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ohun: an R package for diagnosing and optimizing automatic sound event detection</w:t>
      </w:r>
    </w:p>
    <w:p>
      <w:pPr>
        <w:pStyle w:val="25"/>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Marcelo Araya-Salas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 Grace Smith-Vidaurre</w:t>
      </w:r>
      <w:r>
        <w:rPr>
          <w:rFonts w:hint="default" w:ascii="Source Sans Pro" w:hAnsi="Source Sans Pro" w:cs="Source Sans Pro"/>
          <w:color w:val="auto"/>
          <w:sz w:val="24"/>
          <w:szCs w:val="24"/>
          <w:vertAlign w:val="superscript"/>
          <w:lang w:val="es-CR"/>
        </w:rPr>
        <w:t>4,</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5,</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6</w:t>
      </w:r>
      <w:r>
        <w:rPr>
          <w:rFonts w:hint="default" w:ascii="Source Sans Pro" w:hAnsi="Source Sans Pro" w:cs="Source Sans Pro"/>
          <w:color w:val="auto"/>
          <w:sz w:val="24"/>
          <w:szCs w:val="24"/>
          <w:lang w:val="es-CR"/>
        </w:rPr>
        <w:t>, Gloriana Chaverri</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vertAlign w:val="superscript"/>
          <w:lang w:val="en-US"/>
        </w:rPr>
        <w:t xml:space="preserve">, </w:t>
      </w:r>
      <w:r>
        <w:rPr>
          <w:rFonts w:hint="default" w:ascii="Source Sans Pro" w:hAnsi="Source Sans Pro" w:cs="Source Sans Pro"/>
          <w:color w:val="auto"/>
          <w:sz w:val="24"/>
          <w:szCs w:val="24"/>
          <w:vertAlign w:val="superscript"/>
          <w:lang w:val="es-CR"/>
        </w:rPr>
        <w:t>7</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&amp; Alejandro Rico-Guevara</w:t>
      </w:r>
      <w:r>
        <w:rPr>
          <w:rFonts w:hint="default" w:ascii="Source Sans Pro" w:hAnsi="Source Sans Pro" w:cs="Source Sans Pro"/>
          <w:color w:val="auto"/>
          <w:sz w:val="24"/>
          <w:szCs w:val="24"/>
          <w:vertAlign w:val="superscript"/>
          <w:lang w:val="es-CR"/>
        </w:rPr>
        <w:t>8,</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9</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 </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Centro de Investigación en Neurociencias,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Escuela de Biología,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Sede del Sur, Universidad de Costa Rica, Golfito, Costa Rica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4</w:t>
      </w:r>
      <w:r>
        <w:rPr>
          <w:rFonts w:hint="default" w:ascii="Source Sans Pro" w:hAnsi="Source Sans Pro" w:cs="Source Sans Pro"/>
          <w:color w:val="auto"/>
          <w:sz w:val="24"/>
          <w:szCs w:val="24"/>
        </w:rPr>
        <w:t xml:space="preserve"> Laboratory of Neurogenetics of Language, Rockefeller University, New York,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5</w:t>
      </w:r>
      <w:r>
        <w:rPr>
          <w:rFonts w:hint="default" w:ascii="Source Sans Pro" w:hAnsi="Source Sans Pro" w:cs="Source Sans Pro"/>
          <w:color w:val="auto"/>
          <w:sz w:val="24"/>
          <w:szCs w:val="24"/>
        </w:rPr>
        <w:t xml:space="preserve"> Rockefeller University Field Center, Millbrook,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6</w:t>
      </w:r>
      <w:r>
        <w:rPr>
          <w:rFonts w:hint="default" w:ascii="Source Sans Pro" w:hAnsi="Source Sans Pro" w:cs="Source Sans Pro"/>
          <w:color w:val="auto"/>
          <w:sz w:val="24"/>
          <w:szCs w:val="24"/>
        </w:rPr>
        <w:t xml:space="preserve"> Department of Biological Sciences, University of Cincinnati, Cincinnati, OH,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7</w:t>
      </w:r>
      <w:r>
        <w:rPr>
          <w:rFonts w:hint="default" w:ascii="Source Sans Pro" w:hAnsi="Source Sans Pro" w:cs="Source Sans Pro"/>
          <w:color w:val="auto"/>
          <w:sz w:val="24"/>
          <w:szCs w:val="24"/>
        </w:rPr>
        <w:t xml:space="preserve"> Smithsonian Tropical Research Institute, Panama City, Panamá</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8</w:t>
      </w:r>
      <w:r>
        <w:rPr>
          <w:rFonts w:hint="default" w:ascii="Source Sans Pro" w:hAnsi="Source Sans Pro" w:cs="Source Sans Pro"/>
          <w:color w:val="auto"/>
          <w:sz w:val="24"/>
          <w:szCs w:val="24"/>
        </w:rPr>
        <w:t xml:space="preserve"> Department of Biology,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9</w:t>
      </w:r>
      <w:r>
        <w:rPr>
          <w:rFonts w:hint="default" w:ascii="Source Sans Pro" w:hAnsi="Source Sans Pro" w:cs="Source Sans Pro"/>
          <w:color w:val="auto"/>
          <w:sz w:val="24"/>
          <w:szCs w:val="24"/>
        </w:rPr>
        <w:t xml:space="preserve"> Burke Museum of Natural History and Culture,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w:t>
      </w:r>
      <w:r>
        <w:rPr>
          <w:rFonts w:hint="default" w:ascii="Source Sans Pro" w:hAnsi="Source Sans Pro" w:cs="Source Sans Pro"/>
          <w:i/>
          <w:iCs/>
          <w:color w:val="auto"/>
          <w:sz w:val="24"/>
          <w:szCs w:val="24"/>
        </w:rPr>
        <w:t>To whom correspondence should be addressed</w:t>
      </w:r>
    </w:p>
    <w:p>
      <w:pPr>
        <w:pStyle w:val="3"/>
        <w:rPr>
          <w:rFonts w:hint="default" w:ascii="Source Sans Pro" w:hAnsi="Source Sans Pro" w:cs="Source Sans Pro"/>
          <w:color w:val="auto"/>
          <w:sz w:val="24"/>
          <w:szCs w:val="24"/>
        </w:rPr>
      </w:pPr>
      <w:r>
        <w:rPr>
          <w:rFonts w:hint="default" w:ascii="Source Sans Pro" w:hAnsi="Source Sans Pro" w:cs="Source Sans Pro"/>
          <w:b/>
          <w:bCs/>
          <w:color w:val="auto"/>
          <w:sz w:val="24"/>
          <w:szCs w:val="24"/>
        </w:rPr>
        <w:t>Keywords</w:t>
      </w:r>
      <w:r>
        <w:rPr>
          <w:rFonts w:hint="default" w:ascii="Source Sans Pro" w:hAnsi="Source Sans Pro" w:cs="Source Sans Pro"/>
          <w:color w:val="auto"/>
          <w:sz w:val="24"/>
          <w:szCs w:val="24"/>
        </w:rPr>
        <w:t>: bioacoustics, automatic detection, animal vocalizations</w:t>
      </w:r>
    </w:p>
    <w:p>
      <w:pPr>
        <w:pStyle w:val="4"/>
        <w:rPr>
          <w:rFonts w:hint="default" w:ascii="Source Sans Pro" w:hAnsi="Source Sans Pro" w:cs="Source Sans Pro"/>
          <w:color w:val="auto"/>
          <w:sz w:val="24"/>
          <w:szCs w:val="24"/>
        </w:rPr>
      </w:pPr>
      <w:bookmarkStart w:id="0" w:name="abstract"/>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Abstract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color w:val="auto"/>
          <w:sz w:val="24"/>
          <w:szCs w:val="24"/>
          <w:lang w:val="en-US"/>
        </w:rPr>
        <w:t xml:space="preserve">only a few tools provide a </w:t>
      </w:r>
      <w:r>
        <w:rPr>
          <w:rFonts w:hint="default" w:ascii="Source Sans Pro" w:hAnsi="Source Sans Pro" w:cs="Source Sans Pro"/>
          <w:color w:val="auto"/>
          <w:sz w:val="24"/>
          <w:szCs w:val="24"/>
        </w:rPr>
        <w:t xml:space="preserve">framework for evaluating detection performance.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2. </w:t>
      </w:r>
      <w:r>
        <w:rPr>
          <w:rFonts w:hint="default" w:ascii="Source Sans Pro" w:hAnsi="Source Sans Pro" w:cs="Source Sans Pro"/>
          <w:color w:val="auto"/>
          <w:sz w:val="24"/>
          <w:szCs w:val="24"/>
        </w:rPr>
        <w:t xml:space="preserve">Here we present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 R package intended to facilitate automated sound detection.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provides functions to diagnose and optimize detection routines and compare performance among different detection approaches.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3. </w:t>
      </w:r>
      <w:r>
        <w:rPr>
          <w:rFonts w:hint="default" w:ascii="Source Sans Pro" w:hAnsi="Source Sans Pro" w:cs="Source Sans Pro"/>
          <w:color w:val="auto"/>
          <w:sz w:val="24"/>
          <w:szCs w:val="24"/>
        </w:rPr>
        <w:t>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run within the package. The package also provides functions to organize acoustic data sets in a format amenable to detection analyses. ohun also includes energy-based and template-based detection methods, two commonly used automatic approaches in bioacoustic research.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4. </w:t>
      </w:r>
      <w:r>
        <w:rPr>
          <w:rFonts w:hint="default" w:ascii="Source Sans Pro" w:hAnsi="Source Sans Pro" w:cs="Source Sans Pro"/>
          <w:color w:val="auto"/>
          <w:sz w:val="24"/>
          <w:szCs w:val="24"/>
        </w:rPr>
        <w:t xml:space="preserve">We show </w:t>
      </w:r>
      <w:r>
        <w:rPr>
          <w:rFonts w:hint="default" w:ascii="Source Sans Pro" w:hAnsi="Source Sans Pro" w:cs="Source Sans Pro"/>
          <w:color w:val="auto"/>
          <w:sz w:val="24"/>
          <w:szCs w:val="24"/>
          <w:lang w:val="en-US"/>
        </w:rPr>
        <w:t>how</w:t>
      </w:r>
      <w:r>
        <w:rPr>
          <w:rFonts w:hint="default" w:ascii="Source Sans Pro" w:hAnsi="Source Sans Pro" w:cs="Source Sans Pro"/>
          <w:color w:val="auto"/>
          <w:sz w:val="24"/>
          <w:szCs w:val="24"/>
        </w:rPr>
        <w:t xml:space="preserve"> ohun automatically </w:t>
      </w:r>
      <w:r>
        <w:rPr>
          <w:rFonts w:hint="default" w:ascii="Source Sans Pro" w:hAnsi="Source Sans Pro" w:cs="Source Sans Pro"/>
          <w:color w:val="auto"/>
          <w:sz w:val="24"/>
          <w:szCs w:val="24"/>
          <w:lang w:val="en-US"/>
        </w:rPr>
        <w:t xml:space="preserve">can be used to  </w:t>
      </w:r>
      <w:r>
        <w:rPr>
          <w:rFonts w:hint="default" w:ascii="Source Sans Pro" w:hAnsi="Source Sans Pro" w:cs="Source Sans Pro"/>
          <w:color w:val="auto"/>
          <w:sz w:val="24"/>
          <w:szCs w:val="24"/>
        </w:rPr>
        <w:t>detect vocal signals with case studies of adult male zebra finch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songs and Spix’s disc-winged bat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ultrasonic social calls. We also include examples of how to evaluate the detection performance of ohun and external software. Finally, we provide some general suggestions to improve detection performance.</w:t>
      </w:r>
    </w:p>
    <w:bookmarkEnd w:id="0"/>
    <w:p>
      <w:pPr>
        <w:pStyle w:val="4"/>
        <w:rPr>
          <w:rFonts w:hint="default" w:ascii="Source Sans Pro" w:hAnsi="Source Sans Pro" w:cs="Source Sans Pro"/>
          <w:color w:val="auto"/>
          <w:sz w:val="24"/>
          <w:szCs w:val="24"/>
        </w:rPr>
      </w:pPr>
      <w:bookmarkStart w:id="1" w:name="introduction"/>
      <w:r>
        <w:rPr>
          <w:rFonts w:hint="default" w:ascii="Source Sans Pro" w:hAnsi="Source Sans Pro" w:cs="Source Sans Pro"/>
          <w:color w:val="auto"/>
          <w:sz w:val="24"/>
          <w:szCs w:val="24"/>
        </w:rPr>
        <w:t>Introduction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Animal acoustic signals are widely used to address a variety of questions in highly diverse areas, ranging from neurobiology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"ref-Burgdorf2011"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Burgdorf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"ref-schoneich2020" \h </w:instrText>
      </w:r>
      <w:r>
        <w:rPr>
          <w:rFonts w:hint="default" w:ascii="Source Sans Pro" w:hAnsi="Source Sans Pro" w:cs="Source Sans Pro"/>
          <w:color w:val="auto"/>
          <w:sz w:val="24"/>
          <w:szCs w:val="24"/>
        </w:rPr>
        <w:fldChar w:fldCharType="separate"/>
      </w:r>
      <w:r>
        <w:rPr>
          <w:rFonts w:hint="default" w:ascii="Source Sans Pro" w:hAnsi="Source Sans Pro" w:cs="Source Sans Pro"/>
          <w:color w:val="auto"/>
          <w:sz w:val="24"/>
          <w:szCs w:val="24"/>
        </w:rPr>
        <w:t>Schöneich</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to taxonomy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"ref-Kohler2017"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Köhler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"ref-gew2019"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Gwee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community ecology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"ref-zsebok2021"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Zsebők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"ref-tiwari2022"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Tiwari &amp; Diwakar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evolutionary 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"ref-Medina-Garcia2015a"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Medina-García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"ref-Odom2021"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Odom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profuse usage of animal sounds in research relates to the fact that they can be easily collected using non-invasive methods. </w:t>
      </w:r>
      <w:r>
        <w:rPr>
          <w:rFonts w:hint="default" w:ascii="Source Sans Pro" w:hAnsi="Source Sans Pro" w:cs="Source Sans Pro"/>
          <w:color w:val="auto"/>
          <w:sz w:val="24"/>
          <w:szCs w:val="24"/>
          <w:lang w:val="en-US"/>
        </w:rPr>
        <w:t>In addition, a</w:t>
      </w:r>
      <w:r>
        <w:rPr>
          <w:rFonts w:hint="default" w:ascii="Source Sans Pro" w:hAnsi="Source Sans Pro" w:cs="Source Sans Pro"/>
          <w:color w:val="auto"/>
          <w:sz w:val="24"/>
          <w:szCs w:val="24"/>
        </w:rPr>
        <w:t>nimal sounds can be obtained in various natural and unnatural settings, with equipment that has become increasingly inexpensive and broadly accessible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"ref-Blumstein2011"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Blumstein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"ref-sugai2019"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Sugai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O</w:t>
      </w:r>
      <w:r>
        <w:rPr>
          <w:rFonts w:hint="default" w:ascii="Source Sans Pro" w:hAnsi="Source Sans Pro" w:cs="Source Sans Pro"/>
          <w:color w:val="auto"/>
          <w:sz w:val="24"/>
          <w:szCs w:val="24"/>
        </w:rPr>
        <w:t xml:space="preserve">nline repositories have </w:t>
      </w:r>
      <w:r>
        <w:rPr>
          <w:rFonts w:hint="default" w:ascii="Source Sans Pro" w:hAnsi="Source Sans Pro" w:cs="Source Sans Pro"/>
          <w:color w:val="auto"/>
          <w:sz w:val="24"/>
          <w:szCs w:val="24"/>
          <w:lang w:val="en-US"/>
        </w:rPr>
        <w:t xml:space="preserve">also </w:t>
      </w:r>
      <w:r>
        <w:rPr>
          <w:rFonts w:hint="default" w:ascii="Source Sans Pro" w:hAnsi="Source Sans Pro" w:cs="Source Sans Pro"/>
          <w:color w:val="auto"/>
          <w:sz w:val="24"/>
          <w:szCs w:val="24"/>
        </w:rPr>
        <w:t>facilitated the study of these communication signals at larger taxonomic and geographic scales. However, adopting bioacoustic approaches may also imply large amounts of data (i.e., lots of recordings), which can be challenging to analyze manually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As a result, a growing number of computational tools for automatically-detected animal sounds is increasingly available (reviewed by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reflecting the need for better and more efficient automated approaches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In this regard, using standard approaches for evaluating the performance of automatic detection tools might prove helpful in informing researchers' decisions about which method better fits a given question and study system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The performance of automated sound event detection routines has typically been evaluated using standard indices from signal detection theory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t>
      </w:r>
      <w:r>
        <w:rPr>
          <w:rFonts w:hint="default" w:ascii="Source Sans Pro" w:hAnsi="Source Sans Pro" w:cs="Source Sans Pro"/>
          <w:color w:val="auto"/>
          <w:sz w:val="24"/>
          <w:szCs w:val="24"/>
          <w:lang w:val="en-US"/>
        </w:rPr>
        <w:t>which is often</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required </w:t>
      </w:r>
      <w:r>
        <w:rPr>
          <w:rFonts w:hint="default" w:ascii="Source Sans Pro" w:hAnsi="Source Sans Pro" w:cs="Source Sans Pro"/>
          <w:color w:val="auto"/>
          <w:sz w:val="24"/>
          <w:szCs w:val="24"/>
        </w:rPr>
        <w:t>when the main goal is measuring the acoustic structure of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"ref-Araya-Salas2017f"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&amp; Smith-Vidaurre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present the new R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Bioacoustics 2014</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Here, we explain how to explore and format acoustic data sets and how sound event detection routines can be evaluated.</w:t>
      </w:r>
      <w:r>
        <w:rPr>
          <w:rFonts w:hint="default" w:ascii="Source Sans Pro" w:hAnsi="Source Sans Pro" w:cs="Source Sans Pro"/>
          <w:color w:val="auto"/>
          <w:sz w:val="24"/>
          <w:szCs w:val="24"/>
          <w:lang w:val="en-US"/>
        </w:rPr>
        <w:t xml:space="preserve">In addition, we </w:t>
      </w:r>
      <w:r>
        <w:rPr>
          <w:rFonts w:hint="default" w:ascii="Source Sans Pro" w:hAnsi="Source Sans Pro" w:cs="Source Sans Pro"/>
          <w:color w:val="auto"/>
          <w:sz w:val="24"/>
          <w:szCs w:val="24"/>
        </w:rPr>
        <w:t>showcase the package usage with study cases on male Zebra-finch songs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and Spix’s disc-winged bat calls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which correspond to different recording settings (i.e., lab and flight cages) and signal types (i.e., sonic mating sounds and ultrasonic social calls).</w:t>
      </w:r>
    </w:p>
    <w:bookmarkEnd w:id="1"/>
    <w:p>
      <w:pPr>
        <w:pStyle w:val="4"/>
        <w:rPr>
          <w:rFonts w:hint="default" w:ascii="Source Sans Pro" w:hAnsi="Source Sans Pro" w:cs="Source Sans Pro"/>
          <w:color w:val="auto"/>
          <w:sz w:val="24"/>
          <w:szCs w:val="24"/>
        </w:rPr>
      </w:pPr>
      <w:bookmarkStart w:id="2" w:name="formatting-acoustic-data-sets"/>
      <w:r>
        <w:rPr>
          <w:rFonts w:hint="default" w:ascii="Source Sans Pro" w:hAnsi="Source Sans Pro" w:cs="Source Sans Pro"/>
          <w:color w:val="auto"/>
          <w:sz w:val="24"/>
          <w:szCs w:val="24"/>
        </w:rPr>
        <w:t>Formatting acoustic data sets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format and size of the acoustic data to be analyzed </w:t>
      </w:r>
      <w:r>
        <w:rPr>
          <w:rFonts w:hint="default" w:ascii="Source Sans Pro" w:hAnsi="Source Sans Pro" w:cs="Source Sans Pro"/>
          <w:color w:val="auto"/>
          <w:sz w:val="24"/>
          <w:szCs w:val="24"/>
          <w:lang w:val="en-US"/>
        </w:rPr>
        <w:t xml:space="preserve">needs </w:t>
      </w:r>
      <w:r>
        <w:rPr>
          <w:rFonts w:hint="default" w:ascii="Source Sans Pro" w:hAnsi="Source Sans Pro" w:cs="Source Sans Pro"/>
          <w:color w:val="auto"/>
          <w:sz w:val="24"/>
          <w:szCs w:val="24"/>
        </w:rPr>
        <w:t xml:space="preserve">to </w:t>
      </w:r>
      <w:r>
        <w:rPr>
          <w:rFonts w:hint="default" w:ascii="Source Sans Pro" w:hAnsi="Source Sans Pro" w:cs="Source Sans Pro"/>
          <w:color w:val="auto"/>
          <w:sz w:val="24"/>
          <w:szCs w:val="24"/>
          <w:lang w:val="en-US"/>
        </w:rPr>
        <w:t xml:space="preserve">be </w:t>
      </w:r>
      <w:r>
        <w:rPr>
          <w:rFonts w:hint="default" w:ascii="Source Sans Pro" w:hAnsi="Source Sans Pro" w:cs="Source Sans Pro"/>
          <w:color w:val="auto"/>
          <w:sz w:val="24"/>
          <w:szCs w:val="24"/>
        </w:rPr>
        <w:t xml:space="preserve">standardize to avoid downstream errors and </w:t>
      </w:r>
      <w:r>
        <w:rPr>
          <w:rFonts w:hint="default" w:ascii="Source Sans Pro" w:hAnsi="Source Sans Pro" w:cs="Source Sans Pro"/>
          <w:color w:val="auto"/>
          <w:sz w:val="24"/>
          <w:szCs w:val="24"/>
          <w:lang w:val="en-US"/>
        </w:rPr>
        <w:t xml:space="preserve">to </w:t>
      </w:r>
      <w:r>
        <w:rPr>
          <w:rFonts w:hint="default" w:ascii="Source Sans Pro" w:hAnsi="Source Sans Pro" w:cs="Source Sans Pro"/>
          <w:color w:val="auto"/>
          <w:sz w:val="24"/>
          <w:szCs w:val="24"/>
        </w:rPr>
        <w:t xml:space="preserve">inform expectations for computational time performance. Several functions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facilitate double-checking the format of acoustic data sets prior to automatic detection. The function </w:t>
      </w:r>
      <w:r>
        <w:rPr>
          <w:rStyle w:val="37"/>
          <w:rFonts w:hint="default" w:ascii="Source Sans Pro" w:hAnsi="Source Sans Pro" w:cs="Source Sans Pro"/>
          <w:color w:val="auto"/>
          <w:sz w:val="24"/>
          <w:szCs w:val="24"/>
        </w:rPr>
        <w:t>feature_acoustic_data</w:t>
      </w:r>
      <w:r>
        <w:rPr>
          <w:rFonts w:hint="default" w:ascii="Source Sans Pro" w:hAnsi="Source Sans Pro" w:cs="Source Sans Pro"/>
          <w:color w:val="auto"/>
          <w:sz w:val="24"/>
          <w:szCs w:val="24"/>
        </w:rPr>
        <w:t xml:space="preserve"> prints a summary of the duration, size, and format of all the recordings in a folder. Here we explore the acoustic data set of zebra finch's songs (Supporting Information):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612765" cy="2257425"/>
            <wp:effectExtent l="0" t="0" r="698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rcRect l="1634" r="1298"/>
                    <a:stretch>
                      <a:fillRect/>
                    </a:stretch>
                  </pic:blipFill>
                  <pic:spPr>
                    <a:xfrm>
                      <a:off x="0" y="0"/>
                      <a:ext cx="5612765" cy="225742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time window size can be affected by sampling rate) or simply because some software might only work on specific sound file formats. In addition, long sound files could be </w:t>
      </w:r>
      <w:r>
        <w:rPr>
          <w:rFonts w:hint="default" w:ascii="Source Sans Pro" w:hAnsi="Source Sans Pro" w:cs="Source Sans Pro"/>
          <w:color w:val="auto"/>
          <w:sz w:val="24"/>
          <w:szCs w:val="24"/>
          <w:lang w:val="en-US"/>
        </w:rPr>
        <w:t xml:space="preserve">difficult </w:t>
      </w:r>
      <w:r>
        <w:rPr>
          <w:rFonts w:hint="default" w:ascii="Source Sans Pro" w:hAnsi="Source Sans Pro" w:cs="Source Sans Pro"/>
          <w:color w:val="auto"/>
          <w:sz w:val="24"/>
          <w:szCs w:val="24"/>
        </w:rPr>
        <w:t xml:space="preserve">to analyze on some computers and might have to be split into shorter clips. In the latter case, the function </w:t>
      </w:r>
      <w:r>
        <w:rPr>
          <w:rStyle w:val="37"/>
          <w:rFonts w:hint="default" w:ascii="Source Sans Pro" w:hAnsi="Source Sans Pro" w:cs="Source Sans Pro"/>
          <w:color w:val="auto"/>
          <w:sz w:val="24"/>
          <w:szCs w:val="24"/>
        </w:rPr>
        <w:t>split_acoustic_data</w:t>
      </w:r>
      <w:r>
        <w:rPr>
          <w:rFonts w:hint="default" w:ascii="Source Sans Pro" w:hAnsi="Source Sans Pro" w:cs="Source Sans Pro"/>
          <w:color w:val="auto"/>
          <w:sz w:val="24"/>
          <w:szCs w:val="24"/>
        </w:rPr>
        <w:t xml:space="preserve"> can be used to produce those clips: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74030" cy="2229485"/>
            <wp:effectExtent l="0" t="0" r="7620" b="184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8"/>
                    <a:srcRect l="1414" r="985"/>
                    <a:stretch>
                      <a:fillRect/>
                    </a:stretch>
                  </pic:blipFill>
                  <pic:spPr>
                    <a:xfrm>
                      <a:off x="0" y="0"/>
                      <a:ext cx="5574030" cy="222948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sound files.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Annotations can also be explored using the function </w:t>
      </w:r>
      <w:r>
        <w:rPr>
          <w:rStyle w:val="37"/>
          <w:rFonts w:hint="default" w:ascii="Source Sans Pro" w:hAnsi="Source Sans Pro" w:cs="Source Sans Pro"/>
          <w:color w:val="auto"/>
          <w:sz w:val="24"/>
          <w:szCs w:val="24"/>
        </w:rPr>
        <w:t>feature_reference</w:t>
      </w:r>
      <w:r>
        <w:rPr>
          <w:rFonts w:hint="default" w:ascii="Source Sans Pro" w:hAnsi="Source Sans Pro" w:cs="Source Sans Pro"/>
          <w:color w:val="auto"/>
          <w:sz w:val="24"/>
          <w:szCs w:val="24"/>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w:t>
      </w:r>
      <w:r>
        <w:rPr>
          <w:rFonts w:hint="default" w:ascii="Source Sans Pro" w:hAnsi="Source Sans Pro" w:cs="Source Sans Pro"/>
          <w:color w:val="auto"/>
          <w:sz w:val="24"/>
          <w:szCs w:val="24"/>
          <w:lang w:val="en-US"/>
        </w:rPr>
        <w:t xml:space="preserve">target </w:t>
      </w:r>
      <w:r>
        <w:rPr>
          <w:rFonts w:hint="default" w:ascii="Source Sans Pro" w:hAnsi="Source Sans Pro" w:cs="Source Sans Pro"/>
          <w:color w:val="auto"/>
          <w:sz w:val="24"/>
          <w:szCs w:val="24"/>
        </w:rPr>
        <w:t>sounds) and peak amplitude (i.e., the highest amplitude in a detection) are also returned:</w:t>
      </w:r>
    </w:p>
    <w:bookmarkEnd w:id="2"/>
    <w:p>
      <w:pPr>
        <w:pStyle w:val="4"/>
        <w:rPr>
          <w:rFonts w:hint="default" w:ascii="Source Sans Pro" w:hAnsi="Source Sans Pro" w:cs="Source Sans Pro"/>
          <w:color w:val="auto"/>
          <w:sz w:val="24"/>
          <w:szCs w:val="24"/>
        </w:rPr>
      </w:pPr>
      <w:bookmarkStart w:id="3" w:name="diagnosing-detection-performance"/>
      <w:r>
        <w:rPr>
          <w:rFonts w:hint="default" w:ascii="Source Sans Pro" w:hAnsi="Source Sans Pro" w:cs="Source Sans Pro"/>
          <w:color w:val="auto"/>
          <w:sz w:val="24"/>
          <w:szCs w:val="24"/>
        </w:rPr>
        <w:drawing>
          <wp:inline distT="0" distB="0" distL="114300" distR="114300">
            <wp:extent cx="5593715" cy="2020570"/>
            <wp:effectExtent l="0" t="0" r="6985" b="1778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rcRect r="1194" b="8578"/>
                    <a:stretch>
                      <a:fillRect/>
                    </a:stretch>
                  </pic:blipFill>
                  <pic:spPr>
                    <a:xfrm>
                      <a:off x="0" y="0"/>
                      <a:ext cx="5593715" cy="2020570"/>
                    </a:xfrm>
                    <a:prstGeom prst="rect">
                      <a:avLst/>
                    </a:prstGeom>
                    <a:noFill/>
                    <a:ln>
                      <a:noFill/>
                    </a:ln>
                  </pic:spPr>
                </pic:pic>
              </a:graphicData>
            </a:graphic>
          </wp:inline>
        </w:drawing>
      </w:r>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Diagnosing detection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uses signal detection theory indices to evaluate detection performance. Signal detection theory deals with the process of recovering sounds (</w:t>
      </w:r>
      <w:r>
        <w:rPr>
          <w:rFonts w:hint="default" w:ascii="Source Sans Pro" w:hAnsi="Source Sans Pro" w:cs="Source Sans Pro"/>
          <w:i/>
          <w:iCs/>
          <w:color w:val="auto"/>
          <w:sz w:val="24"/>
          <w:szCs w:val="24"/>
        </w:rPr>
        <w:t>i.e.</w:t>
      </w:r>
      <w:r>
        <w:rPr>
          <w:rFonts w:hint="default" w:ascii="Source Sans Pro" w:hAnsi="Source Sans Pro" w:cs="Source Sans Pro"/>
          <w:color w:val="auto"/>
          <w:sz w:val="24"/>
          <w:szCs w:val="24"/>
        </w:rPr>
        <w:t>, target sounds) from background noise –not necessarily acoustic noise– and it is widely used for optimizing this decision-making process in the presence of uncertainty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"ref-hossin2015"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Hossin &amp; Sulaiman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recall (i.e., correct detections relative to total detections), precision (i.e., the proportion of target sounds that were correctly detected) and F1 score (combine</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 recall and precision as the harmonic mean of these two, </w:t>
      </w:r>
      <w:r>
        <w:rPr>
          <w:rFonts w:hint="default" w:ascii="Source Sans Pro" w:hAnsi="Source Sans Pro" w:cs="Source Sans Pro"/>
          <w:color w:val="auto"/>
          <w:sz w:val="24"/>
          <w:szCs w:val="24"/>
          <w:lang w:val="en-US"/>
        </w:rPr>
        <w:t xml:space="preserve">which </w:t>
      </w:r>
      <w:r>
        <w:rPr>
          <w:rFonts w:hint="default" w:ascii="Source Sans Pro" w:hAnsi="Source Sans Pro" w:cs="Source Sans Pro"/>
          <w:color w:val="auto"/>
          <w:sz w:val="24"/>
          <w:szCs w:val="24"/>
        </w:rPr>
        <w:t>provid</w:t>
      </w:r>
      <w:r>
        <w:rPr>
          <w:rFonts w:hint="default" w:ascii="Source Sans Pro" w:hAnsi="Source Sans Pro" w:cs="Source Sans Pro"/>
          <w:color w:val="auto"/>
          <w:sz w:val="24"/>
          <w:szCs w:val="24"/>
          <w:lang w:val="en-US"/>
        </w:rPr>
        <w:t>es</w:t>
      </w:r>
      <w:r>
        <w:rPr>
          <w:rFonts w:hint="default" w:ascii="Source Sans Pro" w:hAnsi="Source Sans Pro" w:cs="Source Sans Pro"/>
          <w:color w:val="auto"/>
          <w:sz w:val="24"/>
          <w:szCs w:val="24"/>
        </w:rPr>
        <w:t xml:space="preserve"> a single value for evaluating performance, a.k.a. F-score, F-measure or Dice similarity coefficient).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rFonts w:hint="default" w:ascii="Source Sans Pro" w:hAnsi="Source Sans Pro" w:cs="Source Sans Pro"/>
          <w:color w:val="auto"/>
          <w:sz w:val="24"/>
          <w:szCs w:val="24"/>
        </w:rPr>
      </w:pP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using the “band limited energy detector” option (minimum frequency: 0.8 kHz; maximum frequency: 22 kHz; minimum duration: 0.03968 s; maximum duration: 0.54989s; minimum separation: 0.02268 s)</w:t>
      </w:r>
      <w:bookmarkStart w:id="40" w:name="_GoBack"/>
      <w:bookmarkEnd w:id="40"/>
      <w:r>
        <w:rPr>
          <w:rFonts w:hint="default" w:ascii="Source Sans Pro" w:hAnsi="Source Sans Pro" w:cs="Source Sans Pro"/>
          <w:color w:val="auto"/>
          <w:sz w:val="24"/>
          <w:szCs w:val="24"/>
        </w:rPr>
        <w:t xml:space="preserve"> on a subset of the zebra finch recordings described below:</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735320" cy="2426970"/>
            <wp:effectExtent l="0" t="0" r="17780" b="1143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735320" cy="242697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lang w:val="en-US"/>
        </w:rPr>
        <w:t xml:space="preserve">The function </w:t>
      </w:r>
      <w:r>
        <w:rPr>
          <w:rStyle w:val="37"/>
          <w:rFonts w:hint="default" w:ascii="Source Sans Pro" w:hAnsi="Source Sans Pro" w:cs="Source Sans Pro"/>
          <w:color w:val="auto"/>
          <w:sz w:val="24"/>
          <w:szCs w:val="24"/>
          <w:lang w:val="en-US"/>
        </w:rPr>
        <w:t xml:space="preserve">diagnose_detection </w:t>
      </w:r>
      <w:r>
        <w:rPr>
          <w:rFonts w:hint="default" w:ascii="Source Sans Pro" w:hAnsi="Source Sans Pro" w:cs="Source Sans Pro"/>
          <w:color w:val="auto"/>
          <w:sz w:val="24"/>
          <w:szCs w:val="24"/>
          <w:lang w:val="en-US"/>
        </w:rPr>
        <w:t>uses bipartite matching graphs (Csardi &amp; Nepusz 2006) to determine optimum matching of detected and reference events, ensuring  that each reference sound is only be matched to a single detection (Lostanlen et al. 2019).</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w:t>
      </w:r>
      <w:r>
        <w:rPr>
          <w:rFonts w:hint="default" w:ascii="Source Sans Pro" w:hAnsi="Source Sans Pro" w:cs="Source Sans Pro"/>
          <w:color w:val="auto"/>
          <w:sz w:val="24"/>
          <w:szCs w:val="24"/>
          <w:lang w:val="en-US"/>
        </w:rPr>
        <w:t xml:space="preserve"> as well as by additional categorical features</w:t>
      </w:r>
      <w:r>
        <w:rPr>
          <w:rFonts w:hint="default" w:ascii="Source Sans Pro" w:hAnsi="Source Sans Pro" w:cs="Source Sans Pro"/>
          <w:color w:val="auto"/>
          <w:sz w:val="24"/>
          <w:szCs w:val="24"/>
        </w:rPr>
        <w:t>. Here we show the first ten files</w:t>
      </w:r>
      <w:r>
        <w:rPr>
          <w:rFonts w:hint="default" w:ascii="Source Sans Pro" w:hAnsi="Source Sans Pro" w:cs="Source Sans Pro"/>
          <w:color w:val="auto"/>
          <w:sz w:val="24"/>
          <w:szCs w:val="24"/>
          <w:lang w:val="en-US"/>
        </w:rPr>
        <w:t xml:space="preserve"> detailed by the column ‘tunning_parameters’ which contains the combained detection parameter values used in Raven</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990590" cy="3097530"/>
            <wp:effectExtent l="0" t="0" r="10160"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90590" cy="30975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t>
      </w:r>
    </w:p>
    <w:bookmarkEnd w:id="3"/>
    <w:p>
      <w:pPr>
        <w:pStyle w:val="4"/>
        <w:rPr>
          <w:rFonts w:hint="default" w:ascii="Source Sans Pro" w:hAnsi="Source Sans Pro" w:cs="Source Sans Pro"/>
          <w:color w:val="auto"/>
          <w:sz w:val="24"/>
          <w:szCs w:val="24"/>
        </w:rPr>
      </w:pPr>
      <w:bookmarkStart w:id="4" w:name="signal-detection-with-ohun"/>
      <w:r>
        <w:rPr>
          <w:rFonts w:hint="default" w:ascii="Source Sans Pro" w:hAnsi="Source Sans Pro" w:cs="Source Sans Pro"/>
          <w:color w:val="auto"/>
          <w:sz w:val="24"/>
          <w:szCs w:val="24"/>
        </w:rPr>
        <w:t xml:space="preserve">Signal detection with </w:t>
      </w:r>
      <w:r>
        <w:rPr>
          <w:rFonts w:hint="default" w:ascii="Source Sans Pro" w:hAnsi="Source Sans Pro" w:cs="Source Sans Pro"/>
          <w:i/>
          <w:iCs/>
          <w:color w:val="auto"/>
          <w:sz w:val="24"/>
          <w:szCs w:val="24"/>
        </w:rPr>
        <w:t>ohun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p>
    <w:bookmarkEnd w:id="4"/>
    <w:p>
      <w:pPr>
        <w:pStyle w:val="4"/>
        <w:rPr>
          <w:rFonts w:hint="default" w:ascii="Source Sans Pro" w:hAnsi="Source Sans Pro" w:cs="Source Sans Pro"/>
          <w:color w:val="auto"/>
          <w:sz w:val="24"/>
          <w:szCs w:val="24"/>
        </w:rPr>
      </w:pPr>
      <w:bookmarkStart w:id="5" w:name="study-cases"/>
      <w:r>
        <w:rPr>
          <w:rFonts w:hint="default" w:ascii="Source Sans Pro" w:hAnsi="Source Sans Pro" w:cs="Source Sans Pro"/>
          <w:color w:val="auto"/>
          <w:sz w:val="24"/>
          <w:szCs w:val="24"/>
        </w:rPr>
        <w:t>Study cases</w:t>
      </w:r>
    </w:p>
    <w:p>
      <w:pPr>
        <w:pStyle w:val="5"/>
        <w:rPr>
          <w:rFonts w:hint="default" w:ascii="Source Sans Pro" w:hAnsi="Source Sans Pro" w:cs="Source Sans Pro"/>
          <w:color w:val="auto"/>
          <w:sz w:val="24"/>
          <w:szCs w:val="24"/>
        </w:rPr>
      </w:pPr>
      <w:bookmarkStart w:id="6" w:name="X34d2276d46c60d6935da930f00a5705ce603e52"/>
      <w:r>
        <w:rPr>
          <w:rFonts w:hint="default" w:ascii="Source Sans Pro" w:hAnsi="Source Sans Pro" w:cs="Source Sans Pro"/>
          <w:color w:val="auto"/>
          <w:sz w:val="24"/>
          <w:szCs w:val="24"/>
        </w:rPr>
        <w:t>Template detection on ultrasonic social calls of Spix’s disc-winged bats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recorded 30 individuals of Spix’s disc-winged bats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at Baru Biological Station in southwestern Costa Rica in January 2020. Bats were captured at their roosting sites (furled leaves of Zing</w:t>
      </w:r>
      <w:r>
        <w:rPr>
          <w:rFonts w:hint="default" w:ascii="Source Sans Pro" w:hAnsi="Source Sans Pro" w:cs="Source Sans Pro"/>
          <w:color w:val="auto"/>
          <w:sz w:val="24"/>
          <w:szCs w:val="24"/>
          <w:lang w:val="en-US"/>
        </w:rPr>
        <w:t>i</w:t>
      </w:r>
      <w:r>
        <w:rPr>
          <w:rFonts w:hint="default" w:ascii="Source Sans Pro" w:hAnsi="Source Sans Pro" w:cs="Source Sans Pro"/>
          <w:color w:val="auto"/>
          <w:sz w:val="24"/>
          <w:szCs w:val="24"/>
        </w:rPr>
        <w:t>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Recordings were manually annotated using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overlap and were then imported into R using the package Rraven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"ref-Araya-Salas2017e"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Inquiry calls of Spix’s disc-winged bats are structurally stereotyped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"ref-Chaverri2010b"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Chaverri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Most variation is found among individuals, although the basic form of a short, downward broadband frequency modulation is always shared (Fig.</w:t>
      </w:r>
      <w:r>
        <w:rPr>
          <w:rFonts w:hint="default" w:ascii="Source Sans Pro" w:hAnsi="Source Sans Pro" w:cs="Source Sans Pro"/>
          <w:color w:val="auto"/>
          <w:sz w:val="24"/>
          <w:szCs w:val="24"/>
          <w:lang w:val="en-US"/>
        </w:rPr>
        <w:t xml:space="preserve"> 1</w:t>
      </w:r>
      <w:r>
        <w:rPr>
          <w:rFonts w:hint="default" w:ascii="Source Sans Pro" w:hAnsi="Source Sans Pro" w:cs="Source Sans Pro"/>
          <w:color w:val="auto"/>
          <w:sz w:val="24"/>
          <w:szCs w:val="24"/>
        </w:rPr>
        <w:t>, Araya-Salas et al. 2021).</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2"/>
                    <a:srcRect b="13474"/>
                    <a:stretch>
                      <a:fillRect/>
                    </a:stretch>
                  </pic:blipFill>
                  <pic:spPr>
                    <a:xfrm>
                      <a:off x="0" y="0"/>
                      <a:ext cx="5479415" cy="2679065"/>
                    </a:xfrm>
                    <a:prstGeom prst="rect">
                      <a:avLst/>
                    </a:prstGeom>
                    <a:noFill/>
                    <a:ln>
                      <a:noFill/>
                    </a:ln>
                  </pic:spPr>
                </pic:pic>
              </a:graphicData>
            </a:graphic>
          </wp:inline>
        </w:drawing>
      </w:r>
    </w:p>
    <w:p>
      <w:pPr>
        <w:pStyle w:val="25"/>
        <w:rPr>
          <w:rFonts w:hint="default" w:ascii="Source Sans Pro" w:hAnsi="Source Sans Pro" w:cs="Source Sans Pro"/>
          <w:i/>
          <w:iCs/>
          <w:color w:val="auto"/>
          <w:sz w:val="24"/>
          <w:szCs w:val="24"/>
          <w:lang w:val="en-US"/>
        </w:rPr>
      </w:pPr>
      <w:r>
        <w:rPr>
          <w:rFonts w:hint="default" w:ascii="Source Sans Pro" w:hAnsi="Source Sans Pro" w:cs="Source Sans Pro"/>
          <w:i/>
          <w:iCs/>
          <w:color w:val="auto"/>
          <w:sz w:val="24"/>
          <w:szCs w:val="24"/>
          <w:lang w:val="en-US"/>
        </w:rPr>
        <w:t xml:space="preserve">Figure 1. </w:t>
      </w:r>
      <w:r>
        <w:rPr>
          <w:rFonts w:hint="default" w:ascii="Source Sans Pro" w:hAnsi="Source Sans Pro" w:cs="Source Sans Pro"/>
          <w:i/>
          <w:iCs/>
          <w:color w:val="auto"/>
          <w:sz w:val="24"/>
          <w:szCs w:val="24"/>
        </w:rPr>
        <w:t>Example spectrograms of Spix's disc-winged social calls for each of the 30 recordings used in the analysis. The highest signal-to-noise ratio call by sound file are shown. The time scale range is 71 ms and the frequency range 10-44 kHz</w:t>
      </w:r>
      <w:r>
        <w:rPr>
          <w:rFonts w:hint="default" w:ascii="Source Sans Pro" w:hAnsi="Source Sans Pro" w:cs="Source Sans Pro"/>
          <w:i/>
          <w:iCs/>
          <w:color w:val="auto"/>
          <w:sz w:val="24"/>
          <w:szCs w:val="24"/>
          <w:lang w:val="en-US"/>
        </w:rPr>
        <w: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template-based detection is a useful approach when there are minimal structural differences in the target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e.g., when signals are produced in a highly stereotyped manner,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It uses spectrographic cross-correlation to find sounds resembling an example target sounds (i.e., template) across sound files, applying a correlation threshold to separate detections from background noise. We used this approach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to detect inquiry calls. To do this, we tested the performance of three acoustic templates on a training subset of five sound files. First, we used the function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to find several sounds representative of the variation in signal structure. This function measures several spectral </w:t>
      </w:r>
      <w:r>
        <w:rPr>
          <w:rFonts w:hint="default" w:ascii="Source Sans Pro" w:hAnsi="Source Sans Pro" w:cs="Source Sans Pro"/>
          <w:color w:val="auto"/>
          <w:sz w:val="24"/>
          <w:szCs w:val="24"/>
          <w:lang w:val="en-US"/>
        </w:rPr>
        <w:t>features</w:t>
      </w:r>
      <w:r>
        <w:rPr>
          <w:rFonts w:hint="default" w:ascii="Source Sans Pro" w:hAnsi="Source Sans Pro" w:cs="Source Sans Pro"/>
          <w:color w:val="auto"/>
          <w:sz w:val="24"/>
          <w:szCs w:val="24"/>
        </w:rPr>
        <w:t>, which are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49620" cy="2084705"/>
            <wp:effectExtent l="0" t="0" r="17780" b="1079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3"/>
                    <a:srcRect l="1844" r="818"/>
                    <a:stretch>
                      <a:fillRect/>
                    </a:stretch>
                  </pic:blipFill>
                  <pic:spPr>
                    <a:xfrm>
                      <a:off x="0" y="0"/>
                      <a:ext cx="5849620" cy="2084705"/>
                    </a:xfrm>
                    <a:prstGeom prst="rect">
                      <a:avLst/>
                    </a:prstGeom>
                    <a:noFill/>
                    <a:ln>
                      <a:noFill/>
                    </a:ln>
                  </pic:spPr>
                </pic:pic>
              </a:graphicData>
            </a:graphic>
          </wp:inline>
        </w:drawing>
      </w:r>
      <w:r>
        <w:rPr>
          <w:rFonts w:hint="default" w:ascii="Source Sans Pro" w:hAnsi="Source Sans Pro" w:cs="Source Sans Pro"/>
          <w:color w:val="auto"/>
          <w:sz w:val="24"/>
          <w:szCs w:val="24"/>
        </w:rPr>
        <w:drawing>
          <wp:inline distT="0" distB="0" distL="114300" distR="114300">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4"/>
                    <a:srcRect t="10676" b="2211"/>
                    <a:stretch>
                      <a:fillRect/>
                    </a:stretch>
                  </pic:blipFill>
                  <pic:spPr>
                    <a:xfrm>
                      <a:off x="0" y="0"/>
                      <a:ext cx="4620126" cy="3925570"/>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2</w:t>
      </w:r>
      <w:r>
        <w:rPr>
          <w:rFonts w:hint="default" w:ascii="Source Sans Pro" w:hAnsi="Source Sans Pro" w:cs="Source Sans Pro"/>
          <w:color w:val="auto"/>
          <w:sz w:val="24"/>
          <w:szCs w:val="24"/>
        </w:rPr>
        <w:t>.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of the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function includes an acoustic space plot (F</w:t>
      </w:r>
      <w:r>
        <w:rPr>
          <w:rFonts w:hint="default" w:ascii="Source Sans Pro" w:hAnsi="Source Sans Pro" w:cs="Source Sans Pro"/>
          <w:color w:val="auto"/>
          <w:sz w:val="24"/>
          <w:szCs w:val="24"/>
          <w:lang w:val="en-US"/>
        </w:rPr>
        <w:t>ig. 2</w:t>
      </w:r>
      <w:r>
        <w:rPr>
          <w:rFonts w:hint="default" w:ascii="Source Sans Pro" w:hAnsi="Source Sans Pro" w:cs="Source Sans Pro"/>
          <w:color w:val="auto"/>
          <w:sz w:val="24"/>
          <w:szCs w:val="24"/>
        </w:rPr>
        <w:t>) in which the position of the sounds selected as templates is highlighted. Users can also provide their own acoustic space dimensions (argument 'acoustic.space'). In the following code, we used the templates</w:t>
      </w:r>
      <w:r>
        <w:rPr>
          <w:rFonts w:hint="default" w:ascii="Source Sans Pro" w:hAnsi="Source Sans Pro" w:cs="Source Sans Pro"/>
          <w:color w:val="auto"/>
          <w:sz w:val="24"/>
          <w:szCs w:val="24"/>
          <w:lang w:val="en-US"/>
        </w:rPr>
        <w:t xml:space="preserve"> determined above</w:t>
      </w:r>
      <w:r>
        <w:rPr>
          <w:rFonts w:hint="default" w:ascii="Source Sans Pro" w:hAnsi="Source Sans Pro" w:cs="Source Sans Pro"/>
          <w:color w:val="auto"/>
          <w:sz w:val="24"/>
          <w:szCs w:val="24"/>
        </w:rPr>
        <w:t xml:space="preserve"> for detecting bat social calls. The code iterates a template-based detection on the training data set across a range of correlation thresholds </w:t>
      </w:r>
      <w:r>
        <w:rPr>
          <w:rFonts w:hint="default" w:ascii="Source Sans Pro" w:hAnsi="Source Sans Pro" w:cs="Source Sans Pro"/>
          <w:color w:val="auto"/>
          <w:sz w:val="24"/>
          <w:szCs w:val="24"/>
          <w:lang w:val="en-US"/>
        </w:rPr>
        <w:t xml:space="preserve">for each template, in order </w:t>
      </w:r>
      <w:r>
        <w:rPr>
          <w:rFonts w:hint="default" w:ascii="Source Sans Pro" w:hAnsi="Source Sans Pro" w:cs="Source Sans Pro"/>
          <w:color w:val="auto"/>
          <w:sz w:val="24"/>
          <w:szCs w:val="24"/>
        </w:rPr>
        <w:t>to find the combination of threshold and template with the best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00090" cy="2067560"/>
            <wp:effectExtent l="0" t="0" r="10160" b="889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5"/>
                    <a:stretch>
                      <a:fillRect/>
                    </a:stretch>
                  </pic:blipFill>
                  <pic:spPr>
                    <a:xfrm>
                      <a:off x="0" y="0"/>
                      <a:ext cx="5800090" cy="206756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Note that the correlation vectors are estimated first (i.e., vectors of correlation values across sound files, </w:t>
      </w:r>
      <w:r>
        <w:rPr>
          <w:rStyle w:val="37"/>
          <w:rFonts w:hint="default" w:ascii="Source Sans Pro" w:hAnsi="Source Sans Pro" w:cs="Source Sans Pro"/>
          <w:color w:val="auto"/>
          <w:sz w:val="24"/>
          <w:szCs w:val="24"/>
        </w:rPr>
        <w:t>template_correlator</w:t>
      </w:r>
      <w:r>
        <w:rPr>
          <w:rFonts w:hint="default" w:ascii="Source Sans Pro" w:hAnsi="Source Sans Pro" w:cs="Source Sans Pro"/>
          <w:color w:val="auto"/>
          <w:sz w:val="24"/>
          <w:szCs w:val="24"/>
        </w:rPr>
        <w:t>), and then the correlation thresholds are optimized on these vectors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The output of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contains the detection performance indices for each combination of templates and thresholds. Table </w:t>
      </w: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shows the two highest performance runs for each template.</w:t>
      </w:r>
    </w:p>
    <w:p>
      <w:pPr>
        <w:pStyle w:val="3"/>
        <w:rPr>
          <w:rFonts w:hint="default" w:ascii="Source Sans Pro" w:hAnsi="Source Sans Pro" w:cs="Source Sans Pro"/>
          <w:i/>
          <w:iCs/>
          <w:color w:val="auto"/>
          <w:sz w:val="24"/>
          <w:szCs w:val="24"/>
        </w:rPr>
      </w:pPr>
      <w:r>
        <w:rPr>
          <w:rFonts w:hint="default" w:ascii="Source Sans Pro" w:hAnsi="Source Sans Pro" w:cs="Source Sans Pro"/>
          <w:i/>
          <w:iCs/>
          <w:color w:val="auto"/>
          <w:sz w:val="24"/>
          <w:szCs w:val="24"/>
          <w:lang w:val="en-US"/>
        </w:rPr>
        <w:t xml:space="preserve">Table 1. </w:t>
      </w:r>
      <w:r>
        <w:rPr>
          <w:rFonts w:hint="default" w:ascii="Source Sans Pro" w:hAnsi="Source Sans Pro" w:cs="Source Sans Pro"/>
          <w:i/>
          <w:iCs/>
          <w:color w:val="auto"/>
          <w:sz w:val="24"/>
          <w:szCs w:val="24"/>
        </w:rPr>
        <w:t>Performance diagnostic of template-based detections using four templates across several threshold values. Only the two highest performance iterations for each template are shown.</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66410" cy="2175510"/>
            <wp:effectExtent l="0" t="0" r="15240" b="1524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6"/>
                    <a:srcRect t="12126" r="1517" b="3577"/>
                    <a:stretch>
                      <a:fillRect/>
                    </a:stretch>
                  </pic:blipFill>
                  <pic:spPr>
                    <a:xfrm>
                      <a:off x="0" y="0"/>
                      <a:ext cx="5566410" cy="21755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can explore the performance of each template in more detail by looking at the change in F1 score across thresholds (F</w:t>
      </w:r>
      <w:r>
        <w:rPr>
          <w:rFonts w:hint="default" w:ascii="Source Sans Pro" w:hAnsi="Source Sans Pro" w:cs="Source Sans Pro"/>
          <w:color w:val="auto"/>
          <w:sz w:val="24"/>
          <w:szCs w:val="24"/>
          <w:lang w:val="en-US"/>
        </w:rPr>
        <w:t>ig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3</w:t>
      </w:r>
      <w:r>
        <w:rPr>
          <w:rFonts w:hint="default" w:ascii="Source Sans Pro" w:hAnsi="Source Sans Pro" w:cs="Source Sans Pro"/>
          <w:color w:val="auto"/>
          <w:sz w:val="24"/>
          <w:szCs w:val="24"/>
        </w:rPr>
        <w: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7"/>
                    <a:stretch>
                      <a:fillRect/>
                    </a:stretch>
                  </pic:blipFill>
                  <pic:spPr>
                    <a:xfrm>
                      <a:off x="0" y="0"/>
                      <a:ext cx="4620126" cy="2772075"/>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 3</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C</w:t>
      </w:r>
      <w:r>
        <w:rPr>
          <w:rFonts w:hint="default" w:ascii="Source Sans Pro" w:hAnsi="Source Sans Pro" w:cs="Source Sans Pro"/>
          <w:color w:val="auto"/>
          <w:sz w:val="24"/>
          <w:szCs w:val="24"/>
        </w:rPr>
        <w:t xml:space="preserve">hanges in F1 score across the range of </w:t>
      </w:r>
      <w:r>
        <w:rPr>
          <w:rFonts w:hint="default" w:ascii="Source Sans Pro" w:hAnsi="Source Sans Pro" w:cs="Source Sans Pro"/>
          <w:color w:val="auto"/>
          <w:sz w:val="24"/>
          <w:szCs w:val="24"/>
          <w:lang w:val="en-US"/>
        </w:rPr>
        <w:t xml:space="preserve">cross-correlation </w:t>
      </w:r>
      <w:r>
        <w:rPr>
          <w:rFonts w:hint="default" w:ascii="Source Sans Pro" w:hAnsi="Source Sans Pro" w:cs="Source Sans Pro"/>
          <w:color w:val="auto"/>
          <w:sz w:val="24"/>
          <w:szCs w:val="24"/>
        </w:rPr>
        <w:t>threshold values</w:t>
      </w:r>
      <w:r>
        <w:rPr>
          <w:rFonts w:hint="default" w:ascii="Source Sans Pro" w:hAnsi="Source Sans Pro" w:cs="Source Sans Pro"/>
          <w:color w:val="auto"/>
          <w:sz w:val="24"/>
          <w:szCs w:val="24"/>
          <w:lang w:val="en-US"/>
        </w:rPr>
        <w:t xml:space="preserve"> for four sound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example, the "centroid" template produced the best performance (</w:t>
      </w:r>
      <w:r>
        <w:rPr>
          <w:rFonts w:hint="default" w:ascii="Source Sans Pro" w:hAnsi="Source Sans Pro" w:cs="Source Sans Pro"/>
          <w:color w:val="auto"/>
          <w:sz w:val="24"/>
          <w:szCs w:val="24"/>
          <w:lang w:val="en-US"/>
        </w:rPr>
        <w:t>although not drastically different from other templates; Table 1; Fig. 3</w:t>
      </w:r>
      <w:r>
        <w:rPr>
          <w:rFonts w:hint="default" w:ascii="Source Sans Pro" w:hAnsi="Source Sans Pro" w:cs="Source Sans Pro"/>
          <w:color w:val="auto"/>
          <w:sz w:val="24"/>
          <w:szCs w:val="24"/>
        </w:rPr>
        <w:t>). Hence, we will use this template for detecting calls on the rest of the data. The following code extracts this template from the reference annotation table and uses it to find inquiry calls on the testing data set: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51170" cy="2493010"/>
            <wp:effectExtent l="0" t="0" r="1143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rcRect r="4208"/>
                    <a:stretch>
                      <a:fillRect/>
                    </a:stretch>
                  </pic:blipFill>
                  <pic:spPr>
                    <a:xfrm>
                      <a:off x="0" y="0"/>
                      <a:ext cx="5551170" cy="24930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last line of codes evaluates the detection on the test data set, which shows a good performance for both recall and precision</w:t>
      </w:r>
      <w:r>
        <w:rPr>
          <w:rFonts w:hint="default" w:ascii="Source Sans Pro" w:hAnsi="Source Sans Pro" w:cs="Source Sans Pro"/>
          <w:color w:val="auto"/>
          <w:sz w:val="24"/>
          <w:szCs w:val="24"/>
          <w:lang w:val="en-US"/>
        </w:rPr>
        <w:t xml:space="preserve"> (0.95 and 0.98 respectively)</w:t>
      </w:r>
      <w:r>
        <w:rPr>
          <w:rFonts w:hint="default" w:ascii="Source Sans Pro" w:hAnsi="Source Sans Pro" w:cs="Source Sans Pro"/>
          <w:color w:val="auto"/>
          <w:sz w:val="24"/>
          <w:szCs w:val="24"/>
        </w:rPr>
        <w:t>.</w:t>
      </w:r>
    </w:p>
    <w:bookmarkEnd w:id="6"/>
    <w:p>
      <w:pPr>
        <w:pStyle w:val="5"/>
        <w:rPr>
          <w:rFonts w:hint="default" w:ascii="Source Sans Pro" w:hAnsi="Source Sans Pro" w:cs="Source Sans Pro"/>
          <w:color w:val="auto"/>
          <w:sz w:val="24"/>
          <w:szCs w:val="24"/>
        </w:rPr>
      </w:pPr>
      <w:bookmarkStart w:id="7" w:name="X42062bc678ca69a9ebdf24d1ec285611913ed26"/>
      <w:r>
        <w:rPr>
          <w:rFonts w:hint="default" w:ascii="Source Sans Pro" w:hAnsi="Source Sans Pro" w:cs="Source Sans Pro"/>
          <w:color w:val="auto"/>
          <w:sz w:val="24"/>
          <w:szCs w:val="24"/>
        </w:rPr>
        <w:t>Energy-based detection on zebra finch vocalizations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used recordings from 18 zebra finch males recorded at the Rockefeller University Field Research Center Song Library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"http://ofer.sci.ccny.cuny.edu/songs"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http://ofer.sci.ccny.cuny.edu/songs</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"ref-Tchernichovski2021"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Tchernichovski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w:t>
      </w:r>
      <w:r>
        <w:rPr>
          <w:rFonts w:hint="default" w:ascii="Source Sans Pro" w:hAnsi="Source Sans Pro" w:cs="Source Sans Pro"/>
          <w:color w:val="auto"/>
          <w:sz w:val="24"/>
          <w:szCs w:val="24"/>
          <w:lang w:val="en-US"/>
        </w:rPr>
        <w:t xml:space="preserve">substantially </w:t>
      </w:r>
      <w:r>
        <w:rPr>
          <w:rFonts w:hint="default" w:ascii="Source Sans Pro" w:hAnsi="Source Sans Pro" w:cs="Source Sans Pro"/>
          <w:color w:val="auto"/>
          <w:sz w:val="24"/>
          <w:szCs w:val="24"/>
        </w:rPr>
        <w:t>in key features such as duration and frequency range (</w:t>
      </w:r>
      <w:r>
        <w:rPr>
          <w:rFonts w:hint="default" w:ascii="Source Sans Pro" w:hAnsi="Source Sans Pro" w:cs="Source Sans Pro"/>
          <w:color w:val="auto"/>
          <w:sz w:val="24"/>
          <w:szCs w:val="24"/>
          <w:lang w:val="en-US"/>
        </w:rPr>
        <w:t>Fig. 4</w:t>
      </w:r>
      <w:r>
        <w:rPr>
          <w:rFonts w:hint="default" w:ascii="Source Sans Pro" w:hAnsi="Source Sans Pro" w:cs="Source Sans Pro"/>
          <w:color w:val="auto"/>
          <w:sz w:val="24"/>
          <w:szCs w:val="24"/>
        </w:rPr>
        <w:t xml:space="preserve">) and are not </w:t>
      </w:r>
      <w:r>
        <w:rPr>
          <w:rFonts w:hint="default" w:ascii="Source Sans Pro" w:hAnsi="Source Sans Pro" w:cs="Source Sans Pro"/>
          <w:color w:val="auto"/>
          <w:sz w:val="24"/>
          <w:szCs w:val="24"/>
          <w:lang w:val="en-US"/>
        </w:rPr>
        <w:t xml:space="preserve">nearly </w:t>
      </w:r>
      <w:r>
        <w:rPr>
          <w:rFonts w:hint="default" w:ascii="Source Sans Pro" w:hAnsi="Source Sans Pro" w:cs="Source Sans Pro"/>
          <w:color w:val="auto"/>
          <w:sz w:val="24"/>
          <w:szCs w:val="24"/>
        </w:rPr>
        <w:t>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9"/>
                    <a:srcRect b="9206"/>
                    <a:stretch>
                      <a:fillRect/>
                    </a:stretch>
                  </pic:blipFill>
                  <pic:spPr>
                    <a:xfrm>
                      <a:off x="0" y="0"/>
                      <a:ext cx="5479415" cy="393319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lang w:val="en-US"/>
        </w:rPr>
      </w:pPr>
      <w:r>
        <w:rPr>
          <w:rFonts w:hint="default" w:ascii="Source Sans Pro" w:hAnsi="Source Sans Pro" w:cs="Source Sans Pro"/>
          <w:i/>
          <w:iCs/>
          <w:color w:val="auto"/>
          <w:sz w:val="24"/>
          <w:szCs w:val="24"/>
          <w:lang w:val="en-U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0"/>
                    <a:stretch>
                      <a:fillRect/>
                    </a:stretch>
                  </pic:blipFill>
                  <pic:spPr>
                    <a:xfrm>
                      <a:off x="0" y="0"/>
                      <a:ext cx="5485130" cy="115887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detection parameters can be optimized using the function </w:t>
      </w:r>
      <w:r>
        <w:rPr>
          <w:rStyle w:val="37"/>
          <w:rFonts w:hint="default" w:ascii="Source Sans Pro" w:hAnsi="Source Sans Pro" w:cs="Source Sans Pro"/>
          <w:color w:val="auto"/>
          <w:sz w:val="24"/>
          <w:szCs w:val="24"/>
        </w:rPr>
        <w:t>optimize_energy_detector</w:t>
      </w:r>
      <w:r>
        <w:rPr>
          <w:rFonts w:hint="default" w:ascii="Source Sans Pro" w:hAnsi="Source Sans Pro" w:cs="Source Sans Pro"/>
          <w:color w:val="auto"/>
          <w:sz w:val="24"/>
          <w:szCs w:val="24"/>
        </w:rPr>
        <w:t>. This function runs a detection for all possible combinations of tuning parameters. The code below tries three minimum duration and maximum duration values and two hold time values (which merges sounds within the specified time interval):</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1"/>
                    <a:stretch>
                      <a:fillRect/>
                    </a:stretch>
                  </pic:blipFill>
                  <pic:spPr>
                    <a:xfrm>
                      <a:off x="0" y="0"/>
                      <a:ext cx="5483860" cy="150495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w:t>
      </w:r>
      <w:r>
        <w:rPr>
          <w:rStyle w:val="37"/>
          <w:rFonts w:hint="default" w:ascii="Source Sans Pro" w:hAnsi="Source Sans Pro" w:cs="Source Sans Pro"/>
          <w:color w:val="auto"/>
          <w:sz w:val="24"/>
          <w:szCs w:val="24"/>
        </w:rPr>
        <w:t>opt_det_train</w:t>
      </w:r>
      <w:r>
        <w:rPr>
          <w:rFonts w:hint="default" w:ascii="Source Sans Pro" w:hAnsi="Source Sans Pro" w:cs="Source Sans Pro"/>
          <w:color w:val="auto"/>
          <w:sz w:val="24"/>
          <w:szCs w:val="24"/>
        </w:rPr>
        <w:t>) shows the performance indices for each of those combinations. Here we show the ten combinations with the highest F1 score:</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2"/>
                    <a:stretch>
                      <a:fillRect/>
                    </a:stretch>
                  </pic:blipFill>
                  <pic:spPr>
                    <a:xfrm>
                      <a:off x="0" y="0"/>
                      <a:ext cx="5483225" cy="233489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now can use the tuning parameter values that yielded the best performance to detect sounds on the test data set:</w:t>
      </w:r>
    </w:p>
    <w:p>
      <w:pPr>
        <w:pStyle w:val="25"/>
        <w:rPr>
          <w:rFonts w:hint="default" w:ascii="Source Sans Pro" w:hAnsi="Source Sans Pro" w:cs="Source Sans Pro"/>
          <w:b/>
          <w:bCs/>
          <w:color w:val="auto"/>
          <w:sz w:val="24"/>
          <w:szCs w:val="24"/>
        </w:rPr>
      </w:pPr>
      <w:r>
        <w:rPr>
          <w:rFonts w:hint="default" w:ascii="Source Sans Pro" w:hAnsi="Source Sans Pro" w:cs="Source Sans Pro"/>
          <w:color w:val="auto"/>
          <w:sz w:val="24"/>
          <w:szCs w:val="24"/>
        </w:rPr>
        <w:drawing>
          <wp:inline distT="0" distB="0" distL="114300" distR="114300">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3"/>
                    <a:stretch>
                      <a:fillRect/>
                    </a:stretch>
                  </pic:blipFill>
                  <pic:spPr>
                    <a:xfrm>
                      <a:off x="0" y="0"/>
                      <a:ext cx="5479415" cy="168084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As our reference annotations include all sound</w:t>
      </w:r>
      <w:r>
        <w:rPr>
          <w:rFonts w:hint="default" w:ascii="Source Sans Pro" w:hAnsi="Source Sans Pro" w:cs="Source Sans Pro"/>
          <w:color w:val="auto"/>
          <w:sz w:val="24"/>
          <w:szCs w:val="24"/>
          <w:lang w:val="en-US"/>
        </w:rPr>
        <w:t>s in both the training and test annotations,</w:t>
      </w:r>
      <w:r>
        <w:rPr>
          <w:rFonts w:hint="default" w:ascii="Source Sans Pro" w:hAnsi="Source Sans Pro" w:cs="Source Sans Pro"/>
          <w:color w:val="auto"/>
          <w:sz w:val="24"/>
          <w:szCs w:val="24"/>
        </w:rPr>
        <w:t xml:space="preserve"> we can evaluate the performance of the detection on the test set as well:</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4"/>
                    <a:stretch>
                      <a:fillRect/>
                    </a:stretch>
                  </pic:blipFill>
                  <pic:spPr>
                    <a:xfrm>
                      <a:off x="0" y="0"/>
                      <a:ext cx="5476875" cy="7734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bookmarkEnd w:id="7"/>
    <w:p>
      <w:pPr>
        <w:pStyle w:val="5"/>
        <w:rPr>
          <w:rFonts w:hint="default" w:ascii="Source Sans Pro" w:hAnsi="Source Sans Pro" w:cs="Source Sans Pro"/>
          <w:color w:val="auto"/>
          <w:sz w:val="24"/>
          <w:szCs w:val="24"/>
        </w:rPr>
      </w:pPr>
      <w:bookmarkStart w:id="8" w:name="additional-tools"/>
      <w:r>
        <w:rPr>
          <w:rFonts w:hint="default" w:ascii="Source Sans Pro" w:hAnsi="Source Sans Pro" w:cs="Source Sans Pro"/>
          <w:color w:val="auto"/>
          <w:sz w:val="24"/>
          <w:szCs w:val="24"/>
        </w:rPr>
        <w:t>Additional tools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t>
      </w:r>
      <w:r>
        <w:rPr>
          <w:rFonts w:hint="default" w:ascii="Source Sans Pro" w:hAnsi="Source Sans Pro" w:cs="Source Sans Pro"/>
          <w:color w:val="auto"/>
          <w:sz w:val="24"/>
          <w:szCs w:val="24"/>
          <w:lang w:val="en-US"/>
        </w:rPr>
        <w:t xml:space="preserve">or sterepotyped multi-element repertoires </w:t>
      </w:r>
      <w:r>
        <w:rPr>
          <w:rFonts w:hint="default" w:ascii="Source Sans Pro" w:hAnsi="Source Sans Pro" w:cs="Source Sans Pro"/>
          <w:color w:val="auto"/>
          <w:sz w:val="24"/>
          <w:szCs w:val="24"/>
        </w:rPr>
        <w:t>when running template-based detection ('template_detection' function).</w:t>
      </w:r>
    </w:p>
    <w:bookmarkEnd w:id="5"/>
    <w:bookmarkEnd w:id="8"/>
    <w:p>
      <w:pPr>
        <w:pStyle w:val="4"/>
        <w:rPr>
          <w:rFonts w:hint="default" w:ascii="Source Sans Pro" w:hAnsi="Source Sans Pro" w:cs="Source Sans Pro"/>
          <w:color w:val="auto"/>
          <w:sz w:val="24"/>
          <w:szCs w:val="24"/>
        </w:rPr>
      </w:pPr>
      <w:bookmarkStart w:id="9" w:name="discusion"/>
      <w:r>
        <w:rPr>
          <w:rFonts w:hint="default" w:ascii="Source Sans Pro" w:hAnsi="Source Sans Pro" w:cs="Source Sans Pro"/>
          <w:color w:val="auto"/>
          <w:sz w:val="24"/>
          <w:szCs w:val="24"/>
        </w:rPr>
        <w:t>Discussion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have shown how to evaluate the performance of sound event detection routines using the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r>
        <w:rPr>
          <w:rFonts w:hint="default" w:ascii="Source Sans Pro" w:hAnsi="Source Sans Pro" w:cs="Source Sans Pro"/>
          <w:color w:val="auto"/>
          <w:sz w:val="24"/>
          <w:szCs w:val="24"/>
          <w:lang w:val="en-US"/>
        </w:rPr>
        <w:t xml:space="preserve">in addtion to </w:t>
      </w:r>
      <w:r>
        <w:rPr>
          <w:rFonts w:hint="default" w:ascii="Source Sans Pro" w:hAnsi="Source Sans Pro" w:cs="Source Sans Pro"/>
          <w:i/>
          <w:iCs/>
          <w:color w:val="auto"/>
          <w:sz w:val="24"/>
          <w:szCs w:val="24"/>
          <w:lang w:val="en-US"/>
        </w:rPr>
        <w:t xml:space="preserve">ohun </w:t>
      </w:r>
      <w:r>
        <w:rPr>
          <w:rFonts w:hint="default" w:ascii="Source Sans Pro" w:hAnsi="Source Sans Pro" w:cs="Source Sans Pro"/>
          <w:color w:val="auto"/>
          <w:sz w:val="24"/>
          <w:szCs w:val="24"/>
          <w:lang w:val="en-US"/>
        </w:rPr>
        <w:t xml:space="preserve">there is only one other </w:t>
      </w:r>
      <w:r>
        <w:rPr>
          <w:rFonts w:hint="default" w:ascii="Source Sans Pro" w:hAnsi="Source Sans Pro" w:cs="Source Sans Pro"/>
          <w:color w:val="auto"/>
          <w:sz w:val="24"/>
          <w:szCs w:val="24"/>
        </w:rPr>
        <w:t xml:space="preserve">performance-evaluating </w:t>
      </w:r>
      <w:r>
        <w:rPr>
          <w:rFonts w:hint="default" w:ascii="Source Sans Pro" w:hAnsi="Source Sans Pro" w:cs="Source Sans Pro"/>
          <w:color w:val="auto"/>
          <w:sz w:val="24"/>
          <w:szCs w:val="24"/>
          <w:lang w:val="en-US"/>
        </w:rPr>
        <w:t xml:space="preserve">software developed in a </w:t>
      </w:r>
      <w:r>
        <w:rPr>
          <w:rFonts w:hint="default" w:ascii="Source Sans Pro" w:hAnsi="Source Sans Pro" w:cs="Source Sans Pro"/>
          <w:color w:val="auto"/>
          <w:sz w:val="24"/>
          <w:szCs w:val="24"/>
        </w:rPr>
        <w:t>free, open-source platform</w:t>
      </w:r>
      <w:r>
        <w:rPr>
          <w:rFonts w:hint="default" w:ascii="Source Sans Pro" w:hAnsi="Source Sans Pro" w:cs="Source Sans Pro"/>
          <w:color w:val="auto"/>
          <w:sz w:val="24"/>
          <w:szCs w:val="24"/>
          <w:lang w:val="en-US"/>
        </w:rPr>
        <w:t xml:space="preserve"> (sed-eval, Mesaros 2016)</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These two software packages can provide </w:t>
      </w:r>
      <w:r>
        <w:rPr>
          <w:rFonts w:hint="default" w:ascii="Source Sans Pro" w:hAnsi="Source Sans Pro" w:cs="Source Sans Pro"/>
          <w:color w:val="auto"/>
          <w:sz w:val="24"/>
          <w:szCs w:val="24"/>
        </w:rPr>
        <w:t xml:space="preserve">a common framework for evaluating sound event detection can simplify comparing the performance of different tools and selecting those tools better suited to a given research question and study system. The tools offered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for diagnosing detection performance should not necessarily be limited to acoustic data.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"ref-sturman2020"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Sturman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"ref-hsu2021"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Hsu &amp; Yttri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"ref-bohnslav2021"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Bohnslav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detection of such motor events in video recordings can also be evaluated and optimized compared to a reference annotation, as we have shown here for </w:t>
      </w:r>
      <w:r>
        <w:rPr>
          <w:rFonts w:hint="default" w:ascii="Source Sans Pro" w:hAnsi="Source Sans Pro" w:cs="Source Sans Pro"/>
          <w:color w:val="auto"/>
          <w:sz w:val="24"/>
          <w:szCs w:val="24"/>
          <w:lang w:val="en-US"/>
        </w:rPr>
        <w:t>sound events</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provides two detection methods: template-based and energy-based detection. Compared to new deep</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lang w:val="en-US"/>
        </w:rPr>
        <w:t>Specth 2</w:t>
      </w:r>
      <w:r>
        <w:rPr>
          <w:rStyle w:val="22"/>
          <w:rFonts w:hint="default" w:ascii="Source Sans Pro" w:hAnsi="Source Sans Pro" w:cs="Source Sans Pro"/>
          <w:color w:val="auto"/>
          <w:sz w:val="24"/>
          <w:szCs w:val="24"/>
        </w:rPr>
        <w:fldChar w:fldCharType="end"/>
      </w:r>
      <w:r>
        <w:rPr>
          <w:rStyle w:val="22"/>
          <w:rFonts w:hint="default" w:ascii="Source Sans Pro" w:hAnsi="Source Sans Pro" w:cs="Source Sans Pro"/>
          <w:color w:val="auto"/>
          <w:sz w:val="24"/>
          <w:szCs w:val="24"/>
          <w:lang w:val="en-US"/>
        </w:rPr>
        <w:t>002</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and can reach adequate performance under the appropriate conditions, as evidenced by our two study cases and </w:t>
      </w:r>
      <w:r>
        <w:rPr>
          <w:rFonts w:hint="default" w:ascii="Source Sans Pro" w:hAnsi="Source Sans Pro" w:cs="Source Sans Pro"/>
          <w:color w:val="auto"/>
          <w:sz w:val="24"/>
          <w:szCs w:val="24"/>
          <w:lang w:val="en-US"/>
        </w:rPr>
        <w:t xml:space="preserve">from </w:t>
      </w:r>
      <w:r>
        <w:rPr>
          <w:rFonts w:hint="default" w:ascii="Source Sans Pro" w:hAnsi="Source Sans Pro" w:cs="Source Sans Pro"/>
          <w:color w:val="auto"/>
          <w:sz w:val="24"/>
          <w:szCs w:val="24"/>
        </w:rPr>
        <w:t>previous report</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Deep learning methods tend to require greater computational power, larger training data sets, and, in some cases, more complex training routines</w:t>
      </w:r>
      <w:r>
        <w:rPr>
          <w:rFonts w:hint="default" w:ascii="Source Sans Pro" w:hAnsi="Source Sans Pro" w:cs="Source Sans Pro"/>
          <w:color w:val="auto"/>
          <w:sz w:val="24"/>
          <w:szCs w:val="24"/>
          <w:lang w:val="en-US"/>
        </w:rPr>
        <w:t xml:space="preserve"> (but see transfer learning approaches)</w:t>
      </w:r>
      <w:r>
        <w:rPr>
          <w:rFonts w:hint="default" w:ascii="Source Sans Pro" w:hAnsi="Source Sans Pro" w:cs="Source Sans Pro"/>
          <w:color w:val="auto"/>
          <w:sz w:val="24"/>
          <w:szCs w:val="24"/>
        </w:rPr>
        <w:t xml:space="preserve">.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in a subsequent pipeline in which detected sounds are further classified</w:t>
      </w:r>
      <w:r>
        <w:rPr>
          <w:rFonts w:hint="default" w:ascii="Source Sans Pro" w:hAnsi="Source Sans Pro" w:cs="Source Sans Pro"/>
          <w:color w:val="auto"/>
          <w:sz w:val="24"/>
          <w:szCs w:val="24"/>
          <w:lang w:val="en-US"/>
        </w:rPr>
        <w:t xml:space="preserve"> and false positives are mitigated</w:t>
      </w:r>
      <w:r>
        <w:rPr>
          <w:rFonts w:hint="default" w:ascii="Source Sans Pro" w:hAnsi="Source Sans Pro" w:cs="Source Sans Pro"/>
          <w:color w:val="auto"/>
          <w:sz w:val="24"/>
          <w:szCs w:val="24"/>
        </w:rPr>
        <w:t xml:space="preserve"> using more elaborated discrimination algorithms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"ref-balantic2020"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etection performance </w:t>
      </w:r>
      <w:r>
        <w:rPr>
          <w:rFonts w:hint="default" w:ascii="Source Sans Pro" w:hAnsi="Source Sans Pro" w:cs="Source Sans Pro"/>
          <w:color w:val="auto"/>
          <w:sz w:val="24"/>
          <w:szCs w:val="24"/>
          <w:lang w:val="en-US"/>
        </w:rPr>
        <w:t>might</w:t>
      </w:r>
      <w:r>
        <w:rPr>
          <w:rFonts w:hint="default" w:ascii="Source Sans Pro" w:hAnsi="Source Sans Pro" w:cs="Source Sans Pro"/>
          <w:color w:val="auto"/>
          <w:sz w:val="24"/>
          <w:szCs w:val="24"/>
        </w:rPr>
        <w:t xml:space="preserve"> be improved by using acoustic structure measurements to distinguish target from non-target sound events.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Detection routines can take a long time when working with large amounts of acoustic data (e.g.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w:t>
      </w:r>
      <w:r>
        <w:rPr>
          <w:rFonts w:hint="default" w:ascii="Source Sans Pro" w:hAnsi="Source Sans Pro" w:cs="Source Sans Pro"/>
          <w:color w:val="auto"/>
          <w:sz w:val="24"/>
          <w:szCs w:val="24"/>
          <w:lang w:val="en-US"/>
        </w:rPr>
        <w:t xml:space="preserve"> always</w:t>
      </w:r>
      <w:r>
        <w:rPr>
          <w:rFonts w:hint="default" w:ascii="Source Sans Pro" w:hAnsi="Source Sans Pro" w:cs="Source Sans Pro"/>
          <w:color w:val="auto"/>
          <w:sz w:val="24"/>
          <w:szCs w:val="24"/>
        </w:rPr>
        <w:t xml:space="preserve"> faster than energy-based detection. 3. Run routines in parallel. Parallelization (i.e., the ability to distribute tasks over several cores in your computer) can significantly speed up routines. All automatic detection and performance evaluation functions</w:t>
      </w:r>
      <w:r>
        <w:rPr>
          <w:rFonts w:hint="default" w:ascii="Source Sans Pro" w:hAnsi="Source Sans Pro" w:cs="Source Sans Pro"/>
          <w:color w:val="auto"/>
          <w:sz w:val="24"/>
          <w:szCs w:val="24"/>
          <w:lang w:val="en-US"/>
        </w:rPr>
        <w:t xml:space="preserve"> in </w:t>
      </w:r>
      <w:r>
        <w:rPr>
          <w:rFonts w:hint="default" w:ascii="Source Sans Pro" w:hAnsi="Source Sans Pro" w:cs="Source Sans Pro"/>
          <w:i/>
          <w:iCs/>
          <w:color w:val="auto"/>
          <w:sz w:val="24"/>
          <w:szCs w:val="24"/>
          <w:lang w:val="en-US"/>
        </w:rPr>
        <w:t>ohun</w:t>
      </w:r>
      <w:r>
        <w:rPr>
          <w:rFonts w:hint="default" w:ascii="Source Sans Pro" w:hAnsi="Source Sans Pro" w:cs="Source Sans Pro"/>
          <w:color w:val="auto"/>
          <w:sz w:val="24"/>
          <w:szCs w:val="24"/>
        </w:rPr>
        <w:t xml:space="preserve"> allow users to run analysis in parallel (see </w:t>
      </w:r>
      <w:r>
        <w:rPr>
          <w:rStyle w:val="37"/>
          <w:rFonts w:hint="default" w:ascii="Source Sans Pro" w:hAnsi="Source Sans Pro" w:cs="Source Sans Pro"/>
          <w:color w:val="auto"/>
          <w:sz w:val="24"/>
          <w:szCs w:val="24"/>
        </w:rPr>
        <w:t>parallel</w:t>
      </w:r>
      <w:r>
        <w:rPr>
          <w:rFonts w:hint="default" w:ascii="Source Sans Pro" w:hAnsi="Source Sans Pro" w:cs="Source Sans Pro"/>
          <w:color w:val="auto"/>
          <w:sz w:val="24"/>
          <w:szCs w:val="24"/>
        </w:rPr>
        <w:t xml:space="preserve"> argument in those functions). Hence, a computer with several cores can help improve efficiency. </w:t>
      </w:r>
      <w:r>
        <w:rPr>
          <w:rFonts w:hint="default" w:ascii="Source Sans Pro" w:hAnsi="Source Sans Pro" w:cs="Source Sans Pro"/>
          <w:color w:val="auto"/>
          <w:sz w:val="24"/>
          <w:szCs w:val="24"/>
          <w:lang w:val="en-US"/>
        </w:rPr>
        <w:t>4</w:t>
      </w:r>
      <w:r>
        <w:rPr>
          <w:rFonts w:hint="default" w:ascii="Source Sans Pro" w:hAnsi="Source Sans Pro" w:cs="Source Sans Pro"/>
          <w:color w:val="auto"/>
          <w:sz w:val="24"/>
          <w:szCs w:val="24"/>
        </w:rPr>
        <w:t>. Try using a computer with lots of RAM or a computer cluster for working on large amounts of data.</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5</w:t>
      </w:r>
      <w:r>
        <w:rPr>
          <w:rFonts w:hint="default" w:ascii="Source Sans Pro" w:hAnsi="Source Sans Pro" w:cs="Source Sans Pro"/>
          <w:color w:val="auto"/>
          <w:sz w:val="24"/>
          <w:szCs w:val="24"/>
        </w:rPr>
        <w:t xml:space="preserve">. Sampling rate matters. Detecting sounds on low sampling rate files is faster, so we must avoid having Nyquist frequencies much higher than the highest frequency of the target sounds. Lastly, we underscore that these tips are not restricted to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and can also be helpful to speed up routines in other software packages.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pPr>
        <w:pStyle w:val="5"/>
        <w:rPr>
          <w:rFonts w:hint="default" w:ascii="Source Sans Pro" w:hAnsi="Source Sans Pro" w:cs="Source Sans Pro"/>
          <w:color w:val="auto"/>
          <w:sz w:val="24"/>
          <w:szCs w:val="24"/>
        </w:rPr>
      </w:pPr>
      <w:bookmarkStart w:id="10" w:name="acknowledgements"/>
      <w:r>
        <w:rPr>
          <w:rFonts w:hint="default" w:ascii="Source Sans Pro" w:hAnsi="Source Sans Pro" w:cs="Source Sans Pro"/>
          <w:color w:val="auto"/>
          <w:sz w:val="24"/>
          <w:szCs w:val="24"/>
        </w:rPr>
        <w:t>Acknowledgments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color w:val="auto"/>
          <w:sz w:val="24"/>
          <w:szCs w:val="24"/>
        </w:rPr>
      </w:pPr>
      <w:bookmarkStart w:id="11" w:name="ethical-note"/>
      <w:r>
        <w:rPr>
          <w:rFonts w:hint="default" w:ascii="Source Sans Pro" w:hAnsi="Source Sans Pro" w:cs="Source Sans Pro"/>
          <w:color w:val="auto"/>
          <w:sz w:val="24"/>
          <w:szCs w:val="24"/>
        </w:rPr>
        <w:t>Ethical note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All sampling protocols followed guidelines approved by the American Society of Mammalogists for the capture, handling, and care of mammals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"ref-Sikes2016"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Sikes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2016</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color w:val="auto"/>
          <w:sz w:val="24"/>
          <w:szCs w:val="24"/>
        </w:rPr>
      </w:pPr>
      <w:bookmarkStart w:id="12" w:name="supporting-information"/>
      <w:r>
        <w:rPr>
          <w:rFonts w:hint="default" w:ascii="Source Sans Pro" w:hAnsi="Source Sans Pro" w:cs="Source Sans Pro"/>
          <w:color w:val="auto"/>
          <w:sz w:val="24"/>
          <w:szCs w:val="24"/>
        </w:rPr>
        <w:t>Supporting information</w:t>
      </w:r>
    </w:p>
    <w:p>
      <w:pPr>
        <w:keepNext w:val="0"/>
        <w:keepLines w:val="0"/>
        <w:widowControl/>
        <w:suppressLineNumbers w:val="0"/>
        <w:jc w:val="left"/>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Supplementary information associated with this article is available in </w:t>
      </w:r>
      <w:r>
        <w:rPr>
          <w:rFonts w:hint="default" w:ascii="Source Sans Pro" w:hAnsi="Source Sans Pro" w:eastAsia="SimSun" w:cs="Source Sans Pro"/>
          <w:color w:val="auto"/>
          <w:kern w:val="0"/>
          <w:sz w:val="24"/>
          <w:szCs w:val="24"/>
          <w:lang w:val="en-US" w:eastAsia="zh-CN" w:bidi="ar"/>
        </w:rPr>
        <w:fldChar w:fldCharType="begin"/>
      </w:r>
      <w:r>
        <w:rPr>
          <w:rFonts w:hint="default" w:ascii="Source Sans Pro" w:hAnsi="Source Sans Pro" w:eastAsia="SimSun" w:cs="Source Sans Pro"/>
          <w:color w:val="auto"/>
          <w:kern w:val="0"/>
          <w:sz w:val="24"/>
          <w:szCs w:val="24"/>
          <w:lang w:val="en-US" w:eastAsia="zh-CN" w:bidi="ar"/>
        </w:rPr>
        <w:instrText xml:space="preserve"> HYPERLINK "https://doi.org/10.6084/m9.figshare.21675692" \t "/home/m/Documents\\x/_blank" </w:instrText>
      </w:r>
      <w:r>
        <w:rPr>
          <w:rFonts w:hint="default" w:ascii="Source Sans Pro" w:hAnsi="Source Sans Pro" w:eastAsia="SimSun" w:cs="Source Sans Pro"/>
          <w:color w:val="auto"/>
          <w:kern w:val="0"/>
          <w:sz w:val="24"/>
          <w:szCs w:val="24"/>
          <w:lang w:val="en-US" w:eastAsia="zh-CN" w:bidi="ar"/>
        </w:rPr>
        <w:fldChar w:fldCharType="separate"/>
      </w:r>
      <w:r>
        <w:rPr>
          <w:rStyle w:val="22"/>
          <w:rFonts w:hint="default" w:ascii="Source Sans Pro" w:hAnsi="Source Sans Pro" w:eastAsia="SimSun" w:cs="Source Sans Pro"/>
          <w:color w:val="auto"/>
          <w:sz w:val="24"/>
          <w:szCs w:val="24"/>
        </w:rPr>
        <w:t>10.6084/m9.figshare.21675692</w:t>
      </w:r>
      <w:r>
        <w:rPr>
          <w:rFonts w:hint="default" w:ascii="Source Sans Pro" w:hAnsi="Source Sans Pro" w:eastAsia="SimSun" w:cs="Source Sans Pro"/>
          <w:color w:val="auto"/>
          <w:kern w:val="0"/>
          <w:sz w:val="24"/>
          <w:szCs w:val="24"/>
          <w:lang w:val="en-US" w:eastAsia="zh-CN" w:bidi="ar"/>
        </w:rPr>
        <w:fldChar w:fldCharType="end"/>
      </w:r>
    </w:p>
    <w:p>
      <w:pPr>
        <w:pStyle w:val="3"/>
        <w:rPr>
          <w:rFonts w:hint="default" w:ascii="Source Sans Pro" w:hAnsi="Source Sans Pro" w:cs="Source Sans Pro"/>
          <w:b/>
          <w:bCs/>
          <w:color w:val="auto"/>
          <w:sz w:val="24"/>
          <w:szCs w:val="24"/>
        </w:rPr>
      </w:pPr>
      <w:r>
        <w:rPr>
          <w:rFonts w:hint="default" w:ascii="Source Sans Pro" w:hAnsi="Source Sans Pro" w:cs="Source Sans Pro"/>
          <w:b/>
          <w:bCs/>
          <w:color w:val="auto"/>
          <w:sz w:val="24"/>
          <w:szCs w:val="24"/>
        </w:rPr>
        <w:t>Author contribution</w:t>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Marcelo Araya-Salas, Gloriana Chaverri,  Alejandro Rico-Guevara,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 conceived the ideas and designed methods; Marcelo Araya-Salas, Gloriana Chaverri and Grace Smith-Vidaurre collected the data;  Marcelo Araya-Salas, Grace Smith-Vidaurre,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analysed the data;  Marcelo Araya-Salas, Alejandro Rico-Guevara led the writing of the manuscript. All authors contributed critically to the drafts and gave final approval for publication.</w:t>
      </w:r>
    </w:p>
    <w:p>
      <w:pPr>
        <w:pStyle w:val="25"/>
        <w:rPr>
          <w:rFonts w:hint="default" w:ascii="Source Sans Pro" w:hAnsi="Source Sans Pro" w:cs="Source Sans Pro"/>
          <w:color w:val="auto"/>
          <w:sz w:val="24"/>
          <w:szCs w:val="24"/>
        </w:rPr>
      </w:pPr>
    </w:p>
    <w:bookmarkEnd w:id="9"/>
    <w:bookmarkEnd w:id="12"/>
    <w:p>
      <w:pPr>
        <w:pStyle w:val="4"/>
        <w:rPr>
          <w:rFonts w:hint="default" w:ascii="Source Sans Pro" w:hAnsi="Source Sans Pro" w:cs="Source Sans Pro"/>
          <w:b/>
          <w:bCs/>
          <w:i w:val="0"/>
          <w:iCs w:val="0"/>
          <w:color w:val="auto"/>
          <w:sz w:val="24"/>
          <w:szCs w:val="24"/>
          <w:lang w:val="es-CR"/>
        </w:rPr>
      </w:pPr>
      <w:bookmarkStart w:id="13" w:name="references"/>
      <w:r>
        <w:rPr>
          <w:rFonts w:hint="default" w:ascii="Source Sans Pro" w:hAnsi="Source Sans Pro" w:cs="Source Sans Pro"/>
          <w:b/>
          <w:bCs/>
          <w:i w:val="0"/>
          <w:iCs w:val="0"/>
          <w:color w:val="auto"/>
          <w:sz w:val="24"/>
          <w:szCs w:val="24"/>
          <w:lang w:val="es-CR"/>
        </w:rPr>
        <w:t>References</w:t>
      </w:r>
    </w:p>
    <w:p>
      <w:pPr>
        <w:pStyle w:val="29"/>
        <w:rPr>
          <w:rFonts w:hint="default" w:ascii="Source Sans Pro" w:hAnsi="Source Sans Pro" w:cs="Source Sans Pro"/>
          <w:b w:val="0"/>
          <w:bCs w:val="0"/>
          <w:i w:val="0"/>
          <w:iCs w:val="0"/>
          <w:color w:val="auto"/>
          <w:sz w:val="24"/>
          <w:szCs w:val="24"/>
          <w:lang w:val="es-CR"/>
        </w:rPr>
      </w:pPr>
      <w:bookmarkStart w:id="14" w:name="ref-aide2013"/>
      <w:bookmarkStart w:id="15" w:name="refs"/>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lang w:val="es-CR"/>
        </w:rPr>
        <w:t xml:space="preserve">Aide, T.M., Corrada-Bravo, C., Campos-Cerqueira, M., Milan, C., Vega, G. &amp; Alvarez, R. (2013).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lang w:val="es-CR"/>
        </w:rPr>
        <w:instrText xml:space="preserve">HYPERLINK "https://doi.org/10.7717/PEERJ.103" \h</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Real-time bioacoustics monitoring and automated species identification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PeerJ, 2013.</w:t>
      </w:r>
    </w:p>
    <w:bookmarkEnd w:id="14"/>
    <w:p>
      <w:pPr>
        <w:pStyle w:val="29"/>
        <w:ind w:left="480" w:leftChars="0" w:hanging="480" w:hangingChars="200"/>
        <w:rPr>
          <w:rFonts w:hint="default" w:ascii="Source Sans Pro" w:hAnsi="Source Sans Pro" w:cs="Source Sans Pro"/>
          <w:b w:val="0"/>
          <w:bCs w:val="0"/>
          <w:i w:val="0"/>
          <w:iCs w:val="0"/>
          <w:color w:val="auto"/>
          <w:sz w:val="24"/>
          <w:szCs w:val="24"/>
        </w:rPr>
      </w:pPr>
      <w:bookmarkStart w:id="16" w:name="ref-Araya-Salas2017e"/>
      <w:r>
        <w:rPr>
          <w:rFonts w:hint="default" w:ascii="Source Sans Pro" w:hAnsi="Source Sans Pro" w:cs="Source Sans Pro"/>
          <w:b w:val="0"/>
          <w:bCs w:val="0"/>
          <w:i w:val="0"/>
          <w:iCs w:val="0"/>
          <w:color w:val="auto"/>
          <w:sz w:val="24"/>
          <w:szCs w:val="24"/>
        </w:rPr>
        <w:t>Araya-Salas, M. (2020). Rraven: Connecting r and raven bioacoustic software. R package version 1.0.9.</w:t>
      </w:r>
    </w:p>
    <w:bookmarkEnd w:id="16"/>
    <w:p>
      <w:pPr>
        <w:pStyle w:val="29"/>
        <w:ind w:left="480" w:leftChars="0" w:hanging="480" w:hangingChars="200"/>
        <w:rPr>
          <w:rFonts w:hint="default" w:ascii="Source Sans Pro" w:hAnsi="Source Sans Pro" w:cs="Source Sans Pro"/>
          <w:b w:val="0"/>
          <w:bCs w:val="0"/>
          <w:i w:val="0"/>
          <w:iCs w:val="0"/>
          <w:color w:val="auto"/>
          <w:sz w:val="24"/>
          <w:szCs w:val="24"/>
        </w:rPr>
      </w:pPr>
      <w:bookmarkStart w:id="17" w:name="ref-Araya-Salas2017f"/>
      <w:r>
        <w:rPr>
          <w:rFonts w:hint="default" w:ascii="Source Sans Pro" w:hAnsi="Source Sans Pro" w:cs="Source Sans Pro"/>
          <w:b w:val="0"/>
          <w:bCs w:val="0"/>
          <w:i w:val="0"/>
          <w:iCs w:val="0"/>
          <w:color w:val="auto"/>
          <w:sz w:val="24"/>
          <w:szCs w:val="24"/>
        </w:rPr>
        <w:t xml:space="preserve">Araya-Salas, M. &amp; Smith-Vidaurre, G. (2017). warbleR: An r package to streamline analysis of animal acoustic signals. Methods in Ecology and Evolution, 8, 184–191. </w:t>
      </w:r>
    </w:p>
    <w:bookmarkEnd w:id="17"/>
    <w:p>
      <w:pPr>
        <w:pStyle w:val="29"/>
        <w:ind w:left="480" w:leftChars="0" w:hanging="480" w:hangingChars="200"/>
        <w:rPr>
          <w:rFonts w:hint="default" w:ascii="Source Sans Pro" w:hAnsi="Source Sans Pro" w:cs="Source Sans Pro"/>
          <w:b w:val="0"/>
          <w:bCs w:val="0"/>
          <w:i w:val="0"/>
          <w:iCs w:val="0"/>
          <w:color w:val="auto"/>
          <w:sz w:val="24"/>
          <w:szCs w:val="24"/>
        </w:rPr>
      </w:pPr>
      <w:bookmarkStart w:id="18" w:name="ref-balantic2020"/>
      <w:r>
        <w:rPr>
          <w:rFonts w:hint="default" w:ascii="Source Sans Pro" w:hAnsi="Source Sans Pro" w:cs="Source Sans Pro"/>
          <w:b w:val="0"/>
          <w:bCs w:val="0"/>
          <w:i w:val="0"/>
          <w:iCs w:val="0"/>
          <w:color w:val="auto"/>
          <w:sz w:val="24"/>
          <w:szCs w:val="24"/>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Blumstein, D.T., Mennill, D.J., Clemins, P., Girod, L., Yao, K., Patricelli, G., Deppe, J.L., Krakauer, A.H., Clark, C., Cortopassi, K.A., Hanser, S.F., Mccowan, B., Ali, A.M. &amp; Kirschel, A.N.G.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"https://doi.org/10.1111/j.1365-2664.2011.01993.x"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Acoustic monitoring in terrestrial environments using microphone arrays: Applications, technological considerations and prospectus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Journal of Applied Ecology, 48, 758–767.</w:t>
      </w:r>
    </w:p>
    <w:bookmarkEnd w:id="19"/>
    <w:p>
      <w:pPr>
        <w:pStyle w:val="29"/>
        <w:ind w:left="480" w:leftChars="0" w:hanging="480" w:hangingChars="200"/>
        <w:rPr>
          <w:rFonts w:hint="default" w:ascii="Source Sans Pro" w:hAnsi="Source Sans Pro" w:cs="Source Sans Pro"/>
          <w:b w:val="0"/>
          <w:bCs w:val="0"/>
          <w:i w:val="0"/>
          <w:iCs w:val="0"/>
          <w:color w:val="auto"/>
          <w:sz w:val="24"/>
          <w:szCs w:val="24"/>
        </w:rPr>
      </w:pPr>
      <w:bookmarkStart w:id="20" w:name="ref-bohnslav2021"/>
      <w:r>
        <w:rPr>
          <w:rFonts w:hint="default" w:ascii="Source Sans Pro" w:hAnsi="Source Sans Pro" w:cs="Source Sans Pro"/>
          <w:b w:val="0"/>
          <w:bCs w:val="0"/>
          <w:i w:val="0"/>
          <w:iCs w:val="0"/>
          <w:color w:val="auto"/>
          <w:sz w:val="24"/>
          <w:szCs w:val="24"/>
        </w:rPr>
        <w:t xml:space="preserve">Bohnslav, J.P., Wimalasena, N.K., Clausing, K.J., Dai, Y.Y., Yarmolinsky, D.A., Cruz, T., Kashlan, A.D., Chiappe, M.E., Orefice, L.L., Woolf, C.J. &amp; Harvey, C.D.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"https://doi.org/10.7554/ELIFE.63377"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DeepEthogram, a machine learning pipeline for supervised behavior classification from raw pixels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eLife, 10.</w:t>
      </w:r>
    </w:p>
    <w:bookmarkEnd w:id="20"/>
    <w:p>
      <w:pPr>
        <w:pStyle w:val="29"/>
        <w:ind w:left="480" w:leftChars="0" w:hanging="480" w:hangingChars="200"/>
        <w:rPr>
          <w:rFonts w:hint="default" w:ascii="Source Sans Pro" w:hAnsi="Source Sans Pro" w:cs="Source Sans Pro"/>
          <w:b w:val="0"/>
          <w:bCs w:val="0"/>
          <w:i w:val="0"/>
          <w:iCs w:val="0"/>
          <w:color w:val="auto"/>
          <w:sz w:val="24"/>
          <w:szCs w:val="24"/>
        </w:rPr>
      </w:pPr>
      <w:bookmarkStart w:id="21" w:name="ref-Burgdorf2011"/>
      <w:r>
        <w:rPr>
          <w:rFonts w:hint="default" w:ascii="Source Sans Pro" w:hAnsi="Source Sans Pro" w:cs="Source Sans Pro"/>
          <w:b w:val="0"/>
          <w:bCs w:val="0"/>
          <w:i w:val="0"/>
          <w:iCs w:val="0"/>
          <w:color w:val="auto"/>
          <w:sz w:val="24"/>
          <w:szCs w:val="24"/>
        </w:rPr>
        <w:t xml:space="preserve">Burgdorf, J., Panksepp, J. &amp; Moskal, J.R.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"https://doi.org/10.1016/j.neubiorev.2010.11.011"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Frequency-modulated 50kHz ultrasonic vocalizations: A tool for uncovering the molecular substrates of positive affect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Neuroscience and Biobehavioral Reviews, 35, 1831–1836.</w:t>
      </w:r>
    </w:p>
    <w:bookmarkEnd w:id="21"/>
    <w:p>
      <w:pPr>
        <w:pStyle w:val="29"/>
        <w:ind w:left="480" w:leftChars="0" w:hanging="480" w:hangingChars="200"/>
        <w:rPr>
          <w:rFonts w:hint="default" w:ascii="Source Sans Pro" w:hAnsi="Source Sans Pro" w:cs="Source Sans Pro"/>
          <w:b w:val="0"/>
          <w:bCs w:val="0"/>
          <w:i w:val="0"/>
          <w:iCs w:val="0"/>
          <w:color w:val="auto"/>
          <w:sz w:val="24"/>
          <w:szCs w:val="24"/>
        </w:rPr>
      </w:pPr>
      <w:bookmarkStart w:id="22" w:name="ref-Charif2010"/>
      <w:r>
        <w:rPr>
          <w:rFonts w:hint="default" w:ascii="Source Sans Pro" w:hAnsi="Source Sans Pro" w:cs="Source Sans Pro"/>
          <w:b w:val="0"/>
          <w:bCs w:val="0"/>
          <w:i w:val="0"/>
          <w:iCs w:val="0"/>
          <w:color w:val="auto"/>
          <w:sz w:val="24"/>
          <w:szCs w:val="24"/>
        </w:rPr>
        <w:t>Csardi G, Nepusz T (2006). The igraph software package for complex network research. InterJournal, Complex Systems, 1695.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Charif, R., Waack, A. &amp; Strickman, L. (2010). Raven pro 1.4 user’s manual. Cornell Lab of Ornithology.</w:t>
      </w:r>
    </w:p>
    <w:bookmarkEnd w:id="22"/>
    <w:p>
      <w:pPr>
        <w:pStyle w:val="29"/>
        <w:ind w:left="480" w:leftChars="0" w:hanging="480" w:hangingChars="200"/>
        <w:rPr>
          <w:rFonts w:hint="default" w:ascii="Source Sans Pro" w:hAnsi="Source Sans Pro" w:cs="Source Sans Pro"/>
          <w:b w:val="0"/>
          <w:bCs w:val="0"/>
          <w:i w:val="0"/>
          <w:iCs w:val="0"/>
          <w:color w:val="auto"/>
          <w:sz w:val="24"/>
          <w:szCs w:val="24"/>
        </w:rPr>
      </w:pPr>
      <w:bookmarkStart w:id="23" w:name="ref-Chaverri2010b"/>
      <w:r>
        <w:rPr>
          <w:rFonts w:hint="default" w:ascii="Source Sans Pro" w:hAnsi="Source Sans Pro" w:cs="Source Sans Pro"/>
          <w:b w:val="0"/>
          <w:bCs w:val="0"/>
          <w:i w:val="0"/>
          <w:iCs w:val="0"/>
          <w:color w:val="auto"/>
          <w:sz w:val="24"/>
          <w:szCs w:val="24"/>
        </w:rPr>
        <w:t xml:space="preserve">Chaverri, G., Gillam, E.H. &amp; Vonhof, M.J. (2010).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"https://doi.org/10.1098/rsbl.2009.0964"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Social calls used by a leaf-roosting bat to signal location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Biology Letters, 6, 441–444.</w:t>
      </w:r>
    </w:p>
    <w:bookmarkEnd w:id="23"/>
    <w:p>
      <w:pPr>
        <w:pStyle w:val="29"/>
        <w:ind w:left="480" w:leftChars="0" w:hanging="480" w:hangingChars="200"/>
        <w:rPr>
          <w:rFonts w:hint="default" w:ascii="Source Sans Pro" w:hAnsi="Source Sans Pro" w:cs="Source Sans Pro"/>
          <w:b w:val="0"/>
          <w:bCs w:val="0"/>
          <w:i w:val="0"/>
          <w:iCs w:val="0"/>
          <w:color w:val="auto"/>
          <w:sz w:val="24"/>
          <w:szCs w:val="24"/>
        </w:rPr>
      </w:pPr>
      <w:bookmarkStart w:id="24" w:name="ref-gibb2019"/>
      <w:r>
        <w:rPr>
          <w:rFonts w:hint="default" w:ascii="Source Sans Pro" w:hAnsi="Source Sans Pro" w:cs="Source Sans Pro"/>
          <w:b w:val="0"/>
          <w:bCs w:val="0"/>
          <w:i w:val="0"/>
          <w:iCs w:val="0"/>
          <w:color w:val="auto"/>
          <w:sz w:val="24"/>
          <w:szCs w:val="24"/>
        </w:rPr>
        <w:t xml:space="preserve">Gibb, R., Browning, E., Glover-Kapfer, P., Jones, K.E. &amp; Jones, C.E.K. (2019). Emerging opportunities and challenges for passive acoustics in ecological assessment and monitoring. Wiley Online Library, 10, 169–185. </w:t>
      </w:r>
    </w:p>
    <w:bookmarkEnd w:id="24"/>
    <w:p>
      <w:pPr>
        <w:pStyle w:val="29"/>
        <w:ind w:left="480" w:leftChars="0" w:hanging="480" w:hangingChars="200"/>
        <w:rPr>
          <w:rFonts w:hint="default" w:ascii="Source Sans Pro" w:hAnsi="Source Sans Pro" w:cs="Source Sans Pro"/>
          <w:b w:val="0"/>
          <w:bCs w:val="0"/>
          <w:i w:val="0"/>
          <w:iCs w:val="0"/>
          <w:color w:val="auto"/>
          <w:sz w:val="24"/>
          <w:szCs w:val="24"/>
        </w:rPr>
      </w:pPr>
      <w:bookmarkStart w:id="25" w:name="ref-gew2019"/>
      <w:r>
        <w:rPr>
          <w:rFonts w:hint="default" w:ascii="Source Sans Pro" w:hAnsi="Source Sans Pro" w:cs="Source Sans Pro"/>
          <w:b w:val="0"/>
          <w:bCs w:val="0"/>
          <w:i w:val="0"/>
          <w:iCs w:val="0"/>
          <w:color w:val="auto"/>
          <w:sz w:val="24"/>
          <w:szCs w:val="24"/>
        </w:rPr>
        <w:t xml:space="preserve">Gwee, C., Eaton, J., Garg, K. &amp; Alström, P. (2019). Cryptic diversity in cyornis (aves: Muscicapidae) jungle-flycatchers flagged by simple bioacoustic approaches. Zoological Journal, 186. </w:t>
      </w:r>
    </w:p>
    <w:bookmarkEnd w:id="25"/>
    <w:p>
      <w:pPr>
        <w:pStyle w:val="29"/>
        <w:ind w:left="480" w:leftChars="0" w:hanging="480" w:hangingChars="200"/>
        <w:rPr>
          <w:rFonts w:hint="default" w:ascii="Source Sans Pro" w:hAnsi="Source Sans Pro" w:cs="Source Sans Pro"/>
          <w:b w:val="0"/>
          <w:bCs w:val="0"/>
          <w:i w:val="0"/>
          <w:iCs w:val="0"/>
          <w:color w:val="auto"/>
          <w:sz w:val="24"/>
          <w:szCs w:val="24"/>
        </w:rPr>
      </w:pPr>
      <w:bookmarkStart w:id="26" w:name="ref-Hafner2015"/>
      <w:r>
        <w:rPr>
          <w:rFonts w:hint="default" w:ascii="Source Sans Pro" w:hAnsi="Source Sans Pro" w:cs="Source Sans Pro"/>
          <w:b w:val="0"/>
          <w:bCs w:val="0"/>
          <w:i w:val="0"/>
          <w:iCs w:val="0"/>
          <w:color w:val="auto"/>
          <w:sz w:val="24"/>
          <w:szCs w:val="24"/>
        </w:rPr>
        <w:t>Hafner, S. &amp; Katz, J. (2015). monitoR: Acoustic template detection in r. R package version 1.0.3.</w:t>
      </w:r>
    </w:p>
    <w:bookmarkEnd w:id="26"/>
    <w:p>
      <w:pPr>
        <w:pStyle w:val="29"/>
        <w:ind w:left="480" w:leftChars="0" w:hanging="480" w:hangingChars="200"/>
        <w:rPr>
          <w:rFonts w:hint="default" w:ascii="Source Sans Pro" w:hAnsi="Source Sans Pro" w:cs="Source Sans Pro"/>
          <w:b w:val="0"/>
          <w:bCs w:val="0"/>
          <w:i w:val="0"/>
          <w:iCs w:val="0"/>
          <w:color w:val="auto"/>
          <w:sz w:val="24"/>
          <w:szCs w:val="24"/>
        </w:rPr>
      </w:pPr>
      <w:bookmarkStart w:id="27" w:name="ref-hossin2015"/>
      <w:r>
        <w:rPr>
          <w:rFonts w:hint="default" w:ascii="Source Sans Pro" w:hAnsi="Source Sans Pro" w:cs="Source Sans Pro"/>
          <w:b w:val="0"/>
          <w:bCs w:val="0"/>
          <w:i w:val="0"/>
          <w:iCs w:val="0"/>
          <w:color w:val="auto"/>
          <w:sz w:val="24"/>
          <w:szCs w:val="24"/>
        </w:rPr>
        <w:t>Hossin, M. &amp; Sulaiman, M. (2015). A review on evaluation metrics for data classification evaluations. International Journal of Data Mining. 5.2 (2015): 1.</w:t>
      </w:r>
    </w:p>
    <w:bookmarkEnd w:id="27"/>
    <w:p>
      <w:pPr>
        <w:pStyle w:val="29"/>
        <w:ind w:left="480" w:leftChars="0" w:hanging="480" w:hangingChars="200"/>
        <w:rPr>
          <w:rFonts w:hint="default" w:ascii="Source Sans Pro" w:hAnsi="Source Sans Pro" w:cs="Source Sans Pro"/>
          <w:b w:val="0"/>
          <w:bCs w:val="0"/>
          <w:i w:val="0"/>
          <w:iCs w:val="0"/>
          <w:color w:val="auto"/>
          <w:sz w:val="24"/>
          <w:szCs w:val="24"/>
        </w:rPr>
      </w:pPr>
      <w:bookmarkStart w:id="28" w:name="ref-hsu2021"/>
      <w:r>
        <w:rPr>
          <w:rFonts w:hint="default" w:ascii="Source Sans Pro" w:hAnsi="Source Sans Pro" w:cs="Source Sans Pro"/>
          <w:b w:val="0"/>
          <w:bCs w:val="0"/>
          <w:i w:val="0"/>
          <w:iCs w:val="0"/>
          <w:color w:val="auto"/>
          <w:sz w:val="24"/>
          <w:szCs w:val="24"/>
        </w:rPr>
        <w:t xml:space="preserve">Hsu, A. &amp; Yttri, E. (2021). B-SOiD, an open-source unsupervised algorithm for identification and fast prediction of behaviors. Nature Communications. </w:t>
      </w:r>
      <w:bookmarkEnd w:id="28"/>
      <w:bookmarkStart w:id="29" w:name="ref-knight2017"/>
      <w:r>
        <w:rPr>
          <w:rFonts w:hint="default" w:ascii="Source Sans Pro" w:hAnsi="Source Sans Pro" w:cs="Source Sans Pro"/>
          <w:b w:val="0"/>
          <w:bCs w:val="0"/>
          <w:i w:val="0"/>
          <w:iCs w:val="0"/>
          <w:color w:val="auto"/>
          <w:sz w:val="24"/>
          <w:szCs w:val="24"/>
        </w:rPr>
        <w:t>12.1 (2021): 1-13.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Knight, E.C., Hannah, K.C., Foley, G.J., Scott, C.D., Brigham, R.M. &amp; Bayne, E.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"https://doi.org/10.5751/ACE-01114-120214"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Recommendations for acoustic recognizer performance assessment with application to five common automated signal recognition programs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Avian Conservation and Ecology, 12.</w:t>
      </w:r>
    </w:p>
    <w:bookmarkEnd w:id="29"/>
    <w:p>
      <w:pPr>
        <w:pStyle w:val="29"/>
        <w:ind w:left="480" w:leftChars="0" w:hanging="480" w:hangingChars="200"/>
        <w:rPr>
          <w:rFonts w:hint="default" w:ascii="Source Sans Pro" w:hAnsi="Source Sans Pro" w:cs="Source Sans Pro"/>
          <w:b w:val="0"/>
          <w:bCs w:val="0"/>
          <w:i w:val="0"/>
          <w:iCs w:val="0"/>
          <w:color w:val="auto"/>
          <w:sz w:val="24"/>
          <w:szCs w:val="24"/>
          <w:lang w:val="en-US"/>
        </w:rPr>
      </w:pPr>
      <w:bookmarkStart w:id="30" w:name="ref-Kohler2017"/>
      <w:r>
        <w:rPr>
          <w:rFonts w:hint="default" w:ascii="Source Sans Pro" w:hAnsi="Source Sans Pro" w:cs="Source Sans Pro"/>
          <w:b w:val="0"/>
          <w:bCs w:val="0"/>
          <w:i w:val="0"/>
          <w:iCs w:val="0"/>
          <w:color w:val="auto"/>
          <w:sz w:val="24"/>
          <w:szCs w:val="24"/>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"https://doi.org/10.11646/zootaxa.4251.1.1"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use of bioacoustics in anuran taxonomy: Theory, terminology, methods and recommendations for best practice</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w:t>
      </w:r>
      <w:r>
        <w:rPr>
          <w:rFonts w:hint="default" w:ascii="Source Sans Pro" w:hAnsi="Source Sans Pro" w:cs="Source Sans Pro"/>
          <w:b w:val="0"/>
          <w:bCs w:val="0"/>
          <w:i w:val="0"/>
          <w:iCs w:val="0"/>
          <w:color w:val="auto"/>
          <w:sz w:val="24"/>
          <w:szCs w:val="24"/>
          <w:lang w:val="en-US"/>
        </w:rPr>
        <w:t xml:space="preserve"> Zootaxa 4251.1 (2017): 1-124.</w:t>
      </w:r>
    </w:p>
    <w:bookmarkEnd w:id="30"/>
    <w:p>
      <w:pPr>
        <w:pStyle w:val="29"/>
        <w:ind w:left="480" w:leftChars="0" w:hanging="480" w:hangingChars="200"/>
        <w:rPr>
          <w:rFonts w:hint="default" w:ascii="Source Sans Pro" w:hAnsi="Source Sans Pro" w:cs="Source Sans Pro"/>
          <w:b w:val="0"/>
          <w:bCs w:val="0"/>
          <w:i w:val="0"/>
          <w:iCs w:val="0"/>
          <w:color w:val="auto"/>
          <w:sz w:val="24"/>
          <w:szCs w:val="24"/>
        </w:rPr>
      </w:pPr>
      <w:bookmarkStart w:id="31" w:name="ref-Medina-Garcia2015a"/>
      <w:r>
        <w:rPr>
          <w:rFonts w:hint="default" w:ascii="Source Sans Pro" w:hAnsi="Source Sans Pro" w:cs="Source Sans Pro"/>
          <w:b w:val="0"/>
          <w:bCs w:val="0"/>
          <w:i w:val="0"/>
          <w:iCs w:val="0"/>
          <w:color w:val="auto"/>
          <w:sz w:val="24"/>
          <w:szCs w:val="24"/>
        </w:rPr>
        <w:t>Lostanlen V, Salamon J, Farnsworth A, Kelling S, Bello JP (2019)</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Robust sound event detection in bioacoustic sensor networks. PLoS ONE 14(10): e0214168. </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Medina-García, A., Araya-Salas, M. &amp; Wright, T.F. (2015). Does vocal learning accelerate acoustic diversification? Evolution of contact calls in neotropical parrots. Journal of Evolutionary Biology, 28, 1782–1792. </w:t>
      </w:r>
    </w:p>
    <w:bookmarkEnd w:id="31"/>
    <w:p>
      <w:pPr>
        <w:pStyle w:val="29"/>
        <w:ind w:left="480" w:leftChars="0" w:hanging="480" w:hangingChars="200"/>
        <w:rPr>
          <w:rFonts w:hint="default" w:ascii="Source Sans Pro" w:hAnsi="Source Sans Pro" w:cs="Source Sans Pro"/>
          <w:b w:val="0"/>
          <w:bCs w:val="0"/>
          <w:i w:val="0"/>
          <w:iCs w:val="0"/>
          <w:color w:val="auto"/>
          <w:sz w:val="24"/>
          <w:szCs w:val="24"/>
        </w:rPr>
      </w:pPr>
      <w:bookmarkStart w:id="32" w:name="ref-mellinger2000"/>
      <w:r>
        <w:rPr>
          <w:rFonts w:hint="default" w:ascii="Source Sans Pro" w:hAnsi="Source Sans Pro" w:cs="Source Sans Pro"/>
          <w:b w:val="0"/>
          <w:bCs w:val="0"/>
          <w:i w:val="0"/>
          <w:iCs w:val="0"/>
          <w:color w:val="auto"/>
          <w:sz w:val="24"/>
          <w:szCs w:val="24"/>
        </w:rPr>
        <w:t xml:space="preserve">Mellinger, D.K. &amp; Clark, C.W. (2000).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"https://doi.org/10.1121/1.429434"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Recognizing transient low-frequency whale sounds by spectrogram correlation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The Journal of the Acoustical Society of America, 107, 3518–3529.</w:t>
      </w:r>
    </w:p>
    <w:bookmarkEnd w:id="32"/>
    <w:p>
      <w:pPr>
        <w:pStyle w:val="29"/>
        <w:ind w:left="480" w:leftChars="0" w:hanging="480" w:hangingChars="200"/>
        <w:rPr>
          <w:rFonts w:hint="default" w:ascii="Source Sans Pro" w:hAnsi="Source Sans Pro" w:cs="Source Sans Pro"/>
          <w:b w:val="0"/>
          <w:bCs w:val="0"/>
          <w:i w:val="0"/>
          <w:iCs w:val="0"/>
          <w:color w:val="auto"/>
          <w:sz w:val="24"/>
          <w:szCs w:val="24"/>
        </w:rPr>
      </w:pPr>
      <w:bookmarkStart w:id="33" w:name="ref-Odom2021"/>
      <w:r>
        <w:rPr>
          <w:rFonts w:hint="default" w:ascii="Source Sans Pro" w:hAnsi="Source Sans Pro" w:cs="Source Sans Pro"/>
          <w:b w:val="0"/>
          <w:bCs w:val="0"/>
          <w:i w:val="0"/>
          <w:iCs w:val="0"/>
          <w:color w:val="auto"/>
          <w:sz w:val="24"/>
          <w:szCs w:val="24"/>
        </w:rPr>
        <w:t>Mesaros</w:t>
      </w:r>
      <w:r>
        <w:rPr>
          <w:rFonts w:hint="default" w:ascii="Source Sans Pro" w:hAnsi="Source Sans Pro" w:cs="Source Sans Pro"/>
          <w:b w:val="0"/>
          <w:bCs w:val="0"/>
          <w:i w:val="0"/>
          <w:iCs w:val="0"/>
          <w:color w:val="auto"/>
          <w:sz w:val="24"/>
          <w:szCs w:val="24"/>
          <w:lang w:val="en-US"/>
        </w:rPr>
        <w:t xml:space="preserve"> A</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T </w:t>
      </w:r>
      <w:r>
        <w:rPr>
          <w:rFonts w:hint="default" w:ascii="Source Sans Pro" w:hAnsi="Source Sans Pro" w:cs="Source Sans Pro"/>
          <w:b w:val="0"/>
          <w:bCs w:val="0"/>
          <w:i w:val="0"/>
          <w:iCs w:val="0"/>
          <w:color w:val="auto"/>
          <w:sz w:val="24"/>
          <w:szCs w:val="24"/>
        </w:rPr>
        <w:t xml:space="preserve">Heittola, </w:t>
      </w:r>
      <w:r>
        <w:rPr>
          <w:rFonts w:hint="default" w:ascii="Source Sans Pro" w:hAnsi="Source Sans Pro" w:cs="Source Sans Pro"/>
          <w:b w:val="0"/>
          <w:bCs w:val="0"/>
          <w:i w:val="0"/>
          <w:iCs w:val="0"/>
          <w:color w:val="auto"/>
          <w:sz w:val="24"/>
          <w:szCs w:val="24"/>
          <w:lang w:val="en-US"/>
        </w:rPr>
        <w:t xml:space="preserve">&amp; T. </w:t>
      </w:r>
      <w:r>
        <w:rPr>
          <w:rFonts w:hint="default" w:ascii="Source Sans Pro" w:hAnsi="Source Sans Pro" w:cs="Source Sans Pro"/>
          <w:b w:val="0"/>
          <w:bCs w:val="0"/>
          <w:i w:val="0"/>
          <w:iCs w:val="0"/>
          <w:color w:val="auto"/>
          <w:sz w:val="24"/>
          <w:szCs w:val="24"/>
        </w:rPr>
        <w:t>Virtanen</w:t>
      </w:r>
      <w:r>
        <w:rPr>
          <w:rFonts w:hint="default" w:ascii="Source Sans Pro" w:hAnsi="Source Sans Pro" w:cs="Source Sans Pro"/>
          <w:b w:val="0"/>
          <w:bCs w:val="0"/>
          <w:i w:val="0"/>
          <w:iCs w:val="0"/>
          <w:color w:val="auto"/>
          <w:sz w:val="24"/>
          <w:szCs w:val="24"/>
          <w:lang w:val="en-US"/>
        </w:rPr>
        <w:t>. (2016).</w:t>
      </w:r>
      <w:r>
        <w:rPr>
          <w:rFonts w:hint="default" w:ascii="Source Sans Pro" w:hAnsi="Source Sans Pro" w:cs="Source Sans Pro"/>
          <w:b w:val="0"/>
          <w:bCs w:val="0"/>
          <w:i w:val="0"/>
          <w:iCs w:val="0"/>
          <w:color w:val="auto"/>
          <w:sz w:val="24"/>
          <w:szCs w:val="24"/>
        </w:rPr>
        <w:t xml:space="preserve"> Metrics for polyphonic sound event detection</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Applied Sciences, 6(6):162, 2016</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"https://doi.org/10.1111/brv.12695"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Comparative bioacoustics: A roadmap for quantifying and comparing animal sounds across diverse taxa</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Biological Reviews, 96, 1135–1159.</w:t>
      </w:r>
    </w:p>
    <w:bookmarkEnd w:id="33"/>
    <w:p>
      <w:pPr>
        <w:pStyle w:val="29"/>
        <w:ind w:left="480" w:leftChars="0" w:hanging="480" w:hangingChars="200"/>
        <w:rPr>
          <w:rFonts w:hint="default" w:ascii="Source Sans Pro" w:hAnsi="Source Sans Pro" w:cs="Source Sans Pro"/>
          <w:b w:val="0"/>
          <w:bCs w:val="0"/>
          <w:i w:val="0"/>
          <w:iCs w:val="0"/>
          <w:color w:val="auto"/>
          <w:sz w:val="24"/>
          <w:szCs w:val="24"/>
        </w:rPr>
      </w:pPr>
      <w:bookmarkStart w:id="34" w:name="ref-Sikes2016"/>
      <w:r>
        <w:rPr>
          <w:rFonts w:hint="default" w:ascii="Source Sans Pro" w:hAnsi="Source Sans Pro" w:cs="Source Sans Pro"/>
          <w:b w:val="0"/>
          <w:bCs w:val="0"/>
          <w:i w:val="0"/>
          <w:iCs w:val="0"/>
          <w:color w:val="auto"/>
          <w:sz w:val="24"/>
          <w:szCs w:val="24"/>
        </w:rPr>
        <w:t xml:space="preserve">Schöneich, </w:t>
      </w:r>
      <w:r>
        <w:rPr>
          <w:rFonts w:hint="default" w:ascii="Source Sans Pro" w:hAnsi="Source Sans Pro" w:cs="Source Sans Pro"/>
          <w:b w:val="0"/>
          <w:bCs w:val="0"/>
          <w:i w:val="0"/>
          <w:iCs w:val="0"/>
          <w:color w:val="auto"/>
          <w:sz w:val="24"/>
          <w:szCs w:val="24"/>
          <w:lang w:val="en-US"/>
        </w:rPr>
        <w:t>S</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(2020). </w:t>
      </w:r>
      <w:r>
        <w:rPr>
          <w:rFonts w:hint="default" w:ascii="Source Sans Pro" w:hAnsi="Source Sans Pro" w:cs="Source Sans Pro"/>
          <w:b w:val="0"/>
          <w:bCs w:val="0"/>
          <w:i w:val="0"/>
          <w:iCs w:val="0"/>
          <w:color w:val="auto"/>
          <w:sz w:val="24"/>
          <w:szCs w:val="24"/>
        </w:rPr>
        <w:t>Neuroethology of acoustic communication in field crickets-from signal generation to song recognition in an insect brain. Progress in Neurobiology 194: 101882.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29"/>
        <w:ind w:left="480" w:leftChars="0" w:hanging="480" w:hangingChars="200"/>
        <w:rPr>
          <w:rFonts w:hint="default" w:ascii="Source Sans Pro" w:hAnsi="Source Sans Pro" w:cs="Source Sans Pro"/>
          <w:b w:val="0"/>
          <w:bCs w:val="0"/>
          <w:i w:val="0"/>
          <w:iCs w:val="0"/>
          <w:color w:val="auto"/>
          <w:sz w:val="24"/>
          <w:szCs w:val="24"/>
        </w:rPr>
      </w:pPr>
      <w:bookmarkStart w:id="35" w:name="ref-Stowell2022"/>
      <w:r>
        <w:rPr>
          <w:rFonts w:hint="default" w:ascii="Source Sans Pro" w:hAnsi="Source Sans Pro" w:cs="Source Sans Pro"/>
          <w:b w:val="0"/>
          <w:bCs w:val="0"/>
          <w:i w:val="0"/>
          <w:iCs w:val="0"/>
          <w:color w:val="auto"/>
          <w:sz w:val="24"/>
          <w:szCs w:val="24"/>
        </w:rPr>
        <w:t xml:space="preserve">Specht, </w:t>
      </w:r>
      <w:r>
        <w:rPr>
          <w:rFonts w:hint="default" w:ascii="Source Sans Pro" w:hAnsi="Source Sans Pro" w:cs="Source Sans Pro"/>
          <w:b w:val="0"/>
          <w:bCs w:val="0"/>
          <w:i w:val="0"/>
          <w:iCs w:val="0"/>
          <w:color w:val="auto"/>
          <w:sz w:val="24"/>
          <w:szCs w:val="24"/>
          <w:lang w:val="en-US"/>
        </w:rPr>
        <w:t>R</w:t>
      </w:r>
      <w:r>
        <w:rPr>
          <w:rFonts w:hint="default" w:ascii="Source Sans Pro" w:hAnsi="Source Sans Pro" w:cs="Source Sans Pro"/>
          <w:b w:val="0"/>
          <w:bCs w:val="0"/>
          <w:i w:val="0"/>
          <w:iCs w:val="0"/>
          <w:color w:val="auto"/>
          <w:sz w:val="24"/>
          <w:szCs w:val="24"/>
        </w:rPr>
        <w:t>. (2002)</w:t>
      </w:r>
      <w:r>
        <w:rPr>
          <w:rFonts w:hint="default" w:ascii="Source Sans Pro" w:hAnsi="Source Sans Pro" w:cs="Source Sans Pro"/>
          <w:b w:val="0"/>
          <w:bCs w:val="0"/>
          <w:i w:val="0"/>
          <w:iCs w:val="0"/>
          <w:color w:val="auto"/>
          <w:sz w:val="24"/>
          <w:szCs w:val="24"/>
          <w:lang w:val="en-US"/>
        </w:rPr>
        <w:t xml:space="preserve">. </w:t>
      </w:r>
      <w:r>
        <w:rPr>
          <w:rFonts w:hint="default" w:ascii="Source Sans Pro" w:hAnsi="Source Sans Pro" w:cs="Source Sans Pro"/>
          <w:b w:val="0"/>
          <w:bCs w:val="0"/>
          <w:i w:val="0"/>
          <w:iCs w:val="0"/>
          <w:color w:val="auto"/>
          <w:sz w:val="24"/>
          <w:szCs w:val="24"/>
        </w:rPr>
        <w:t>Avisoft-saslab pro: sound analysis and synthesis laboratory. Avisoft Bioacoustics</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1-723.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Stowell, D. (2022). Computational bioacoustics with deep learning: A review and roadmap. PeerJ, 10, e13152. </w:t>
      </w:r>
    </w:p>
    <w:bookmarkEnd w:id="35"/>
    <w:p>
      <w:pPr>
        <w:pStyle w:val="29"/>
        <w:ind w:left="480" w:leftChars="0" w:hanging="480" w:hangingChars="200"/>
        <w:rPr>
          <w:rFonts w:hint="default" w:ascii="Source Sans Pro" w:hAnsi="Source Sans Pro" w:cs="Source Sans Pro"/>
          <w:b w:val="0"/>
          <w:bCs w:val="0"/>
          <w:i w:val="0"/>
          <w:iCs w:val="0"/>
          <w:color w:val="auto"/>
          <w:sz w:val="24"/>
          <w:szCs w:val="24"/>
        </w:rPr>
      </w:pPr>
      <w:bookmarkStart w:id="36" w:name="ref-sturman2020"/>
      <w:r>
        <w:rPr>
          <w:rFonts w:hint="default" w:ascii="Source Sans Pro" w:hAnsi="Source Sans Pro" w:cs="Source Sans Pro"/>
          <w:b w:val="0"/>
          <w:bCs w:val="0"/>
          <w:i w:val="0"/>
          <w:iCs w:val="0"/>
          <w:color w:val="auto"/>
          <w:sz w:val="24"/>
          <w:szCs w:val="24"/>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hint="default" w:ascii="Source Sans Pro" w:hAnsi="Source Sans Pro" w:cs="Source Sans Pro"/>
          <w:b w:val="0"/>
          <w:bCs w:val="0"/>
          <w:i w:val="0"/>
          <w:iCs w:val="0"/>
          <w:color w:val="auto"/>
          <w:sz w:val="24"/>
          <w:szCs w:val="24"/>
        </w:rPr>
        <w:t>45.11 (2020): 1942-1952.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Sugai, L., Silva, T., Jr, J.R. &amp; Llusia, D. (2019). Terrestrial passive acoustic monitoring: Review and perspectives. </w:t>
      </w:r>
      <w:bookmarkEnd w:id="37"/>
      <w:bookmarkStart w:id="38" w:name="ref-Tchernichovski2021"/>
      <w:r>
        <w:rPr>
          <w:rFonts w:hint="default" w:ascii="Source Sans Pro" w:hAnsi="Source Sans Pro" w:cs="Source Sans Pro"/>
          <w:b w:val="0"/>
          <w:bCs w:val="0"/>
          <w:i w:val="0"/>
          <w:iCs w:val="0"/>
          <w:color w:val="auto"/>
          <w:sz w:val="24"/>
          <w:szCs w:val="24"/>
        </w:rPr>
        <w:t>BioScience 69.1 (2019): 15-25.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Tchernichovski, O., Eisenberg-Edidin, S. &amp; Jarvis, E.D. (2021). Balanced imitation sustains song culture in zebra finches. Nature Communications 2021 12:1, 12, 1–14. </w:t>
      </w:r>
      <w:bookmarkEnd w:id="38"/>
      <w:bookmarkStart w:id="39" w:name="ref-tiwari2022"/>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Tiwari, C. &amp; Diwakar, S. (2022).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"https://doi.org/10.1080/09524622.2022.2064330"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katydid country: Bioacoustics and ecology of tettigoniid communities from the indian subcontinent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Bioacoustics (2022): 1-25.</w:t>
      </w:r>
    </w:p>
    <w:bookmarkEnd w:id="13"/>
    <w:bookmarkEnd w:id="15"/>
    <w:bookmarkEnd w:id="39"/>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Zsebők, S., Schmera, D., Laczi, M., Nagy, G., Vaskuti, É., Török, J., &amp; Zsolt Garamszegi, L. (2021). A practical approach to measuring the acoustic diversity by community ecology methods. Methods in Ecology and Evolution, 12(5), 874-884.</w:t>
      </w:r>
    </w:p>
    <w:sectPr>
      <w:headerReference r:id="rId4" w:type="default"/>
      <w:footerReference r:id="rId5" w:type="default"/>
      <w:pgSz w:w="12240" w:h="15840"/>
      <w:pgMar w:top="1411" w:right="1701" w:bottom="1411" w:left="1701" w:header="708" w:footer="708" w:gutter="0"/>
      <w:lnNumType w:countBy="1" w:restart="continuou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ccanthis ADF Std"/>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Droid Sans Fallback"/>
    <w:panose1 w:val="02040503050406030204"/>
    <w:charset w:val="86"/>
    <w:family w:val="roman"/>
    <w:pitch w:val="default"/>
    <w:sig w:usb0="00000000" w:usb1="00000000" w:usb2="00000000" w:usb3="00000000" w:csb0="0000019F" w:csb1="00000000"/>
  </w:font>
  <w:font w:name="Consolas">
    <w:altName w:val="Liberation Sans Narrow"/>
    <w:panose1 w:val="020B0609020204030204"/>
    <w:charset w:val="00"/>
    <w:family w:val="modern"/>
    <w:pitch w:val="default"/>
    <w:sig w:usb0="00000000" w:usb1="00000000" w:usb2="00000009" w:usb3="00000000" w:csb0="0000019F" w:csb1="00000000"/>
  </w:font>
  <w:font w:name="Source Sans Pro">
    <w:panose1 w:val="020B0503030403020204"/>
    <w:charset w:val="00"/>
    <w:family w:val="swiss"/>
    <w:pitch w:val="default"/>
    <w:sig w:usb0="20000007" w:usb1="00000001" w:usb2="00000000" w:usb3="00000000" w:csb0="20000193" w:csb1="00000000"/>
  </w:font>
  <w:font w:name="Droid Sans Fallback">
    <w:panose1 w:val="020B0502000000000001"/>
    <w:charset w:val="86"/>
    <w:family w:val="auto"/>
    <w:pitch w:val="default"/>
    <w:sig w:usb0="910002FF" w:usb1="2BDFFCFB" w:usb2="00000036" w:usb3="00000000" w:csb0="203F01FF" w:csb1="D7FF0000"/>
  </w:font>
  <w:font w:name="Cambria">
    <w:altName w:val="Now Alt Thin"/>
    <w:panose1 w:val="00000000000000000000"/>
    <w:charset w:val="00"/>
    <w:family w:val="auto"/>
    <w:pitch w:val="default"/>
    <w:sig w:usb0="00000000" w:usb1="00000000" w:usb2="00000000" w:usb3="00000000" w:csb0="00000000" w:csb1="00000000"/>
  </w:font>
  <w:font w:name="Now Alt Thin">
    <w:panose1 w:val="00000300000000000000"/>
    <w:charset w:val="00"/>
    <w:family w:val="auto"/>
    <w:pitch w:val="default"/>
    <w:sig w:usb0="00000007" w:usb1="00000000" w:usb2="00000000" w:usb3="00000000" w:csb0="20000093" w:csb1="00000000"/>
  </w:font>
  <w:font w:name="Liberation Sans Narrow">
    <w:panose1 w:val="020B0606020202030204"/>
    <w:charset w:val="00"/>
    <w:family w:val="auto"/>
    <w:pitch w:val="default"/>
    <w:sig w:usb0="A00002AF" w:usb1="500078FB" w:usb2="00000000" w:usb3="00000000" w:csb0="6000009F" w:csb1="DFD70000"/>
  </w:font>
  <w:font w:name="Trebuchet MS">
    <w:panose1 w:val="020B0603020202020204"/>
    <w:charset w:val="00"/>
    <w:family w:val="auto"/>
    <w:pitch w:val="default"/>
    <w:sig w:usb0="00000287" w:usb1="00000000" w:usb2="00000000" w:usb3="00000000" w:csb0="2000009F" w:csb1="00000000"/>
  </w:font>
  <w:font w:name="Accanthis ADF Std">
    <w:panose1 w:val="02030503080000020003"/>
    <w:charset w:val="00"/>
    <w:family w:val="auto"/>
    <w:pitch w:val="default"/>
    <w:sig w:usb0="800000AF" w:usb1="5000204A" w:usb2="00000000" w:usb3="00000000" w:csb0="00000001" w:csb1="C09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UXFTuIQIAAGIEAAAOAAAAAAAAAAEAIAAAADUBAABkcnMvZTJvRG9jLnht&#10;bFBLBQYAAAAABgAGAFkBAADI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NotTrackMoves/>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2F6BAB"/>
    <w:rsid w:val="005A029D"/>
    <w:rsid w:val="00B137C3"/>
    <w:rsid w:val="08FB555D"/>
    <w:rsid w:val="3DF71F6C"/>
    <w:rsid w:val="3DF7F875"/>
    <w:rsid w:val="45FF6D78"/>
    <w:rsid w:val="477FDCF6"/>
    <w:rsid w:val="4FFF16CE"/>
    <w:rsid w:val="5B7D035D"/>
    <w:rsid w:val="5FFBC8E8"/>
    <w:rsid w:val="61D96EB2"/>
    <w:rsid w:val="6725DC23"/>
    <w:rsid w:val="73FE8A1D"/>
    <w:rsid w:val="7773B800"/>
    <w:rsid w:val="77BF1807"/>
    <w:rsid w:val="7ACD18DF"/>
    <w:rsid w:val="7DEF845B"/>
    <w:rsid w:val="7F3DC002"/>
    <w:rsid w:val="7F4EBA75"/>
    <w:rsid w:val="7FF996CA"/>
    <w:rsid w:val="97FF162D"/>
    <w:rsid w:val="AF9E9C5E"/>
    <w:rsid w:val="BE133F86"/>
    <w:rsid w:val="BE7F2DBA"/>
    <w:rsid w:val="BFB79B54"/>
    <w:rsid w:val="BFFD10F5"/>
    <w:rsid w:val="BFFD9C78"/>
    <w:rsid w:val="BFFFFC53"/>
    <w:rsid w:val="CFD72BF8"/>
    <w:rsid w:val="D7DE7831"/>
    <w:rsid w:val="DDFCCAC5"/>
    <w:rsid w:val="EBB4B7D9"/>
    <w:rsid w:val="EBF757A1"/>
    <w:rsid w:val="EBF91A4C"/>
    <w:rsid w:val="EFFD06C3"/>
    <w:rsid w:val="EFFF3E5D"/>
    <w:rsid w:val="F1FF28FC"/>
    <w:rsid w:val="F2DB3334"/>
    <w:rsid w:val="F7CB7695"/>
    <w:rsid w:val="FC131BA4"/>
    <w:rsid w:val="FDFD7C74"/>
    <w:rsid w:val="FEAF43D6"/>
    <w:rsid w:val="FF1F0D0A"/>
    <w:rsid w:val="FF3C1A1A"/>
    <w:rsid w:val="FF5F682F"/>
    <w:rsid w:val="FFD31641"/>
    <w:rsid w:val="FFE7BBDA"/>
    <w:rsid w:val="FFF6F1BD"/>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2"/>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Texto independiente Car"/>
    <w:basedOn w:val="12"/>
    <w:link w:val="3"/>
    <w:qFormat/>
    <w:uiPriority w:val="0"/>
  </w:style>
  <w:style w:type="paragraph" w:styleId="20">
    <w:name w:val="footnote text"/>
    <w:basedOn w:val="1"/>
    <w:unhideWhenUsed/>
    <w:qFormat/>
    <w:uiPriority w:val="9"/>
  </w:style>
  <w:style w:type="paragraph" w:styleId="21">
    <w:name w:val="header"/>
    <w:basedOn w:val="1"/>
    <w:qFormat/>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14:textFill>
        <w14:solidFill>
          <w14:schemeClr w14:val="accent1"/>
        </w14:solidFill>
      </w14:textFill>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fía1"/>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9"/>
    <w:link w:val="38"/>
    <w:qFormat/>
    <w:uiPriority w:val="0"/>
    <w:rPr>
      <w:rFonts w:ascii="Consolas" w:hAnsi="Consolas"/>
      <w:sz w:val="22"/>
    </w:rPr>
  </w:style>
  <w:style w:type="paragraph" w:customStyle="1" w:styleId="38">
    <w:name w:val="Source Code"/>
    <w:basedOn w:val="1"/>
    <w:link w:val="37"/>
    <w:qFormat/>
    <w:uiPriority w:val="0"/>
    <w:pPr>
      <w:shd w:val="clear" w:color="auto" w:fill="F8F8F8"/>
      <w:wordWrap w:val="0"/>
    </w:pPr>
  </w:style>
  <w:style w:type="character" w:customStyle="1" w:styleId="39">
    <w:name w:val="Section Number"/>
    <w:basedOn w:val="19"/>
    <w:qFormat/>
    <w:uiPriority w:val="0"/>
  </w:style>
  <w:style w:type="paragraph" w:customStyle="1" w:styleId="40">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1">
    <w:name w:val="KeywordTok"/>
    <w:basedOn w:val="37"/>
    <w:qFormat/>
    <w:uiPriority w:val="0"/>
    <w:rPr>
      <w:rFonts w:ascii="Consolas" w:hAnsi="Consolas"/>
      <w:b/>
      <w:color w:val="204A87"/>
      <w:sz w:val="22"/>
      <w:shd w:val="clear" w:color="auto" w:fill="F8F8F8"/>
    </w:rPr>
  </w:style>
  <w:style w:type="character" w:customStyle="1" w:styleId="42">
    <w:name w:val="DataTypeTok"/>
    <w:basedOn w:val="37"/>
    <w:qFormat/>
    <w:uiPriority w:val="0"/>
    <w:rPr>
      <w:rFonts w:ascii="Consolas" w:hAnsi="Consolas"/>
      <w:color w:val="204A87"/>
      <w:sz w:val="22"/>
      <w:shd w:val="clear" w:color="auto" w:fill="F8F8F8"/>
    </w:rPr>
  </w:style>
  <w:style w:type="character" w:customStyle="1" w:styleId="43">
    <w:name w:val="DecValTok"/>
    <w:basedOn w:val="37"/>
    <w:qFormat/>
    <w:uiPriority w:val="0"/>
    <w:rPr>
      <w:rFonts w:ascii="Consolas" w:hAnsi="Consolas"/>
      <w:color w:val="0000CF"/>
      <w:sz w:val="22"/>
      <w:shd w:val="clear" w:color="auto" w:fill="F8F8F8"/>
    </w:rPr>
  </w:style>
  <w:style w:type="character" w:customStyle="1" w:styleId="44">
    <w:name w:val="BaseNTok"/>
    <w:basedOn w:val="37"/>
    <w:qFormat/>
    <w:uiPriority w:val="0"/>
    <w:rPr>
      <w:rFonts w:ascii="Consolas" w:hAnsi="Consolas"/>
      <w:color w:val="0000CF"/>
      <w:sz w:val="22"/>
      <w:shd w:val="clear" w:color="auto" w:fill="F8F8F8"/>
    </w:rPr>
  </w:style>
  <w:style w:type="character" w:customStyle="1" w:styleId="45">
    <w:name w:val="FloatTok"/>
    <w:basedOn w:val="37"/>
    <w:qFormat/>
    <w:uiPriority w:val="0"/>
    <w:rPr>
      <w:rFonts w:ascii="Consolas" w:hAnsi="Consolas"/>
      <w:color w:val="0000CF"/>
      <w:sz w:val="22"/>
      <w:shd w:val="clear" w:color="auto" w:fill="F8F8F8"/>
    </w:rPr>
  </w:style>
  <w:style w:type="character" w:customStyle="1" w:styleId="46">
    <w:name w:val="ConstantTok"/>
    <w:basedOn w:val="37"/>
    <w:qFormat/>
    <w:uiPriority w:val="0"/>
    <w:rPr>
      <w:rFonts w:ascii="Consolas" w:hAnsi="Consolas"/>
      <w:color w:val="000000"/>
      <w:sz w:val="22"/>
      <w:shd w:val="clear" w:color="auto" w:fill="F8F8F8"/>
    </w:rPr>
  </w:style>
  <w:style w:type="character" w:customStyle="1" w:styleId="47">
    <w:name w:val="CharTok"/>
    <w:basedOn w:val="37"/>
    <w:qFormat/>
    <w:uiPriority w:val="0"/>
    <w:rPr>
      <w:rFonts w:ascii="Consolas" w:hAnsi="Consolas"/>
      <w:color w:val="4E9A06"/>
      <w:sz w:val="22"/>
      <w:shd w:val="clear" w:color="auto" w:fill="F8F8F8"/>
    </w:rPr>
  </w:style>
  <w:style w:type="character" w:customStyle="1" w:styleId="48">
    <w:name w:val="SpecialCharTok"/>
    <w:basedOn w:val="37"/>
    <w:qFormat/>
    <w:uiPriority w:val="0"/>
    <w:rPr>
      <w:rFonts w:ascii="Consolas" w:hAnsi="Consolas"/>
      <w:color w:val="000000"/>
      <w:sz w:val="22"/>
      <w:shd w:val="clear" w:color="auto" w:fill="F8F8F8"/>
    </w:rPr>
  </w:style>
  <w:style w:type="character" w:customStyle="1" w:styleId="49">
    <w:name w:val="StringTok"/>
    <w:basedOn w:val="37"/>
    <w:qFormat/>
    <w:uiPriority w:val="0"/>
    <w:rPr>
      <w:rFonts w:ascii="Consolas" w:hAnsi="Consolas"/>
      <w:color w:val="4E9A06"/>
      <w:sz w:val="22"/>
      <w:shd w:val="clear" w:color="auto" w:fill="F8F8F8"/>
    </w:rPr>
  </w:style>
  <w:style w:type="character" w:customStyle="1" w:styleId="50">
    <w:name w:val="VerbatimStringTok"/>
    <w:basedOn w:val="37"/>
    <w:qFormat/>
    <w:uiPriority w:val="0"/>
    <w:rPr>
      <w:rFonts w:ascii="Consolas" w:hAnsi="Consolas"/>
      <w:color w:val="4E9A06"/>
      <w:sz w:val="22"/>
      <w:shd w:val="clear" w:color="auto" w:fill="F8F8F8"/>
    </w:rPr>
  </w:style>
  <w:style w:type="character" w:customStyle="1" w:styleId="51">
    <w:name w:val="SpecialStringTok"/>
    <w:basedOn w:val="37"/>
    <w:qFormat/>
    <w:uiPriority w:val="0"/>
    <w:rPr>
      <w:rFonts w:ascii="Consolas" w:hAnsi="Consolas"/>
      <w:color w:val="4E9A06"/>
      <w:sz w:val="22"/>
      <w:shd w:val="clear" w:color="auto" w:fill="F8F8F8"/>
    </w:rPr>
  </w:style>
  <w:style w:type="character" w:customStyle="1" w:styleId="52">
    <w:name w:val="ImportTok"/>
    <w:basedOn w:val="37"/>
    <w:qFormat/>
    <w:uiPriority w:val="0"/>
    <w:rPr>
      <w:rFonts w:ascii="Consolas" w:hAnsi="Consolas"/>
      <w:sz w:val="22"/>
      <w:shd w:val="clear" w:color="auto" w:fill="F8F8F8"/>
    </w:rPr>
  </w:style>
  <w:style w:type="character" w:customStyle="1" w:styleId="53">
    <w:name w:val="CommentTok"/>
    <w:basedOn w:val="37"/>
    <w:qFormat/>
    <w:uiPriority w:val="0"/>
    <w:rPr>
      <w:rFonts w:ascii="Consolas" w:hAnsi="Consolas"/>
      <w:i/>
      <w:color w:val="8F5902"/>
      <w:sz w:val="22"/>
      <w:shd w:val="clear" w:color="auto" w:fill="F8F8F8"/>
    </w:rPr>
  </w:style>
  <w:style w:type="character" w:customStyle="1" w:styleId="54">
    <w:name w:val="DocumentationTok"/>
    <w:basedOn w:val="37"/>
    <w:qFormat/>
    <w:uiPriority w:val="0"/>
    <w:rPr>
      <w:rFonts w:ascii="Consolas" w:hAnsi="Consolas"/>
      <w:b/>
      <w:i/>
      <w:color w:val="8F5902"/>
      <w:sz w:val="22"/>
      <w:shd w:val="clear" w:color="auto" w:fill="F8F8F8"/>
    </w:rPr>
  </w:style>
  <w:style w:type="character" w:customStyle="1" w:styleId="55">
    <w:name w:val="AnnotationTok"/>
    <w:basedOn w:val="37"/>
    <w:qFormat/>
    <w:uiPriority w:val="0"/>
    <w:rPr>
      <w:rFonts w:ascii="Consolas" w:hAnsi="Consolas"/>
      <w:b/>
      <w:i/>
      <w:color w:val="8F5902"/>
      <w:sz w:val="22"/>
      <w:shd w:val="clear" w:color="auto" w:fill="F8F8F8"/>
    </w:rPr>
  </w:style>
  <w:style w:type="character" w:customStyle="1" w:styleId="56">
    <w:name w:val="CommentVarTok"/>
    <w:basedOn w:val="37"/>
    <w:qFormat/>
    <w:uiPriority w:val="0"/>
    <w:rPr>
      <w:rFonts w:ascii="Consolas" w:hAnsi="Consolas"/>
      <w:b/>
      <w:i/>
      <w:color w:val="8F5902"/>
      <w:sz w:val="22"/>
      <w:shd w:val="clear" w:color="auto" w:fill="F8F8F8"/>
    </w:rPr>
  </w:style>
  <w:style w:type="character" w:customStyle="1" w:styleId="57">
    <w:name w:val="OtherTok"/>
    <w:basedOn w:val="37"/>
    <w:qFormat/>
    <w:uiPriority w:val="0"/>
    <w:rPr>
      <w:rFonts w:ascii="Consolas" w:hAnsi="Consolas"/>
      <w:color w:val="8F5902"/>
      <w:sz w:val="22"/>
      <w:shd w:val="clear" w:color="auto" w:fill="F8F8F8"/>
    </w:rPr>
  </w:style>
  <w:style w:type="character" w:customStyle="1" w:styleId="58">
    <w:name w:val="FunctionTok"/>
    <w:basedOn w:val="37"/>
    <w:qFormat/>
    <w:uiPriority w:val="0"/>
    <w:rPr>
      <w:rFonts w:ascii="Consolas" w:hAnsi="Consolas"/>
      <w:color w:val="000000"/>
      <w:sz w:val="22"/>
      <w:shd w:val="clear" w:color="auto" w:fill="F8F8F8"/>
    </w:rPr>
  </w:style>
  <w:style w:type="character" w:customStyle="1" w:styleId="59">
    <w:name w:val="VariableTok"/>
    <w:basedOn w:val="37"/>
    <w:qFormat/>
    <w:uiPriority w:val="0"/>
    <w:rPr>
      <w:rFonts w:ascii="Consolas" w:hAnsi="Consolas"/>
      <w:color w:val="000000"/>
      <w:sz w:val="22"/>
      <w:shd w:val="clear" w:color="auto" w:fill="F8F8F8"/>
    </w:rPr>
  </w:style>
  <w:style w:type="character" w:customStyle="1" w:styleId="60">
    <w:name w:val="ControlFlowTok"/>
    <w:basedOn w:val="37"/>
    <w:qFormat/>
    <w:uiPriority w:val="0"/>
    <w:rPr>
      <w:rFonts w:ascii="Consolas" w:hAnsi="Consolas"/>
      <w:b/>
      <w:color w:val="204A87"/>
      <w:sz w:val="22"/>
      <w:shd w:val="clear" w:color="auto" w:fill="F8F8F8"/>
    </w:rPr>
  </w:style>
  <w:style w:type="character" w:customStyle="1" w:styleId="61">
    <w:name w:val="OperatorTok"/>
    <w:basedOn w:val="37"/>
    <w:qFormat/>
    <w:uiPriority w:val="0"/>
    <w:rPr>
      <w:rFonts w:ascii="Consolas" w:hAnsi="Consolas"/>
      <w:b/>
      <w:color w:val="CE5C00"/>
      <w:sz w:val="22"/>
      <w:shd w:val="clear" w:color="auto" w:fill="F8F8F8"/>
    </w:rPr>
  </w:style>
  <w:style w:type="character" w:customStyle="1" w:styleId="62">
    <w:name w:val="BuiltInTok"/>
    <w:basedOn w:val="37"/>
    <w:qFormat/>
    <w:uiPriority w:val="0"/>
    <w:rPr>
      <w:rFonts w:ascii="Consolas" w:hAnsi="Consolas"/>
      <w:sz w:val="22"/>
      <w:shd w:val="clear" w:color="auto" w:fill="F8F8F8"/>
    </w:rPr>
  </w:style>
  <w:style w:type="character" w:customStyle="1" w:styleId="63">
    <w:name w:val="ExtensionTok"/>
    <w:basedOn w:val="37"/>
    <w:qFormat/>
    <w:uiPriority w:val="0"/>
    <w:rPr>
      <w:rFonts w:ascii="Consolas" w:hAnsi="Consolas"/>
      <w:sz w:val="22"/>
      <w:shd w:val="clear" w:color="auto" w:fill="F8F8F8"/>
    </w:rPr>
  </w:style>
  <w:style w:type="character" w:customStyle="1" w:styleId="64">
    <w:name w:val="PreprocessorTok"/>
    <w:basedOn w:val="37"/>
    <w:qFormat/>
    <w:uiPriority w:val="0"/>
    <w:rPr>
      <w:rFonts w:ascii="Consolas" w:hAnsi="Consolas"/>
      <w:i/>
      <w:color w:val="8F5902"/>
      <w:sz w:val="22"/>
      <w:shd w:val="clear" w:color="auto" w:fill="F8F8F8"/>
    </w:rPr>
  </w:style>
  <w:style w:type="character" w:customStyle="1" w:styleId="65">
    <w:name w:val="AttributeTok"/>
    <w:basedOn w:val="37"/>
    <w:qFormat/>
    <w:uiPriority w:val="0"/>
    <w:rPr>
      <w:rFonts w:ascii="Consolas" w:hAnsi="Consolas"/>
      <w:color w:val="C4A000"/>
      <w:sz w:val="22"/>
      <w:shd w:val="clear" w:color="auto" w:fill="F8F8F8"/>
    </w:rPr>
  </w:style>
  <w:style w:type="character" w:customStyle="1" w:styleId="66">
    <w:name w:val="RegionMarkerTok"/>
    <w:basedOn w:val="37"/>
    <w:qFormat/>
    <w:uiPriority w:val="0"/>
    <w:rPr>
      <w:rFonts w:ascii="Consolas" w:hAnsi="Consolas"/>
      <w:sz w:val="22"/>
      <w:shd w:val="clear" w:color="auto" w:fill="F8F8F8"/>
    </w:rPr>
  </w:style>
  <w:style w:type="character" w:customStyle="1" w:styleId="67">
    <w:name w:val="InformationTok"/>
    <w:basedOn w:val="37"/>
    <w:qFormat/>
    <w:uiPriority w:val="0"/>
    <w:rPr>
      <w:rFonts w:ascii="Consolas" w:hAnsi="Consolas"/>
      <w:b/>
      <w:i/>
      <w:color w:val="8F5902"/>
      <w:sz w:val="22"/>
      <w:shd w:val="clear" w:color="auto" w:fill="F8F8F8"/>
    </w:rPr>
  </w:style>
  <w:style w:type="character" w:customStyle="1" w:styleId="68">
    <w:name w:val="WarningTok"/>
    <w:basedOn w:val="37"/>
    <w:qFormat/>
    <w:uiPriority w:val="0"/>
    <w:rPr>
      <w:rFonts w:ascii="Consolas" w:hAnsi="Consolas"/>
      <w:b/>
      <w:i/>
      <w:color w:val="8F5902"/>
      <w:sz w:val="22"/>
      <w:shd w:val="clear" w:color="auto" w:fill="F8F8F8"/>
    </w:rPr>
  </w:style>
  <w:style w:type="character" w:customStyle="1" w:styleId="69">
    <w:name w:val="AlertTok"/>
    <w:basedOn w:val="37"/>
    <w:qFormat/>
    <w:uiPriority w:val="0"/>
    <w:rPr>
      <w:rFonts w:ascii="Consolas" w:hAnsi="Consolas"/>
      <w:color w:val="EF2929"/>
      <w:sz w:val="22"/>
      <w:shd w:val="clear" w:color="auto" w:fill="F8F8F8"/>
    </w:rPr>
  </w:style>
  <w:style w:type="character" w:customStyle="1" w:styleId="70">
    <w:name w:val="ErrorTok"/>
    <w:basedOn w:val="37"/>
    <w:qFormat/>
    <w:uiPriority w:val="0"/>
    <w:rPr>
      <w:rFonts w:ascii="Consolas" w:hAnsi="Consolas"/>
      <w:b/>
      <w:color w:val="A40000"/>
      <w:sz w:val="22"/>
      <w:shd w:val="clear" w:color="auto" w:fill="F8F8F8"/>
    </w:rPr>
  </w:style>
  <w:style w:type="character" w:customStyle="1" w:styleId="71">
    <w:name w:val="NormalTok"/>
    <w:basedOn w:val="37"/>
    <w:qFormat/>
    <w:uiPriority w:val="0"/>
    <w:rPr>
      <w:rFonts w:ascii="Consolas" w:hAnsi="Consolas"/>
      <w:sz w:val="22"/>
      <w:shd w:val="clear" w:color="auto" w:fill="F8F8F8"/>
    </w:rPr>
  </w:style>
  <w:style w:type="character" w:customStyle="1" w:styleId="72">
    <w:name w:val="Body Text Char"/>
    <w:basedOn w:val="12"/>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5244</Words>
  <Characters>29991</Characters>
  <Lines>272</Lines>
  <Paragraphs>77</Paragraphs>
  <TotalTime>37</TotalTime>
  <ScaleCrop>false</ScaleCrop>
  <LinksUpToDate>false</LinksUpToDate>
  <CharactersWithSpaces>35108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2022-08-09T17:16:00Z</dcterms:created>
  <dc:creator>neuro</dc:creator>
  <cp:lastModifiedBy>m</cp:lastModifiedBy>
  <dcterms:modified xsi:type="dcterms:W3CDTF">2023-05-09T15:11:28Z</dcterms:modified>
  <dc:title>ohun: an R package for diagnosing and optimizing automatic sound event detection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1033-11.1.0.10702</vt:lpwstr>
  </property>
  <property fmtid="{D5CDD505-2E9C-101B-9397-08002B2CF9AE}" pid="7" name="link-citations">
    <vt:lpwstr>True</vt:lpwstr>
  </property>
  <property fmtid="{D5CDD505-2E9C-101B-9397-08002B2CF9AE}" pid="8" name="output">
    <vt:lpwstr/>
  </property>
</Properties>
</file>