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Times New Roman" w:cs="Times New Roman"/>
          <w:b/>
          <w:sz w:val="28"/>
          <w:szCs w:val="28"/>
          <w:lang w:val="en-GB"/>
        </w:rPr>
      </w:pPr>
      <w:r>
        <w:rPr>
          <w:rFonts w:hint="default" w:ascii="Times New Roman" w:hAnsi="Times New Roman" w:eastAsia="Times New Roman" w:cs="Times New Roman"/>
          <w:b/>
          <w:sz w:val="28"/>
          <w:szCs w:val="28"/>
          <w:lang w:val="en-US"/>
        </w:rPr>
        <w:t xml:space="preserve">Title: </w:t>
      </w:r>
      <w:r>
        <w:rPr>
          <w:rFonts w:hint="default" w:ascii="Times New Roman" w:hAnsi="Times New Roman" w:eastAsia="Times New Roman" w:cs="Times New Roman"/>
          <w:b/>
          <w:sz w:val="28"/>
          <w:szCs w:val="28"/>
          <w:lang w:val="en-GB"/>
        </w:rPr>
        <w:t>Familiarity enhances coordination and efficiency in complex collective tasks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Authors: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s-CR"/>
        </w:rPr>
        <w:t>Marcelo Araya-Salas</w:t>
      </w:r>
      <w:r>
        <w:rPr>
          <w:rFonts w:hint="default" w:ascii="Times New Roman" w:hAnsi="Times New Roman" w:eastAsia="Times New Roman" w:cs="Times New Roman"/>
          <w:sz w:val="24"/>
          <w:szCs w:val="24"/>
          <w:vertAlign w:val="superscript"/>
          <w:lang w:val="es-CR"/>
        </w:rPr>
        <w:t>1,2</w:t>
      </w:r>
      <w:r>
        <w:rPr>
          <w:rFonts w:hint="default" w:ascii="Times New Roman" w:hAnsi="Times New Roman" w:eastAsia="Times New Roman" w:cs="Times New Roman"/>
          <w:sz w:val="24"/>
          <w:szCs w:val="24"/>
          <w:vertAlign w:val="superscript"/>
          <w:lang w:val="en-US"/>
        </w:rPr>
        <w:t>*</w:t>
      </w:r>
      <w:r>
        <w:rPr>
          <w:rFonts w:hint="default" w:ascii="Times New Roman" w:hAnsi="Times New Roman" w:eastAsia="Times New Roman" w:cs="Times New Roman"/>
          <w:sz w:val="24"/>
          <w:szCs w:val="24"/>
          <w:lang w:val="es-CR"/>
        </w:rPr>
        <w:t>, Damien R. Farine</w:t>
      </w:r>
      <w:r>
        <w:rPr>
          <w:rFonts w:hint="default" w:ascii="Times New Roman" w:hAnsi="Times New Roman" w:eastAsia="Times New Roman" w:cs="Times New Roman"/>
          <w:sz w:val="24"/>
          <w:szCs w:val="24"/>
          <w:vertAlign w:val="superscript"/>
          <w:lang w:val="es-CR"/>
        </w:rPr>
        <w:t>3</w:t>
      </w:r>
      <w:r>
        <w:rPr>
          <w:rFonts w:hint="default" w:ascii="Times New Roman" w:hAnsi="Times New Roman" w:eastAsia="Times New Roman" w:cs="Times New Roman"/>
          <w:sz w:val="24"/>
          <w:szCs w:val="24"/>
          <w:lang w:val="es-CR"/>
        </w:rPr>
        <w:t>, Holger R. Goerlitz</w:t>
      </w:r>
      <w:r>
        <w:rPr>
          <w:rFonts w:hint="default" w:ascii="Times New Roman" w:hAnsi="Times New Roman" w:eastAsia="Times New Roman" w:cs="Times New Roman"/>
          <w:sz w:val="24"/>
          <w:szCs w:val="24"/>
          <w:vertAlign w:val="superscript"/>
          <w:lang w:val="es-CR"/>
        </w:rPr>
        <w:t>4</w:t>
      </w:r>
      <w:r>
        <w:rPr>
          <w:rFonts w:hint="default" w:ascii="Times New Roman" w:hAnsi="Times New Roman" w:eastAsia="Times New Roman" w:cs="Times New Roman"/>
          <w:sz w:val="24"/>
          <w:szCs w:val="24"/>
          <w:lang w:val="es-CR"/>
        </w:rPr>
        <w:t>, Nazareth Rojas-Rojas</w:t>
      </w:r>
      <w:r>
        <w:rPr>
          <w:rFonts w:hint="default" w:ascii="Times New Roman" w:hAnsi="Times New Roman" w:eastAsia="Times New Roman" w:cs="Times New Roman"/>
          <w:sz w:val="24"/>
          <w:szCs w:val="24"/>
          <w:vertAlign w:val="superscript"/>
          <w:lang w:val="es-CR"/>
        </w:rPr>
        <w:t>5</w:t>
      </w:r>
      <w:r>
        <w:rPr>
          <w:rFonts w:hint="default" w:ascii="Times New Roman" w:hAnsi="Times New Roman" w:eastAsia="Times New Roman" w:cs="Times New Roman"/>
          <w:sz w:val="24"/>
          <w:szCs w:val="24"/>
          <w:lang w:val="es-CR"/>
        </w:rPr>
        <w:t>, Silvia Chaves-Ramírez</w:t>
      </w:r>
      <w:r>
        <w:rPr>
          <w:rFonts w:hint="default" w:ascii="Times New Roman" w:hAnsi="Times New Roman" w:eastAsia="Times New Roman" w:cs="Times New Roman"/>
          <w:sz w:val="24"/>
          <w:szCs w:val="24"/>
          <w:vertAlign w:val="superscript"/>
          <w:lang w:val="es-CR"/>
        </w:rPr>
        <w:t>6</w:t>
      </w:r>
      <w:r>
        <w:rPr>
          <w:rFonts w:hint="default" w:ascii="Times New Roman" w:hAnsi="Times New Roman" w:eastAsia="Times New Roman" w:cs="Times New Roman"/>
          <w:sz w:val="24"/>
          <w:szCs w:val="24"/>
          <w:lang w:val="es-CR"/>
        </w:rPr>
        <w:t>, Mariela Sánchez-Chavarría</w:t>
      </w:r>
      <w:r>
        <w:rPr>
          <w:rFonts w:hint="default" w:ascii="Times New Roman" w:hAnsi="Times New Roman" w:eastAsia="Times New Roman" w:cs="Times New Roman"/>
          <w:sz w:val="24"/>
          <w:szCs w:val="24"/>
          <w:vertAlign w:val="superscript"/>
          <w:lang w:val="es-CR"/>
        </w:rPr>
        <w:t>7</w:t>
      </w:r>
      <w:r>
        <w:rPr>
          <w:rFonts w:hint="default" w:ascii="Times New Roman" w:hAnsi="Times New Roman" w:eastAsia="Times New Roman" w:cs="Times New Roman"/>
          <w:sz w:val="24"/>
          <w:szCs w:val="24"/>
          <w:lang w:val="es-CR"/>
        </w:rPr>
        <w:t>, Gloriana Chaverri</w:t>
      </w:r>
      <w:r>
        <w:rPr>
          <w:rFonts w:hint="default" w:ascii="Times New Roman" w:hAnsi="Times New Roman" w:eastAsia="Times New Roman" w:cs="Times New Roman"/>
          <w:sz w:val="24"/>
          <w:szCs w:val="24"/>
          <w:vertAlign w:val="superscript"/>
          <w:lang w:val="en-US"/>
        </w:rPr>
        <w:t>7,8*</w:t>
      </w:r>
    </w:p>
    <w:p>
      <w:pPr>
        <w:rPr>
          <w:rFonts w:hint="default" w:ascii="Times New Roman" w:hAnsi="Times New Roman" w:eastAsia="Times New Roman" w:cs="Times New Roman"/>
          <w:sz w:val="24"/>
          <w:szCs w:val="24"/>
          <w:lang w:val="es-CR"/>
        </w:rPr>
      </w:pPr>
    </w:p>
    <w:p>
      <w:pPr>
        <w:rPr>
          <w:rFonts w:hint="default" w:ascii="Times New Roman" w:hAnsi="Times New Roman" w:eastAsia="Times New Roman" w:cs="Times New Roman"/>
          <w:b/>
          <w:bCs/>
          <w:sz w:val="24"/>
          <w:szCs w:val="24"/>
          <w:lang w:val="es-CR"/>
        </w:rPr>
      </w:pPr>
      <w:r>
        <w:rPr>
          <w:rFonts w:hint="default" w:ascii="Times New Roman" w:hAnsi="Times New Roman" w:eastAsia="Times New Roman" w:cs="Times New Roman"/>
          <w:b/>
          <w:bCs/>
          <w:sz w:val="24"/>
          <w:szCs w:val="24"/>
          <w:lang w:val="es-CR"/>
        </w:rPr>
        <w:t>Affiliations:</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1 Centro de Investigación en Neurociencias,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s-CR"/>
        </w:rPr>
        <w:t>2 Escuela de Biología, Universidad de Costa Rica, San José, Costa Rica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 Division of Ecology and Evolution, Research School of Biology, Australian National University, Canberra, Australia</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 Acoustic and Functional Ecology, Max Planck Institute for Biological Intelligence, Seewiesen, Germany</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zh-CN"/>
        </w:rPr>
        <w:t>5</w:t>
      </w:r>
      <w:r>
        <w:rPr>
          <w:rFonts w:hint="default" w:ascii="Times New Roman" w:hAnsi="Times New Roman" w:eastAsia="Times New Roman" w:cs="Times New Roman"/>
          <w:sz w:val="24"/>
          <w:szCs w:val="24"/>
          <w:lang w:val="en-US"/>
        </w:rPr>
        <w:t xml:space="preserve"> Programa de Posgrado en Computación e Informática, Universidad de Costa Rica, San José, Costa Rica</w:t>
      </w: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sz w:val="24"/>
          <w:szCs w:val="24"/>
          <w:lang w:val="zh-CN"/>
        </w:rPr>
        <w:t>6</w:t>
      </w:r>
      <w:r>
        <w:rPr>
          <w:rFonts w:hint="default" w:ascii="Times New Roman" w:hAnsi="Times New Roman" w:eastAsia="Times New Roman" w:cs="Times New Roman"/>
          <w:sz w:val="24"/>
          <w:szCs w:val="24"/>
          <w:lang w:val="en-US"/>
        </w:rPr>
        <w:t xml:space="preserve"> Programa de Posgrado en Biología, Universidad de Costa Rica, San José,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n-US"/>
        </w:rPr>
        <w:t>7</w:t>
      </w:r>
      <w:r>
        <w:rPr>
          <w:rFonts w:hint="default" w:ascii="Times New Roman" w:hAnsi="Times New Roman" w:eastAsia="Times New Roman" w:cs="Times New Roman"/>
          <w:sz w:val="24"/>
          <w:szCs w:val="24"/>
          <w:lang w:val="es-CR"/>
        </w:rPr>
        <w:t xml:space="preserve"> Sede del Sur, Universidad de Costa Rica, Golfito, Costa Rica</w:t>
      </w:r>
    </w:p>
    <w:p>
      <w:pPr>
        <w:rPr>
          <w:rFonts w:hint="default" w:ascii="Times New Roman" w:hAnsi="Times New Roman" w:eastAsia="Times New Roman" w:cs="Times New Roman"/>
          <w:sz w:val="24"/>
          <w:szCs w:val="24"/>
          <w:lang w:val="es-CR"/>
        </w:rPr>
      </w:pPr>
      <w:r>
        <w:rPr>
          <w:rFonts w:hint="default" w:ascii="Times New Roman" w:hAnsi="Times New Roman" w:eastAsia="Times New Roman" w:cs="Times New Roman"/>
          <w:sz w:val="24"/>
          <w:szCs w:val="24"/>
          <w:lang w:val="en-US"/>
        </w:rPr>
        <w:t>8</w:t>
      </w:r>
      <w:r>
        <w:rPr>
          <w:rFonts w:hint="default" w:ascii="Times New Roman" w:hAnsi="Times New Roman" w:eastAsia="Times New Roman" w:cs="Times New Roman"/>
          <w:sz w:val="24"/>
          <w:szCs w:val="24"/>
          <w:lang w:val="es-CR"/>
        </w:rPr>
        <w:t xml:space="preserve"> Smithsonian Tropical Research Institute, Balboa, Ancón, Republica de Panamá</w:t>
      </w:r>
    </w:p>
    <w:p>
      <w:pPr>
        <w:pStyle w:val="28"/>
        <w:ind w:left="0" w:leftChars="0" w:firstLine="0" w:firstLineChars="0"/>
        <w:rPr>
          <w:rFonts w:hint="default"/>
          <w:lang w:val="en-US"/>
        </w:rPr>
      </w:pPr>
      <w:r>
        <w:t>*Corresponding author</w:t>
      </w:r>
      <w:r>
        <w:rPr>
          <w:rFonts w:hint="default"/>
          <w:lang w:val="en-US"/>
        </w:rPr>
        <w:t>s</w:t>
      </w:r>
      <w:r>
        <w:t xml:space="preserve">. Email: </w:t>
      </w:r>
      <w:r>
        <w:rPr>
          <w:rFonts w:hint="default"/>
          <w:lang w:val="en-US"/>
        </w:rPr>
        <w:t xml:space="preserve">M.A.S: </w:t>
      </w:r>
      <w:r>
        <w:rPr>
          <w:rFonts w:hint="default"/>
          <w:lang w:val="en-US"/>
        </w:rPr>
        <w:fldChar w:fldCharType="begin"/>
      </w:r>
      <w:r>
        <w:rPr>
          <w:rFonts w:hint="default"/>
          <w:lang w:val="en-US"/>
        </w:rPr>
        <w:instrText xml:space="preserve"> HYPERLINK "mailto:marcelo.araya@ucr.ac.cr" </w:instrText>
      </w:r>
      <w:r>
        <w:rPr>
          <w:rFonts w:hint="default"/>
          <w:lang w:val="en-US"/>
        </w:rPr>
        <w:fldChar w:fldCharType="separate"/>
      </w:r>
      <w:r>
        <w:rPr>
          <w:rStyle w:val="15"/>
          <w:rFonts w:hint="default"/>
          <w:lang w:val="en-US"/>
        </w:rPr>
        <w:t>marcelo.araya</w:t>
      </w:r>
      <w:r>
        <w:rPr>
          <w:rStyle w:val="15"/>
        </w:rPr>
        <w:t>@</w:t>
      </w:r>
      <w:r>
        <w:rPr>
          <w:rStyle w:val="15"/>
          <w:rFonts w:hint="default"/>
          <w:lang w:val="en-US"/>
        </w:rPr>
        <w:t>ucr.ac.cr</w:t>
      </w:r>
      <w:r>
        <w:rPr>
          <w:rFonts w:hint="default"/>
          <w:lang w:val="en-US"/>
        </w:rPr>
        <w:fldChar w:fldCharType="end"/>
      </w:r>
      <w:r>
        <w:rPr>
          <w:rFonts w:hint="default"/>
          <w:lang w:val="en-US"/>
        </w:rPr>
        <w:t xml:space="preserve">; G.C: </w:t>
      </w:r>
      <w:r>
        <w:rPr>
          <w:rFonts w:hint="default"/>
          <w:lang w:val="en-US"/>
        </w:rPr>
        <w:fldChar w:fldCharType="begin"/>
      </w:r>
      <w:r>
        <w:rPr>
          <w:rFonts w:hint="default"/>
          <w:lang w:val="en-US"/>
        </w:rPr>
        <w:instrText xml:space="preserve"> HYPERLINK "mailto:gloriana.chaverri@ucr.ac.cr" </w:instrText>
      </w:r>
      <w:r>
        <w:rPr>
          <w:rFonts w:hint="default"/>
          <w:lang w:val="en-US"/>
        </w:rPr>
        <w:fldChar w:fldCharType="separate"/>
      </w:r>
      <w:r>
        <w:rPr>
          <w:rStyle w:val="15"/>
          <w:rFonts w:hint="default"/>
          <w:lang w:val="en-US"/>
        </w:rPr>
        <w:t>gloriana.chaverri@ucr.ac.cr</w:t>
      </w:r>
      <w:r>
        <w:rPr>
          <w:rFonts w:hint="default"/>
          <w:lang w:val="en-US"/>
        </w:rPr>
        <w:fldChar w:fldCharType="end"/>
      </w:r>
      <w:r>
        <w:rPr>
          <w:rFonts w:hint="default"/>
          <w:lang w:val="en-US"/>
        </w:rPr>
        <w:t xml:space="preserve">  </w:t>
      </w:r>
    </w:p>
    <w:p>
      <w:pPr>
        <w:rPr>
          <w:rFonts w:hint="default" w:ascii="Times New Roman" w:hAnsi="Times New Roman" w:eastAsia="Times New Roman" w:cs="Times New Roman"/>
          <w:sz w:val="24"/>
          <w:szCs w:val="24"/>
          <w:lang w:val="es-CR"/>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Abstract:</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Familiarity among group members is thought to enhance the performance of animal groups facing complex ecological challenges. In humans, stable group membership—often termed “team familiarity”—improves coordination and efficiency. To test whether this principle extends to non-human collectives, we examined natural groups of Spix’s disc-winged bats (</w:t>
      </w:r>
      <w:r>
        <w:rPr>
          <w:rFonts w:hint="default" w:ascii="Times New Roman" w:hAnsi="Times New Roman" w:eastAsia="Times New Roman" w:cs="Times New Roman"/>
          <w:i/>
          <w:iCs/>
          <w:sz w:val="24"/>
          <w:szCs w:val="24"/>
          <w:lang w:val="en-US"/>
        </w:rPr>
        <w:t>Thyroptera tricolor</w:t>
      </w:r>
      <w:r>
        <w:rPr>
          <w:rFonts w:hint="default" w:ascii="Times New Roman" w:hAnsi="Times New Roman" w:eastAsia="Times New Roman" w:cs="Times New Roman"/>
          <w:sz w:val="24"/>
          <w:szCs w:val="24"/>
          <w:lang w:val="en-US"/>
        </w:rPr>
        <w:t>) and experimentally assembled unfamiliar groups. Using three-dimensional flight reconstructions and roost-entry trials, we show that familiar groups maintain closer spatial cohesion, enter roosts in tighter synchrony, and collectively produce more acoustic signals while still minimizing signal overlap. These findings confirm that familiarity facilitates communication and coordination, extending the concept of team familiarity beyond humans and highlighting a general principle of collective success in animal societies.</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Main Text:</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GB"/>
        </w:rPr>
        <w:t xml:space="preserve">Animals can express remarkable collective behaviours, </w:t>
      </w:r>
      <w:r>
        <w:rPr>
          <w:rFonts w:hint="default" w:ascii="Times New Roman" w:hAnsi="Times New Roman" w:eastAsia="Times New Roman" w:cs="Times New Roman"/>
          <w:sz w:val="24"/>
          <w:szCs w:val="24"/>
          <w:lang w:val="en-US"/>
        </w:rPr>
        <w:t xml:space="preserve">such as ants linking their bodies to form living bridges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honeybee swarms reaching consensus on the location of a new nest site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 xml:space="preserve"> or predators coordinating group hunts </w:t>
      </w:r>
      <w:r>
        <w:rPr>
          <w:rFonts w:hint="default" w:ascii="Times New Roman" w:hAnsi="Times New Roman" w:eastAsia="Times New Roman" w:cs="Times New Roman"/>
          <w:sz w:val="24"/>
          <w:szCs w:val="24"/>
          <w:lang w:val="en-US"/>
        </w:rPr>
        <w:fldChar w:fldCharType="begin"/>
      </w:r>
      <w:r>
        <w:rPr>
          <w:rFonts w:hint="default"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hint="default" w:ascii="Times New Roman" w:hAnsi="Times New Roman" w:eastAsia="Times New Roman" w:cs="Times New Roman"/>
          <w:sz w:val="24"/>
          <w:szCs w:val="24"/>
          <w:lang w:val="en-US"/>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US"/>
        </w:rPr>
        <w:fldChar w:fldCharType="end"/>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Although these feats may seem complex, they often emerge from simple rules</w:t>
      </w:r>
      <w:r>
        <w:rPr>
          <w:rFonts w:hint="default"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effectively detecting and avoiding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flocks of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Yet, human groups with stable membership consistently outperform those with fluctuating membership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9</w:t>
      </w:r>
      <w:r>
        <w:rPr>
          <w:rFonts w:hint="default" w:ascii="Times New Roman" w:hAnsi="Times New Roman" w:cs="Times New Roman"/>
          <w:sz w:val="24"/>
          <w:lang w:val="en-US"/>
        </w:rPr>
        <w:t>–</w:t>
      </w:r>
      <w:r>
        <w:rPr>
          <w:rFonts w:hint="default" w:ascii="Times New Roman" w:hAnsi="Times New Roman" w:cs="Times New Roman"/>
          <w:i/>
          <w:iCs/>
          <w:sz w:val="24"/>
          <w:lang w:val="en-US"/>
        </w:rPr>
        <w:t>11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especially when decisions require greater cooperation and efficient communication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12</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phenomenon has been formalized as the concept of “team familiarity”, which highlights how repeated experiences among the same individuals improve their coordination and performance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14</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We experimentally tested whether familiarity increases group performance during collective tasks by non-human animals. Laboratory experiments using fish have suggested that familiarity can increase coordination in schools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facilitate transmission of information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19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20</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and birds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where individuals live and move together. This limits our ability to compare performance of collectives at solving ecologically relevant challenges across both familiar and unfamiliar settings. We overcome this challenge by bringing wild-caught groups of Spix’s disc-winged bat (</w:t>
      </w:r>
      <w:r>
        <w:rPr>
          <w:rFonts w:hint="default" w:ascii="Times New Roman" w:hAnsi="Times New Roman" w:eastAsia="Times New Roman" w:cs="Times New Roman"/>
          <w:i/>
          <w:iCs/>
          <w:sz w:val="24"/>
          <w:szCs w:val="24"/>
          <w:lang w:val="en-GB"/>
        </w:rPr>
        <w:t>Thyroptera tricolor</w:t>
      </w:r>
      <w:r>
        <w:rPr>
          <w:rFonts w:hint="default"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22</w:t>
      </w:r>
      <w:r>
        <w:rPr>
          <w:rFonts w:hint="default" w:ascii="Times New Roman" w:hAnsi="Times New Roman" w:cs="Times New Roman"/>
          <w:sz w:val="24"/>
          <w:lang w:val="en-US"/>
        </w:rPr>
        <w:t>–</w:t>
      </w:r>
      <w:r>
        <w:rPr>
          <w:rFonts w:hint="default" w:ascii="Times New Roman" w:hAnsi="Times New Roman" w:cs="Times New Roman"/>
          <w:i/>
          <w:iCs/>
          <w:sz w:val="24"/>
          <w:lang w:val="en-US"/>
        </w:rPr>
        <w:t>24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Because these leaves unfurl after approximately one day, groups must repeatedly find new sleeping sites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25</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J."},{"family":"James","given":"Richard"}],"issued":{"date-parts":[["2008",1]]}}},{"id":292,"uris":["http://zotero.org/users/10851648/items/JPV8NS5J"],"itemData":{"id":292,"type":"book","publisher":"Oxford University Press","publisher-place":"New York","title":"Living in groups","author":[{"family":"Krause","given":"J"},{"family":"Ruxton","given":"G D"}],"issued":{"date-parts":[["2002"]]}}}],"schema":"https://github.com/citation-style-language/schema/raw/master/csl-citation.json"}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26</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spatial and temporal ecological challenge is readily replicated in laboratory conditions. </w:t>
      </w:r>
    </w:p>
    <w:p>
      <w:pPr>
        <w:spacing w:before="240" w:after="240"/>
        <w:rPr>
          <w:rFonts w:hint="default" w:ascii="Times New Roman" w:hAnsi="Times New Roman" w:cs="Times New Roman"/>
          <w:lang w:val="en-US"/>
        </w:rPr>
      </w:pPr>
      <w:r>
        <w:rPr>
          <w:rFonts w:hint="default" w:ascii="Times New Roman" w:hAnsi="Times New Roman" w:cs="Times New Roman"/>
          <w:b/>
          <w:bCs/>
          <w:sz w:val="24"/>
          <w:szCs w:val="24"/>
          <w:lang w:val="en-US"/>
        </w:rPr>
        <w:t>Group flight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hint="default" w:ascii="Times New Roman" w:hAnsi="Times New Roman" w:eastAsia="Times New Roman" w:cs="Times New Roman"/>
          <w:sz w:val="24"/>
          <w:szCs w:val="24"/>
          <w:lang w:val="en-US"/>
        </w:rPr>
        <w:t>; Fig. 1A-B</w:t>
      </w:r>
      <w:r>
        <w:rPr>
          <w:rFonts w:hint="default" w:ascii="Times New Roman" w:hAnsi="Times New Roman" w:eastAsia="Times New Roman" w:cs="Times New Roman"/>
          <w:sz w:val="24"/>
          <w:szCs w:val="24"/>
          <w:lang w:val="en-GB"/>
        </w:rPr>
        <w:t>).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2</w:t>
      </w:r>
      <w:r>
        <w:rPr>
          <w:rFonts w:hint="default"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digitally combined; </w:t>
      </w:r>
      <w:r>
        <w:rPr>
          <w:rFonts w:hint="default" w:ascii="Times New Roman" w:hAnsi="Times New Roman" w:eastAsia="Times New Roman" w:cs="Times New Roman"/>
          <w:sz w:val="24"/>
          <w:szCs w:val="24"/>
          <w:lang w:val="en-US"/>
        </w:rPr>
        <w:t>Fig. 1C and 2</w:t>
      </w:r>
      <w:r>
        <w:rPr>
          <w:rFonts w:hint="default" w:ascii="Times New Roman" w:hAnsi="Times New Roman" w:eastAsia="Times New Roman" w:cs="Times New Roman"/>
          <w:sz w:val="24"/>
          <w:szCs w:val="24"/>
          <w:lang w:val="en-GB"/>
        </w:rPr>
        <w:t>), confirming that familiarity facilitates greater coordination.</w:t>
      </w:r>
    </w:p>
    <w:p>
      <w:pPr>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409565" cy="4326890"/>
            <wp:effectExtent l="0" t="0" r="635" b="16510"/>
            <wp:docPr id="2" name="Picture 2"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ight_coordination_diagram"/>
                    <pic:cNvPicPr>
                      <a:picLocks noChangeAspect="1"/>
                    </pic:cNvPicPr>
                  </pic:nvPicPr>
                  <pic:blipFill>
                    <a:blip r:embed="rId6"/>
                    <a:stretch>
                      <a:fillRect/>
                    </a:stretch>
                  </pic:blipFill>
                  <pic:spPr>
                    <a:xfrm>
                      <a:off x="0" y="0"/>
                      <a:ext cx="5409565" cy="4326890"/>
                    </a:xfrm>
                    <a:prstGeom prst="rect">
                      <a:avLst/>
                    </a:prstGeom>
                  </pic:spPr>
                </pic:pic>
              </a:graphicData>
            </a:graphic>
          </wp:inline>
        </w:drawing>
      </w:r>
    </w:p>
    <w:p>
      <w:pPr>
        <w:rPr>
          <w:rFonts w:hint="default" w:ascii="Times New Roman" w:hAnsi="Times New Roman" w:eastAsia="Times New Roman" w:cs="Times New Roman"/>
          <w:b/>
          <w:bCs/>
          <w:sz w:val="24"/>
          <w:szCs w:val="24"/>
          <w:lang w:val="en-US"/>
        </w:rPr>
      </w:pPr>
    </w:p>
    <w:p>
      <w:pPr>
        <w:rPr>
          <w:rFonts w:hint="default" w:ascii="Times New Roman" w:hAnsi="Times New Roman" w:eastAsia="Times New Roman" w:cs="Times New Roman"/>
          <w:i w:val="0"/>
          <w:iCs w:val="0"/>
          <w:sz w:val="24"/>
          <w:szCs w:val="24"/>
          <w:lang w:val="en-US"/>
        </w:rPr>
      </w:pPr>
      <w:r>
        <w:rPr>
          <w:rFonts w:hint="default" w:ascii="Times New Roman" w:hAnsi="Times New Roman" w:eastAsia="Times New Roman" w:cs="Times New Roman"/>
          <w:b/>
          <w:bCs/>
          <w:i w:val="0"/>
          <w:iCs w:val="0"/>
          <w:sz w:val="24"/>
          <w:szCs w:val="24"/>
          <w:lang w:val="en-US"/>
        </w:rPr>
        <w:t>Fig. 1.</w:t>
      </w:r>
      <w:r>
        <w:rPr>
          <w:rFonts w:hint="default" w:ascii="Times New Roman" w:hAnsi="Times New Roman" w:eastAsia="Times New Roman" w:cs="Times New Roman"/>
          <w:i w:val="0"/>
          <w:iCs w:val="0"/>
          <w:sz w:val="24"/>
          <w:szCs w:val="24"/>
          <w:lang w:val="en-US"/>
        </w:rPr>
        <w:t xml:space="preserve"> </w:t>
      </w:r>
      <w:r>
        <w:rPr>
          <w:rFonts w:hint="default" w:ascii="Times New Roman" w:hAnsi="Times New Roman" w:eastAsia="Times New Roman" w:cs="Times New Roman"/>
          <w:b/>
          <w:bCs/>
          <w:i w:val="0"/>
          <w:iCs w:val="0"/>
          <w:sz w:val="24"/>
          <w:szCs w:val="24"/>
          <w:lang w:val="en-US"/>
        </w:rPr>
        <w:t>Schematic of the experimental design used to assess group flight and calling coordin</w:t>
      </w:r>
      <w:bookmarkStart w:id="0" w:name="_GoBack"/>
      <w:bookmarkEnd w:id="0"/>
      <w:r>
        <w:rPr>
          <w:rFonts w:hint="default" w:ascii="Times New Roman" w:hAnsi="Times New Roman" w:eastAsia="Times New Roman" w:cs="Times New Roman"/>
          <w:b/>
          <w:bCs/>
          <w:i w:val="0"/>
          <w:iCs w:val="0"/>
          <w:sz w:val="24"/>
          <w:szCs w:val="24"/>
          <w:lang w:val="en-US"/>
        </w:rPr>
        <w:t xml:space="preserve">ation across different group conditions. </w:t>
      </w:r>
      <w:r>
        <w:rPr>
          <w:rFonts w:hint="default" w:ascii="Times New Roman" w:hAnsi="Times New Roman" w:eastAsia="Times New Roman" w:cs="Times New Roman"/>
          <w:i w:val="0"/>
          <w:iCs w:val="0"/>
          <w:sz w:val="24"/>
          <w:szCs w:val="24"/>
          <w:lang w:val="en-US"/>
        </w:rPr>
        <w:t xml:space="preserve">Exemplary artificial </w:t>
      </w:r>
      <w:r>
        <w:rPr>
          <w:rFonts w:hint="default" w:ascii="Times New Roman" w:hAnsi="Times New Roman" w:eastAsia="Times New Roman" w:cs="Times New Roman"/>
          <w:b/>
          <w:bCs/>
          <w:i w:val="0"/>
          <w:iCs w:val="0"/>
          <w:sz w:val="24"/>
          <w:szCs w:val="24"/>
          <w:lang w:val="en-US"/>
        </w:rPr>
        <w:t>(A)</w:t>
      </w:r>
      <w:r>
        <w:rPr>
          <w:rFonts w:hint="default" w:ascii="Times New Roman" w:hAnsi="Times New Roman" w:eastAsia="Times New Roman" w:cs="Times New Roman"/>
          <w:i w:val="0"/>
          <w:iCs w:val="0"/>
          <w:sz w:val="24"/>
          <w:szCs w:val="24"/>
          <w:lang w:val="en-US"/>
        </w:rPr>
        <w:t xml:space="preserve"> and natural </w:t>
      </w:r>
      <w:r>
        <w:rPr>
          <w:rFonts w:hint="default" w:ascii="Times New Roman" w:hAnsi="Times New Roman" w:eastAsia="Times New Roman" w:cs="Times New Roman"/>
          <w:b/>
          <w:bCs/>
          <w:i w:val="0"/>
          <w:iCs w:val="0"/>
          <w:sz w:val="24"/>
          <w:szCs w:val="24"/>
          <w:lang w:val="en-US"/>
        </w:rPr>
        <w:t>(B)</w:t>
      </w:r>
      <w:r>
        <w:rPr>
          <w:rFonts w:hint="default" w:ascii="Times New Roman" w:hAnsi="Times New Roman" w:eastAsia="Times New Roman" w:cs="Times New Roman"/>
          <w:i w:val="0"/>
          <w:iCs w:val="0"/>
          <w:sz w:val="24"/>
          <w:szCs w:val="24"/>
          <w:lang w:val="en-US"/>
        </w:rPr>
        <w:t xml:space="preserve"> groups are shown next to a schematic 3-D flight trajectory and a spectrogram of the vocal activity with multiple inquiry calls. Natural group membership is depicted by color tonality and the trajectories and calls from a given individual match its color. Artificial groups were composed by temporarily combining individuals from different natural groups (depicted by arrows from natural to artificial group bats) while simulated groups (</w:t>
      </w:r>
      <w:r>
        <w:rPr>
          <w:rFonts w:hint="default" w:ascii="Times New Roman" w:hAnsi="Times New Roman" w:eastAsia="Times New Roman" w:cs="Times New Roman"/>
          <w:b/>
          <w:bCs/>
          <w:i w:val="0"/>
          <w:iCs w:val="0"/>
          <w:sz w:val="24"/>
          <w:szCs w:val="24"/>
          <w:lang w:val="en-US"/>
        </w:rPr>
        <w:t>C</w:t>
      </w:r>
      <w:r>
        <w:rPr>
          <w:rFonts w:hint="default" w:ascii="Times New Roman" w:hAnsi="Times New Roman" w:eastAsia="Times New Roman" w:cs="Times New Roman"/>
          <w:i w:val="0"/>
          <w:iCs w:val="0"/>
          <w:sz w:val="24"/>
          <w:szCs w:val="24"/>
          <w:lang w:val="en-US"/>
        </w:rPr>
        <w:t>) were digitally created by combining flight trajectories and calling activities collected from individuals in natural group trials (illustrated by the arrows from the trajectories and calls from natural to simulated groups).</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7"/>
                    <a:stretch>
                      <a:fillRect/>
                    </a:stretch>
                  </pic:blipFill>
                  <pic:spPr>
                    <a:xfrm>
                      <a:off x="0" y="0"/>
                      <a:ext cx="5941695" cy="2640965"/>
                    </a:xfrm>
                    <a:prstGeom prst="rect">
                      <a:avLst/>
                    </a:prstGeom>
                  </pic:spPr>
                </pic:pic>
              </a:graphicData>
            </a:graphic>
          </wp:inline>
        </w:drawing>
      </w:r>
      <w:r>
        <w:rPr>
          <w:rFonts w:hint="default" w:ascii="Times New Roman" w:hAnsi="Times New Roman" w:eastAsia="Times New Roman" w:cs="Times New Roman"/>
          <w:b/>
          <w:bCs/>
          <w:i w:val="0"/>
          <w:iCs w:val="0"/>
          <w:sz w:val="24"/>
          <w:szCs w:val="24"/>
          <w:lang w:val="en-US"/>
        </w:rPr>
        <w:t>Fig. 2. Variation in pairwise flight distance between group types.</w:t>
      </w:r>
      <w:r>
        <w:rPr>
          <w:rFonts w:hint="default" w:ascii="Times New Roman" w:hAnsi="Times New Roman" w:eastAsia="Times New Roman" w:cs="Times New Roman"/>
          <w:b/>
          <w:bCs/>
          <w:i w:val="0"/>
          <w:iCs w:val="0"/>
          <w:sz w:val="24"/>
          <w:szCs w:val="24"/>
          <w:lang w:val="en-US"/>
        </w:rPr>
        <w:t xml:space="preserve"> </w:t>
      </w:r>
      <w:r>
        <w:rPr>
          <w:rFonts w:hint="default" w:ascii="Times New Roman" w:hAnsi="Times New Roman" w:eastAsia="Times New Roman" w:cs="Times New Roman"/>
          <w:i w:val="0"/>
          <w:iCs w:val="0"/>
          <w:sz w:val="24"/>
          <w:szCs w:val="24"/>
          <w:lang w:val="en-US"/>
        </w:rPr>
        <w:t>Raincloud plot showing the jittered pairwise distance among individuals per frame and the associated boxplots (median, interquartile range and overall range) and half violin plots, by group flight type (horizontal axis) and group size (panels). For simplicity, data for groups of six individuals are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 and individuals are shown underneath each boxplot. Full model structure and results are available in the supplementary materials.</w:t>
      </w: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Roost entry synchrony</w:t>
      </w:r>
    </w:p>
    <w:p>
      <w:pPr>
        <w:rPr>
          <w:rFonts w:hint="default" w:ascii="Times New Roman" w:hAnsi="Times New Roman" w:cs="Times New Roman"/>
          <w:b/>
          <w:bCs/>
          <w:sz w:val="24"/>
          <w:szCs w:val="24"/>
          <w:lang w:val="en-US"/>
        </w:rPr>
      </w:pP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28</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29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Groups of Spix’s disc-winged bats face this same challenge on a daily basis, as they require first finding a suitable new leaf in which to roost and then coordinating their entry to reduce the chances of detection by a range of avian and mammalian predators. Placing a furled leaf of </w:t>
      </w:r>
      <w:r>
        <w:rPr>
          <w:rFonts w:hint="default" w:ascii="Times New Roman" w:hAnsi="Times New Roman" w:eastAsia="Times New Roman" w:cs="Times New Roman"/>
          <w:i/>
          <w:iCs/>
          <w:sz w:val="24"/>
          <w:szCs w:val="24"/>
          <w:lang w:val="en-GB"/>
        </w:rPr>
        <w:t>Heliconia</w:t>
      </w:r>
      <w:r>
        <w:rPr>
          <w:rFonts w:hint="default" w:ascii="Times New Roman" w:hAnsi="Times New Roman" w:eastAsia="Times New Roman" w:cs="Times New Roman"/>
          <w:sz w:val="24"/>
          <w:szCs w:val="24"/>
          <w:lang w:val="en-GB"/>
        </w:rPr>
        <w:t xml:space="preserve"> sp. or </w:t>
      </w:r>
      <w:r>
        <w:rPr>
          <w:rFonts w:hint="default" w:ascii="Times New Roman" w:hAnsi="Times New Roman" w:eastAsia="Times New Roman" w:cs="Times New Roman"/>
          <w:i/>
          <w:iCs/>
          <w:sz w:val="24"/>
          <w:szCs w:val="24"/>
          <w:lang w:val="en-GB"/>
        </w:rPr>
        <w:t>Calathea lutea</w:t>
      </w:r>
      <w:r>
        <w:rPr>
          <w:rFonts w:hint="default" w:ascii="Times New Roman" w:hAnsi="Times New Roman" w:eastAsia="Times New Roman" w:cs="Times New Roman"/>
          <w:sz w:val="24"/>
          <w:szCs w:val="24"/>
          <w:lang w:val="en-GB"/>
        </w:rPr>
        <w:t xml:space="preserve"> at random positions</w:t>
      </w:r>
      <w:r>
        <w:rPr>
          <w:rFonts w:hint="default" w:ascii="Times New Roman" w:hAnsi="Times New Roman" w:eastAsia="Times New Roman" w:cs="Times New Roman"/>
          <w:sz w:val="24"/>
          <w:szCs w:val="24"/>
          <w:lang w:val="en-US"/>
        </w:rPr>
        <w:t xml:space="preserve"> (Fig. 3 A-C)</w:t>
      </w:r>
      <w:r>
        <w:rPr>
          <w:rFonts w:hint="default" w:ascii="Times New Roman" w:hAnsi="Times New Roman" w:eastAsia="Times New Roman" w:cs="Times New Roman"/>
          <w:sz w:val="24"/>
          <w:szCs w:val="24"/>
          <w:lang w:val="en-GB"/>
        </w:rPr>
        <w:t xml:space="preserve"> within the flight cage and measuring the time from release into the flight cage until entering the leaf confirmed that natural (familiar) groups were substantially more synchronised than artificial (unfamiliar) groups, with the intervals between successive bats entering the leaf less than half the interval from unfamiliar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xml:space="preserve">). We also created simulated groups by combining the entry times of solitary bats finding and entering the leaf </w:t>
      </w:r>
      <w:r>
        <w:rPr>
          <w:rFonts w:hint="default" w:ascii="Times New Roman" w:hAnsi="Times New Roman" w:eastAsia="Times New Roman" w:cs="Times New Roman"/>
          <w:sz w:val="24"/>
          <w:szCs w:val="24"/>
          <w:lang w:val="en-US"/>
        </w:rPr>
        <w:t xml:space="preserve">(Fig. 3D) </w:t>
      </w:r>
      <w:r>
        <w:rPr>
          <w:rFonts w:hint="default" w:ascii="Times New Roman" w:hAnsi="Times New Roman" w:eastAsia="Times New Roman" w:cs="Times New Roman"/>
          <w:sz w:val="24"/>
          <w:szCs w:val="24"/>
          <w:lang w:val="en-GB"/>
        </w:rPr>
        <w:t xml:space="preserve">to gain an insight into the size of the effect of familiarity relative to the benefits from grouping alone. We found that </w:t>
      </w:r>
      <w:r>
        <w:rPr>
          <w:rFonts w:hint="default" w:ascii="Times New Roman" w:hAnsi="Times New Roman" w:eastAsia="Times New Roman" w:cs="Times New Roman"/>
          <w:sz w:val="24"/>
          <w:szCs w:val="24"/>
          <w:lang w:val="en-US"/>
        </w:rPr>
        <w:t xml:space="preserve">the time between successive entries in </w:t>
      </w:r>
      <w:r>
        <w:rPr>
          <w:rFonts w:hint="default" w:ascii="Times New Roman" w:hAnsi="Times New Roman" w:eastAsia="Times New Roman" w:cs="Times New Roman"/>
          <w:sz w:val="24"/>
          <w:szCs w:val="24"/>
          <w:lang w:val="en-GB"/>
        </w:rPr>
        <w:t>familiar groups</w:t>
      </w:r>
      <w:r>
        <w:rPr>
          <w:rFonts w:hint="default" w:ascii="Times New Roman" w:hAnsi="Times New Roman" w:eastAsia="Times New Roman" w:cs="Times New Roman"/>
          <w:sz w:val="24"/>
          <w:szCs w:val="24"/>
          <w:lang w:val="en-US"/>
        </w:rPr>
        <w:t xml:space="preserve"> was less than one quarter </w:t>
      </w:r>
      <w:r>
        <w:rPr>
          <w:rFonts w:hint="default" w:ascii="Times New Roman" w:hAnsi="Times New Roman" w:eastAsia="Times New Roman" w:cs="Times New Roman"/>
          <w:sz w:val="24"/>
          <w:szCs w:val="24"/>
          <w:lang w:val="en-GB"/>
        </w:rPr>
        <w:t>the time expected from simulated groups (</w:t>
      </w:r>
      <w:r>
        <w:rPr>
          <w:rFonts w:hint="default" w:ascii="Times New Roman" w:hAnsi="Times New Roman" w:eastAsia="Times New Roman" w:cs="Times New Roman"/>
          <w:sz w:val="24"/>
          <w:szCs w:val="24"/>
          <w:lang w:val="en-US"/>
        </w:rPr>
        <w:t>Fig. 3D</w:t>
      </w:r>
      <w:r>
        <w:rPr>
          <w:rFonts w:hint="default" w:ascii="Times New Roman" w:hAnsi="Times New Roman" w:eastAsia="Times New Roman" w:cs="Times New Roman"/>
          <w:sz w:val="24"/>
          <w:szCs w:val="24"/>
          <w:lang w:val="en-GB"/>
        </w:rPr>
        <w:t>). This confirms that coordination in this collective task is substantially greater when bats are familiar rather than unfamiliar, and that this effect is over-and-above the benefits of grouping alone.</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940425" cy="2193290"/>
            <wp:effectExtent l="0" t="0" r="3175" b="16510"/>
            <wp:docPr id="1" name="Picture 1"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ost_entry_coordination_2_panels"/>
                    <pic:cNvPicPr>
                      <a:picLocks noChangeAspect="1"/>
                    </pic:cNvPicPr>
                  </pic:nvPicPr>
                  <pic:blipFill>
                    <a:blip r:embed="rId8"/>
                    <a:stretch>
                      <a:fillRect/>
                    </a:stretch>
                  </pic:blipFill>
                  <pic:spPr>
                    <a:xfrm>
                      <a:off x="0" y="0"/>
                      <a:ext cx="5940425" cy="2193290"/>
                    </a:xfrm>
                    <a:prstGeom prst="rect">
                      <a:avLst/>
                    </a:prstGeom>
                  </pic:spPr>
                </pic:pic>
              </a:graphicData>
            </a:graphic>
          </wp:inline>
        </w:drawing>
      </w:r>
    </w:p>
    <w:p>
      <w:pPr>
        <w:rPr>
          <w:rFonts w:hint="default" w:ascii="Times New Roman" w:hAnsi="Times New Roman" w:eastAsia="Times New Roman" w:cs="Times New Roman"/>
          <w:b w:val="0"/>
          <w:bCs w:val="0"/>
          <w:i w:val="0"/>
          <w:iCs w:val="0"/>
          <w:sz w:val="24"/>
          <w:szCs w:val="24"/>
          <w:lang w:val="en-US"/>
        </w:rPr>
      </w:pPr>
      <w:r>
        <w:rPr>
          <w:rFonts w:hint="default" w:ascii="Times New Roman" w:hAnsi="Times New Roman" w:eastAsia="Times New Roman" w:cs="Times New Roman"/>
          <w:b/>
          <w:bCs/>
          <w:i w:val="0"/>
          <w:iCs w:val="0"/>
          <w:sz w:val="24"/>
          <w:szCs w:val="24"/>
          <w:lang w:val="en-US"/>
        </w:rPr>
        <w:t>Fig. 3. Scheme of the experimental design to assess roost entry synchrony and its associated results.</w:t>
      </w:r>
      <w:r>
        <w:rPr>
          <w:rFonts w:hint="default" w:ascii="Times New Roman" w:hAnsi="Times New Roman" w:eastAsia="Times New Roman" w:cs="Times New Roman"/>
          <w:b w:val="0"/>
          <w:bCs w:val="0"/>
          <w:i w:val="0"/>
          <w:iCs w:val="0"/>
          <w:sz w:val="24"/>
          <w:szCs w:val="24"/>
          <w:lang w:val="en-US"/>
        </w:rPr>
        <w:t xml:space="preserve"> Synchronization was quantified as the time lapse between successive individuals when entering the roost. Artificial groups (</w:t>
      </w:r>
      <w:r>
        <w:rPr>
          <w:rFonts w:hint="default" w:ascii="Times New Roman" w:hAnsi="Times New Roman" w:eastAsia="Times New Roman" w:cs="Times New Roman"/>
          <w:b/>
          <w:bCs/>
          <w:i w:val="0"/>
          <w:iCs w:val="0"/>
          <w:sz w:val="24"/>
          <w:szCs w:val="24"/>
          <w:lang w:val="en-US"/>
        </w:rPr>
        <w:t>B</w:t>
      </w:r>
      <w:r>
        <w:rPr>
          <w:rFonts w:hint="default" w:ascii="Times New Roman" w:hAnsi="Times New Roman" w:eastAsia="Times New Roman" w:cs="Times New Roman"/>
          <w:b w:val="0"/>
          <w:bCs w:val="0"/>
          <w:i w:val="0"/>
          <w:iCs w:val="0"/>
          <w:sz w:val="24"/>
          <w:szCs w:val="24"/>
          <w:lang w:val="en-US"/>
        </w:rPr>
        <w:t>) were composed by individuals from different natural groups (</w:t>
      </w:r>
      <w:r>
        <w:rPr>
          <w:rFonts w:hint="default" w:ascii="Times New Roman" w:hAnsi="Times New Roman" w:eastAsia="Times New Roman" w:cs="Times New Roman"/>
          <w:b/>
          <w:bCs/>
          <w:i w:val="0"/>
          <w:iCs w:val="0"/>
          <w:sz w:val="24"/>
          <w:szCs w:val="24"/>
          <w:lang w:val="en-US"/>
        </w:rPr>
        <w:t>A</w:t>
      </w:r>
      <w:r>
        <w:rPr>
          <w:rFonts w:hint="default" w:ascii="Times New Roman" w:hAnsi="Times New Roman" w:eastAsia="Times New Roman" w:cs="Times New Roman"/>
          <w:b w:val="0"/>
          <w:bCs w:val="0"/>
          <w:i w:val="0"/>
          <w:iCs w:val="0"/>
          <w:sz w:val="24"/>
          <w:szCs w:val="24"/>
          <w:lang w:val="en-US"/>
        </w:rPr>
        <w:t>) while simulated groups (</w:t>
      </w:r>
      <w:r>
        <w:rPr>
          <w:rFonts w:hint="default" w:ascii="Times New Roman" w:hAnsi="Times New Roman" w:eastAsia="Times New Roman" w:cs="Times New Roman"/>
          <w:b/>
          <w:bCs/>
          <w:i w:val="0"/>
          <w:iCs w:val="0"/>
          <w:sz w:val="24"/>
          <w:szCs w:val="24"/>
          <w:lang w:val="en-US"/>
        </w:rPr>
        <w:t>C</w:t>
      </w:r>
      <w:r>
        <w:rPr>
          <w:rFonts w:hint="default" w:ascii="Times New Roman" w:hAnsi="Times New Roman" w:eastAsia="Times New Roman" w:cs="Times New Roman"/>
          <w:b w:val="0"/>
          <w:bCs w:val="0"/>
          <w:i w:val="0"/>
          <w:iCs w:val="0"/>
          <w:sz w:val="24"/>
          <w:szCs w:val="24"/>
          <w:lang w:val="en-US"/>
        </w:rPr>
        <w:t>) were digitally created by combining entry times from single individual trials. (</w:t>
      </w:r>
      <w:r>
        <w:rPr>
          <w:rFonts w:hint="default" w:ascii="Times New Roman" w:hAnsi="Times New Roman" w:eastAsia="Times New Roman" w:cs="Times New Roman"/>
          <w:b/>
          <w:bCs/>
          <w:i w:val="0"/>
          <w:iCs w:val="0"/>
          <w:sz w:val="24"/>
          <w:szCs w:val="24"/>
          <w:lang w:val="en-US"/>
        </w:rPr>
        <w:t>D</w:t>
      </w:r>
      <w:r>
        <w:rPr>
          <w:rFonts w:hint="default" w:ascii="Times New Roman" w:hAnsi="Times New Roman" w:eastAsia="Times New Roman" w:cs="Times New Roman"/>
          <w:b w:val="0"/>
          <w:bCs w:val="0"/>
          <w:i w:val="0"/>
          <w:iCs w:val="0"/>
          <w:sz w:val="24"/>
          <w:szCs w:val="24"/>
          <w:lang w:val="en-US"/>
        </w:rPr>
        <w:t>) Raincloud plots showing the time difference (s) between successive individuals entering a roost. Brackets in panels (A–C) indicate the mean entry times of the first three bats and the corresponding mean intervals between successive entries.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for the time between successive entries, with effect sizes and 95% uncertainty intervals expressed as fraction relative to the larger time span. Sample sizes for groups and individuals are shown below each boxplot. Full model structure and results are available in the supplementary materials.</w:t>
      </w:r>
    </w:p>
    <w:p>
      <w:pPr>
        <w:rPr>
          <w:rFonts w:hint="default" w:ascii="Times New Roman" w:hAnsi="Times New Roman" w:eastAsia="Times New Roman" w:cs="Times New Roman"/>
          <w:sz w:val="24"/>
          <w:szCs w:val="24"/>
          <w:lang w:val="en-US"/>
        </w:rPr>
      </w:pPr>
    </w:p>
    <w:p>
      <w:pPr>
        <w:spacing w:before="240" w:after="240"/>
        <w:rPr>
          <w:rFonts w:hint="default" w:ascii="Times New Roman" w:hAnsi="Times New Roman" w:eastAsia="Times New Roman" w:cs="Times New Roman"/>
          <w:sz w:val="24"/>
          <w:szCs w:val="24"/>
          <w:lang w:val="en-GB"/>
        </w:rPr>
      </w:pPr>
      <w:r>
        <w:rPr>
          <w:rFonts w:hint="default" w:ascii="Times New Roman" w:hAnsi="Times New Roman" w:cs="Times New Roman"/>
          <w:b/>
          <w:bCs/>
          <w:sz w:val="24"/>
          <w:szCs w:val="24"/>
          <w:lang w:val="en-US"/>
        </w:rPr>
        <w:t>Vocal coordination</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13</w:t>
      </w:r>
      <w:r>
        <w:rPr>
          <w:rFonts w:hint="default" w:ascii="Times New Roman" w:hAnsi="Times New Roman" w:cs="Times New Roman"/>
          <w:sz w:val="24"/>
        </w:rPr>
        <w:t xml:space="preserve">, </w:t>
      </w:r>
      <w:r>
        <w:rPr>
          <w:rFonts w:hint="default" w:ascii="Times New Roman" w:hAnsi="Times New Roman" w:cs="Times New Roman"/>
          <w:i/>
          <w:iCs/>
          <w:sz w:val="24"/>
        </w:rPr>
        <w:t>30</w:t>
      </w:r>
      <w:r>
        <w:rPr>
          <w:rFonts w:hint="default" w:ascii="Times New Roman" w:hAnsi="Times New Roman" w:cs="Times New Roman"/>
          <w:sz w:val="24"/>
        </w:rPr>
        <w:t xml:space="preserve">, </w:t>
      </w:r>
      <w:r>
        <w:rPr>
          <w:rFonts w:hint="default" w:ascii="Times New Roman" w:hAnsi="Times New Roman" w:cs="Times New Roman"/>
          <w:i/>
          <w:iCs/>
          <w:sz w:val="24"/>
        </w:rPr>
        <w:t>31</w:t>
      </w:r>
      <w:r>
        <w:rPr>
          <w:rFonts w:hint="default" w:ascii="Times New Roman" w:hAnsi="Times New Roman" w:cs="Times New Roman"/>
          <w:sz w:val="24"/>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and has been linked to increased familiarity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33</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but make slower and less accurate decisions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while ants deposit (and rely more on) pheromones in low-light conditions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35</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36</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37</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38</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However, a challenge for acoustic communication is that it can easily suffer from information masking or signal jamming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{"citationID":"kFQy4U4Q","properties":{"formattedCitation":"({\\i{}39})","plainCitation":"(39)","noteIndex":0},"citationItems":[{"id":"FvQ0evLM/xz8f5MwJ","uris":["http://zotero.org/users/10851648/items/SZVGXB26"],"itemData":{"id":23049,"type":"article-journal","abstract":"To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39</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This ‘cocktail party effect’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5krYfhlG","properties":{"formattedCitation":"({\\i{}40}\\uc0\\u8211{}{\\i{}42})","plainCitation":"(40–42)","noteIndex":0},"citationItems":[{"id":23470,"uris":["http://zotero.org/users/10851648/items/I8IH37HI"],"itemData":{"id":23470,"type":"article-journal","container-title":"Current Biology","DOI":"10.1016/j.cub.2009.09.005","ISSN":"09609822","issue":"22","journalAbbreviation":"Current Biology","language":"en","license":"https://www.elsevier.com/tdm/userlicense/1.0/","page":"R1024-R1027","source":"DOI.org (Crossref)","title":"The cocktail party problem","volume":"19","author":[{"family":"McDermott","given":"Josh H."}],"issued":{"date-parts":[["2009",12]]}}},{"id":23461,"uris":["http://zotero.org/users/10851648/items/5PG43732"],"itemData":{"id":23461,"type":"article-journal","container-title":"Journal of Comparative Psychology","DOI":"10.1037/0735-7036.122.3.235","ISSN":"1939-2087, 0735-7036","issue":"3","journalAbbreviation":"Journal of Comparative Psychology","language":"en","page":"235-251","source":"DOI.org (Crossref)","title":"The cocktail party problem: What is it? How can it be solved? And why should animal behaviorists study it?","title-short":"The cocktail party problem","volume":"122","author":[{"family":"Bee","given":"Mark A."},{"family":"Micheyl","given":"Christophe"}],"issued":{"date-parts":[["2008"]]}}},{"id":23471,"uris":["http://zotero.org/users/10851648/items/GJH7BI5N"],"itemData":{"id":23471,"type":"article-journal","abstract":"To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40</w:t>
      </w:r>
      <w:r>
        <w:rPr>
          <w:rFonts w:hint="default" w:ascii="Times New Roman" w:hAnsi="Times New Roman" w:cs="Times New Roman"/>
          <w:sz w:val="24"/>
          <w:lang w:val="en-US"/>
        </w:rPr>
        <w:t>–</w:t>
      </w:r>
      <w:r>
        <w:rPr>
          <w:rFonts w:hint="default" w:ascii="Times New Roman" w:hAnsi="Times New Roman" w:cs="Times New Roman"/>
          <w:i/>
          <w:iCs/>
          <w:sz w:val="24"/>
          <w:lang w:val="en-US"/>
        </w:rPr>
        <w:t>42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arises when many individuals are trying to vocalise simultaneously. </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Mitigating the cocktail party effect requires coordinating the delivery of inquiry calls to minimize temporal overlap without compromising the overall 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Pr>
          <w:rFonts w:hint="default" w:ascii="Times New Roman" w:hAnsi="Times New Roman" w:eastAsia="Times New Roman" w:cs="Times New Roman"/>
          <w:sz w:val="24"/>
          <w:szCs w:val="24"/>
          <w:lang w:val="en-US"/>
        </w:rPr>
        <w:t>natural</w:t>
      </w:r>
      <w:r>
        <w:rPr>
          <w:rFonts w:hint="default" w:ascii="Times New Roman" w:hAnsi="Times New Roman" w:eastAsia="Times New Roman" w:cs="Times New Roman"/>
          <w:sz w:val="24"/>
          <w:szCs w:val="24"/>
          <w:lang w:val="en-GB"/>
        </w:rPr>
        <w:t xml:space="preserve"> versus </w:t>
      </w:r>
      <w:r>
        <w:rPr>
          <w:rFonts w:hint="default" w:ascii="Times New Roman" w:hAnsi="Times New Roman" w:eastAsia="Times New Roman" w:cs="Times New Roman"/>
          <w:sz w:val="24"/>
          <w:szCs w:val="24"/>
          <w:lang w:val="en-US"/>
        </w:rPr>
        <w:t xml:space="preserve">artificial </w:t>
      </w:r>
      <w:r>
        <w:rPr>
          <w:rFonts w:hint="default" w:ascii="Times New Roman" w:hAnsi="Times New Roman" w:eastAsia="Times New Roman" w:cs="Times New Roman"/>
          <w:sz w:val="24"/>
          <w:szCs w:val="24"/>
          <w:lang w:val="en-GB"/>
        </w:rPr>
        <w:t>groups. Both natural and artificial groups had lower call overlap than expected by chance (simulated groups created by combining solitary flights</w:t>
      </w:r>
      <w:r>
        <w:rPr>
          <w:rFonts w:hint="default" w:ascii="Times New Roman" w:hAnsi="Times New Roman" w:eastAsia="Times New Roman" w:cs="Times New Roman"/>
          <w:sz w:val="24"/>
          <w:szCs w:val="24"/>
          <w:lang w:val="en-US"/>
        </w:rPr>
        <w:t>; Fig. 4A</w:t>
      </w:r>
      <w:r>
        <w:rPr>
          <w:rFonts w:hint="default" w:ascii="Times New Roman" w:hAnsi="Times New Roman" w:eastAsia="Times New Roman" w:cs="Times New Roman"/>
          <w:sz w:val="24"/>
          <w:szCs w:val="24"/>
          <w:lang w:val="en-GB"/>
        </w:rPr>
        <w:t xml:space="preserve">), indicating active avoidance of signal jamming at the group level. This seems to be achieved by adjusting </w:t>
      </w:r>
      <w:r>
        <w:rPr>
          <w:rFonts w:hint="default" w:ascii="Times New Roman" w:hAnsi="Times New Roman" w:eastAsia="Times New Roman" w:cs="Times New Roman"/>
          <w:sz w:val="24"/>
          <w:szCs w:val="24"/>
          <w:lang w:val="en-US"/>
        </w:rPr>
        <w:t>call rate</w:t>
      </w:r>
      <w:r>
        <w:rPr>
          <w:rFonts w:hint="default" w:ascii="Times New Roman" w:hAnsi="Times New Roman" w:eastAsia="Times New Roman" w:cs="Times New Roman"/>
          <w:sz w:val="24"/>
          <w:szCs w:val="24"/>
          <w:lang w:val="en-GB"/>
        </w:rPr>
        <w:t>s at the individual level</w:t>
      </w:r>
      <w:r>
        <w:rPr>
          <w:rFonts w:hint="default" w:ascii="Times New Roman" w:hAnsi="Times New Roman" w:eastAsia="Times New Roman" w:cs="Times New Roman"/>
          <w:sz w:val="24"/>
          <w:szCs w:val="24"/>
          <w:lang w:val="en-US"/>
        </w:rPr>
        <w:t>,</w:t>
      </w:r>
      <w:r>
        <w:rPr>
          <w:rFonts w:hint="default" w:ascii="Times New Roman" w:hAnsi="Times New Roman" w:eastAsia="Times New Roman" w:cs="Times New Roman"/>
          <w:sz w:val="24"/>
          <w:szCs w:val="24"/>
          <w:lang w:val="en-GB"/>
        </w:rPr>
        <w:t xml:space="preserve"> as call rates per bat during group flights were lower than those in solo flights (</w:t>
      </w:r>
      <w:r>
        <w:rPr>
          <w:rFonts w:hint="default" w:ascii="Times New Roman" w:hAnsi="Times New Roman" w:eastAsia="Times New Roman" w:cs="Times New Roman"/>
          <w:sz w:val="24"/>
          <w:szCs w:val="24"/>
          <w:lang w:val="en-US"/>
        </w:rPr>
        <w:t>Fig. 4C</w:t>
      </w:r>
      <w:r>
        <w:rPr>
          <w:rFonts w:hint="default" w:ascii="Times New Roman" w:hAnsi="Times New Roman" w:eastAsia="Times New Roman" w:cs="Times New Roman"/>
          <w:sz w:val="24"/>
          <w:szCs w:val="24"/>
          <w:lang w:val="en-GB"/>
        </w:rPr>
        <w:t xml:space="preserve">). However, group-level call rates (number of all calls emitted by all bats of </w:t>
      </w:r>
      <w:r>
        <w:rPr>
          <w:rFonts w:hint="default" w:ascii="Times New Roman" w:hAnsi="Times New Roman" w:eastAsia="Times New Roman" w:cs="Times New Roman"/>
          <w:sz w:val="24"/>
          <w:szCs w:val="24"/>
          <w:lang w:val="en-US"/>
        </w:rPr>
        <w:t xml:space="preserve">a </w:t>
      </w:r>
      <w:r>
        <w:rPr>
          <w:rFonts w:hint="default" w:ascii="Times New Roman" w:hAnsi="Times New Roman" w:eastAsia="Times New Roman" w:cs="Times New Roman"/>
          <w:sz w:val="24"/>
          <w:szCs w:val="24"/>
          <w:lang w:val="en-GB"/>
        </w:rPr>
        <w:t xml:space="preserve">group per minute) by natural groups were nearly twice as high as the </w:t>
      </w:r>
      <w:r>
        <w:rPr>
          <w:rFonts w:hint="default" w:ascii="Times New Roman" w:hAnsi="Times New Roman" w:eastAsia="Times New Roman" w:cs="Times New Roman"/>
          <w:sz w:val="24"/>
          <w:szCs w:val="24"/>
          <w:lang w:val="en-US"/>
        </w:rPr>
        <w:t xml:space="preserve">call rates by </w:t>
      </w:r>
      <w:r>
        <w:rPr>
          <w:rFonts w:hint="default" w:ascii="Times New Roman" w:hAnsi="Times New Roman" w:eastAsia="Times New Roman" w:cs="Times New Roman"/>
          <w:sz w:val="24"/>
          <w:szCs w:val="24"/>
          <w:lang w:val="en-GB"/>
        </w:rPr>
        <w:t xml:space="preserve">artificial groups (and similar to those of solitary individuals, </w:t>
      </w:r>
      <w:r>
        <w:rPr>
          <w:rFonts w:hint="default" w:ascii="Times New Roman" w:hAnsi="Times New Roman" w:eastAsia="Times New Roman" w:cs="Times New Roman"/>
          <w:sz w:val="24"/>
          <w:szCs w:val="24"/>
          <w:lang w:val="en-US"/>
        </w:rPr>
        <w:t>Fig.</w:t>
      </w:r>
      <w:r>
        <w:rPr>
          <w:rFonts w:hint="default" w:ascii="Times New Roman" w:hAnsi="Times New Roman" w:eastAsia="Times New Roman" w:cs="Times New Roman"/>
          <w:sz w:val="24"/>
          <w:szCs w:val="24"/>
          <w:lang w:val="en-GB"/>
        </w:rPr>
        <w:t xml:space="preserve"> </w:t>
      </w:r>
      <w:r>
        <w:rPr>
          <w:rFonts w:hint="default" w:ascii="Times New Roman" w:hAnsi="Times New Roman" w:eastAsia="Times New Roman" w:cs="Times New Roman"/>
          <w:sz w:val="24"/>
          <w:szCs w:val="24"/>
          <w:lang w:val="en-US"/>
        </w:rPr>
        <w:t>4D</w:t>
      </w:r>
      <w:r>
        <w:rPr>
          <w:rFonts w:hint="default"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r>
        <w:rPr>
          <w:rFonts w:hint="default" w:ascii="Times New Roman" w:hAnsi="Times New Roman" w:eastAsia="Times New Roman" w:cs="Times New Roman"/>
          <w:sz w:val="24"/>
          <w:szCs w:val="24"/>
          <w:lang w:val="en-US"/>
        </w:rPr>
        <w:t>Higher vocal coordination in natural groups seems to be achieved by individual level adjustments rather than from a few individuals dominating calling activity as the proportion of calling individuals was similar between natural and artificial groups (Fig. 4B).</w:t>
      </w:r>
    </w:p>
    <w:p>
      <w:pPr>
        <w:rPr>
          <w:rFonts w:hint="default" w:ascii="Times New Roman" w:hAnsi="Times New Roman" w:eastAsia="Times New Roman" w:cs="Times New Roman"/>
          <w:sz w:val="24"/>
          <w:szCs w:val="24"/>
          <w:lang w:val="en-GB"/>
        </w:rPr>
      </w:pP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i/>
          <w:iCs/>
          <w:sz w:val="24"/>
          <w:szCs w:val="24"/>
          <w:lang w:val="en-US"/>
        </w:rPr>
      </w:pPr>
      <w:r>
        <w:rPr>
          <w:rFonts w:hint="default" w:ascii="Times New Roman" w:hAnsi="Times New Roman" w:eastAsia="Times New Roman" w:cs="Times New Roman"/>
          <w:i/>
          <w:iCs/>
          <w:sz w:val="24"/>
          <w:szCs w:val="24"/>
          <w:lang w:val="en-US"/>
        </w:rPr>
        <w:drawing>
          <wp:inline distT="0" distB="0" distL="114300" distR="114300">
            <wp:extent cx="5193030" cy="6924040"/>
            <wp:effectExtent l="0" t="0" r="7620" b="10160"/>
            <wp:docPr id="6" name="Picture 6" descr="vocal_coordination_4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ocal_coordination_4_panels"/>
                    <pic:cNvPicPr>
                      <a:picLocks noChangeAspect="1"/>
                    </pic:cNvPicPr>
                  </pic:nvPicPr>
                  <pic:blipFill>
                    <a:blip r:embed="rId9"/>
                    <a:stretch>
                      <a:fillRect/>
                    </a:stretch>
                  </pic:blipFill>
                  <pic:spPr>
                    <a:xfrm>
                      <a:off x="0" y="0"/>
                      <a:ext cx="5193030" cy="6924040"/>
                    </a:xfrm>
                    <a:prstGeom prst="rect">
                      <a:avLst/>
                    </a:prstGeom>
                  </pic:spPr>
                </pic:pic>
              </a:graphicData>
            </a:graphic>
          </wp:inline>
        </w:drawing>
      </w:r>
    </w:p>
    <w:p>
      <w:pPr>
        <w:rPr>
          <w:rFonts w:hint="default" w:ascii="Times New Roman" w:hAnsi="Times New Roman" w:eastAsia="Times New Roman" w:cs="Times New Roman"/>
          <w:i w:val="0"/>
          <w:iCs w:val="0"/>
          <w:sz w:val="24"/>
          <w:szCs w:val="24"/>
          <w:lang w:val="en-GB"/>
        </w:rPr>
      </w:pPr>
      <w:r>
        <w:rPr>
          <w:rFonts w:hint="default" w:ascii="Times New Roman" w:hAnsi="Times New Roman" w:eastAsia="Times New Roman" w:cs="Times New Roman"/>
          <w:b/>
          <w:bCs/>
          <w:i w:val="0"/>
          <w:iCs w:val="0"/>
          <w:sz w:val="24"/>
          <w:szCs w:val="24"/>
          <w:lang w:val="en-GB"/>
        </w:rPr>
        <w:t xml:space="preserve">Fig. </w:t>
      </w:r>
      <w:r>
        <w:rPr>
          <w:rFonts w:hint="default" w:ascii="Times New Roman" w:hAnsi="Times New Roman" w:eastAsia="Times New Roman" w:cs="Times New Roman"/>
          <w:b/>
          <w:bCs/>
          <w:i w:val="0"/>
          <w:iCs w:val="0"/>
          <w:sz w:val="24"/>
          <w:szCs w:val="24"/>
          <w:lang w:val="en-US"/>
        </w:rPr>
        <w:t>4</w:t>
      </w:r>
      <w:r>
        <w:rPr>
          <w:rFonts w:hint="default" w:ascii="Times New Roman" w:hAnsi="Times New Roman" w:eastAsia="Times New Roman" w:cs="Times New Roman"/>
          <w:b/>
          <w:bCs/>
          <w:i w:val="0"/>
          <w:iCs w:val="0"/>
          <w:sz w:val="24"/>
          <w:szCs w:val="24"/>
          <w:lang w:val="en-GB"/>
        </w:rPr>
        <w:t xml:space="preserve">. </w:t>
      </w:r>
      <w:r>
        <w:rPr>
          <w:rFonts w:hint="default" w:ascii="Times New Roman" w:hAnsi="Times New Roman" w:eastAsia="Times New Roman" w:cs="Times New Roman"/>
          <w:b/>
          <w:bCs/>
          <w:i w:val="0"/>
          <w:iCs w:val="0"/>
          <w:sz w:val="24"/>
          <w:szCs w:val="24"/>
          <w:lang w:val="en-US"/>
        </w:rPr>
        <w:t>Vocal coordination and familiarity.</w:t>
      </w:r>
      <w:r>
        <w:rPr>
          <w:rFonts w:hint="default" w:ascii="Times New Roman" w:hAnsi="Times New Roman" w:eastAsia="Times New Roman" w:cs="Times New Roman"/>
          <w:i w:val="0"/>
          <w:iCs w:val="0"/>
          <w:sz w:val="24"/>
          <w:szCs w:val="24"/>
          <w:lang w:val="en-US"/>
        </w:rPr>
        <w:t xml:space="preserve"> (</w:t>
      </w:r>
      <w:r>
        <w:rPr>
          <w:rFonts w:hint="default" w:ascii="Times New Roman" w:hAnsi="Times New Roman" w:eastAsia="Times New Roman" w:cs="Times New Roman"/>
          <w:b/>
          <w:bCs/>
          <w:i w:val="0"/>
          <w:iCs w:val="0"/>
          <w:sz w:val="24"/>
          <w:szCs w:val="24"/>
          <w:lang w:val="en-US"/>
        </w:rPr>
        <w:t>A</w:t>
      </w:r>
      <w:r>
        <w:rPr>
          <w:rFonts w:hint="default" w:ascii="Times New Roman" w:hAnsi="Times New Roman" w:eastAsia="Times New Roman" w:cs="Times New Roman"/>
          <w:i w:val="0"/>
          <w:iCs w:val="0"/>
          <w:sz w:val="24"/>
          <w:szCs w:val="24"/>
          <w:lang w:val="en-GB"/>
        </w:rPr>
        <w:t>) Average number of inquiry call overlaps in group flights. Simulated values were obtained from 1000 iterations of a custom routine that combined single individual calling data from solo flights.</w:t>
      </w:r>
      <w:r>
        <w:rPr>
          <w:rFonts w:hint="default" w:ascii="Times New Roman" w:hAnsi="Times New Roman" w:eastAsia="Times New Roman" w:cs="Times New Roman"/>
          <w:i w:val="0"/>
          <w:iCs w:val="0"/>
          <w:sz w:val="24"/>
          <w:szCs w:val="24"/>
          <w:lang w:val="en-US"/>
        </w:rPr>
        <w:t xml:space="preserve"> (</w:t>
      </w:r>
      <w:r>
        <w:rPr>
          <w:rFonts w:hint="default" w:ascii="Times New Roman" w:hAnsi="Times New Roman" w:eastAsia="Times New Roman" w:cs="Times New Roman"/>
          <w:b/>
          <w:bCs/>
          <w:i w:val="0"/>
          <w:iCs w:val="0"/>
          <w:sz w:val="24"/>
          <w:szCs w:val="24"/>
          <w:lang w:val="en-US"/>
        </w:rPr>
        <w:t>B</w:t>
      </w:r>
      <w:r>
        <w:rPr>
          <w:rFonts w:hint="default" w:ascii="Times New Roman" w:hAnsi="Times New Roman" w:eastAsia="Times New Roman" w:cs="Times New Roman"/>
          <w:i w:val="0"/>
          <w:iCs w:val="0"/>
          <w:sz w:val="24"/>
          <w:szCs w:val="24"/>
          <w:lang w:val="en-US"/>
        </w:rPr>
        <w:t>) Proportion of individuals within a group that called at least once in a group flight. (</w:t>
      </w:r>
      <w:r>
        <w:rPr>
          <w:rFonts w:hint="default" w:ascii="Times New Roman" w:hAnsi="Times New Roman" w:eastAsia="Times New Roman" w:cs="Times New Roman"/>
          <w:b/>
          <w:bCs/>
          <w:i w:val="0"/>
          <w:iCs w:val="0"/>
          <w:sz w:val="24"/>
          <w:szCs w:val="24"/>
          <w:lang w:val="en-US"/>
        </w:rPr>
        <w:t>C</w:t>
      </w:r>
      <w:r>
        <w:rPr>
          <w:rFonts w:hint="default" w:ascii="Times New Roman" w:hAnsi="Times New Roman" w:eastAsia="Times New Roman" w:cs="Times New Roman"/>
          <w:i w:val="0"/>
          <w:iCs w:val="0"/>
          <w:sz w:val="24"/>
          <w:szCs w:val="24"/>
          <w:lang w:val="en-GB"/>
        </w:rPr>
        <w:t xml:space="preserve">) Individual inquiry call rate for individuals in solo flights vs call rates of individuals in natural and artificial groups. </w:t>
      </w:r>
      <w:r>
        <w:rPr>
          <w:rFonts w:hint="default" w:ascii="Times New Roman" w:hAnsi="Times New Roman" w:eastAsia="Times New Roman" w:cs="Times New Roman"/>
          <w:i w:val="0"/>
          <w:iCs w:val="0"/>
          <w:sz w:val="24"/>
          <w:szCs w:val="24"/>
          <w:lang w:val="en-US"/>
        </w:rPr>
        <w:t>(</w:t>
      </w:r>
      <w:r>
        <w:rPr>
          <w:rFonts w:hint="default" w:ascii="Times New Roman" w:hAnsi="Times New Roman" w:eastAsia="Times New Roman" w:cs="Times New Roman"/>
          <w:b/>
          <w:bCs/>
          <w:i w:val="0"/>
          <w:iCs w:val="0"/>
          <w:sz w:val="24"/>
          <w:szCs w:val="24"/>
          <w:lang w:val="en-US"/>
        </w:rPr>
        <w:t>D</w:t>
      </w:r>
      <w:r>
        <w:rPr>
          <w:rFonts w:hint="default" w:ascii="Times New Roman" w:hAnsi="Times New Roman" w:eastAsia="Times New Roman" w:cs="Times New Roman"/>
          <w:i w:val="0"/>
          <w:iCs w:val="0"/>
          <w:sz w:val="24"/>
          <w:szCs w:val="24"/>
          <w:lang w:val="en-GB"/>
        </w:rPr>
        <w:t>) Individual inquiry call rate for single individuals in solo flights vs group-level call rates</w:t>
      </w:r>
      <w:r>
        <w:rPr>
          <w:rFonts w:hint="default" w:ascii="Times New Roman" w:hAnsi="Times New Roman" w:eastAsia="Times New Roman" w:cs="Times New Roman"/>
          <w:i w:val="0"/>
          <w:iCs w:val="0"/>
          <w:sz w:val="24"/>
          <w:szCs w:val="24"/>
          <w:lang w:val="en-US"/>
        </w:rPr>
        <w:t xml:space="preserve"> (total calls of all individuals in a group per min)</w:t>
      </w:r>
      <w:r>
        <w:rPr>
          <w:rFonts w:hint="default" w:ascii="Times New Roman" w:hAnsi="Times New Roman" w:eastAsia="Times New Roman" w:cs="Times New Roman"/>
          <w:i w:val="0"/>
          <w:iCs w:val="0"/>
          <w:sz w:val="24"/>
          <w:szCs w:val="24"/>
          <w:lang w:val="en-GB"/>
        </w:rPr>
        <w:t xml:space="preserve"> from natural and artificial groups. Data in </w:t>
      </w:r>
      <w:r>
        <w:rPr>
          <w:rFonts w:hint="default" w:ascii="Times New Roman" w:hAnsi="Times New Roman" w:eastAsia="Times New Roman" w:cs="Times New Roman"/>
          <w:i w:val="0"/>
          <w:iCs w:val="0"/>
          <w:sz w:val="24"/>
          <w:szCs w:val="24"/>
          <w:lang w:val="en-US"/>
        </w:rPr>
        <w:t>(B), (C</w:t>
      </w:r>
      <w:r>
        <w:rPr>
          <w:rFonts w:hint="default" w:ascii="Times New Roman" w:hAnsi="Times New Roman" w:eastAsia="Times New Roman" w:cs="Times New Roman"/>
          <w:i w:val="0"/>
          <w:iCs w:val="0"/>
          <w:sz w:val="24"/>
          <w:szCs w:val="24"/>
          <w:lang w:val="en-GB"/>
        </w:rPr>
        <w:t xml:space="preserve">) and </w:t>
      </w:r>
      <w:r>
        <w:rPr>
          <w:rFonts w:hint="default" w:ascii="Times New Roman" w:hAnsi="Times New Roman" w:eastAsia="Times New Roman" w:cs="Times New Roman"/>
          <w:i w:val="0"/>
          <w:iCs w:val="0"/>
          <w:sz w:val="24"/>
          <w:szCs w:val="24"/>
          <w:lang w:val="en-US"/>
        </w:rPr>
        <w:t>(D</w:t>
      </w:r>
      <w:r>
        <w:rPr>
          <w:rFonts w:hint="default" w:ascii="Times New Roman" w:hAnsi="Times New Roman" w:eastAsia="Times New Roman" w:cs="Times New Roman"/>
          <w:i w:val="0"/>
          <w:iCs w:val="0"/>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w:t>
      </w:r>
      <w:r>
        <w:rPr>
          <w:rFonts w:hint="default" w:ascii="Times New Roman" w:hAnsi="Times New Roman" w:eastAsia="Times New Roman" w:cs="Times New Roman"/>
          <w:i w:val="0"/>
          <w:iCs w:val="0"/>
          <w:sz w:val="24"/>
          <w:szCs w:val="24"/>
          <w:lang w:val="en-US"/>
        </w:rPr>
        <w:t>call rate</w:t>
      </w:r>
      <w:r>
        <w:rPr>
          <w:rFonts w:hint="default" w:ascii="Times New Roman" w:hAnsi="Times New Roman" w:eastAsia="Times New Roman" w:cs="Times New Roman"/>
          <w:i w:val="0"/>
          <w:iCs w:val="0"/>
          <w:sz w:val="24"/>
          <w:szCs w:val="24"/>
          <w:lang w:val="en-GB"/>
        </w:rPr>
        <w:t>. Sample sizes for groups and individuals are shown underneath boxplots. Yellow points show the mean call rate per group with their distribution represented by overlaid yellow boxplots.</w:t>
      </w:r>
      <w:r>
        <w:rPr>
          <w:rFonts w:hint="default" w:ascii="Times New Roman" w:hAnsi="Times New Roman" w:eastAsia="Times New Roman" w:cs="Times New Roman"/>
          <w:i w:val="0"/>
          <w:iCs w:val="0"/>
          <w:sz w:val="24"/>
          <w:szCs w:val="24"/>
          <w:lang w:val="en-US"/>
        </w:rPr>
        <w:t xml:space="preserve"> Full model structure and results are available in the supplementary materials.</w:t>
      </w:r>
    </w:p>
    <w:p>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i/>
          <w:iCs/>
          <w:sz w:val="24"/>
          <w:szCs w:val="24"/>
          <w:lang w:val="en-GB"/>
        </w:rPr>
        <w:t xml:space="preserve"> </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hint="default" w:ascii="Times New Roman" w:hAnsi="Times New Roman" w:eastAsia="Times New Roman" w:cs="Times New Roman"/>
          <w:sz w:val="24"/>
          <w:szCs w:val="24"/>
          <w:highlight w:val="yellow"/>
          <w:lang w:val="en-GB"/>
        </w:rPr>
        <w:fldChar w:fldCharType="begin"/>
      </w:r>
      <w:r>
        <w:rPr>
          <w:rFonts w:hint="default"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hint="default" w:ascii="Times New Roman" w:hAnsi="Times New Roman" w:eastAsia="Times New Roman" w:cs="Times New Roman"/>
          <w:sz w:val="24"/>
          <w:szCs w:val="24"/>
          <w:highlight w:val="yellow"/>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13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32</w:t>
      </w:r>
      <w:r>
        <w:rPr>
          <w:rFonts w:hint="default" w:ascii="Times New Roman" w:hAnsi="Times New Roman" w:cs="Times New Roman"/>
          <w:sz w:val="24"/>
          <w:lang w:val="en-US"/>
        </w:rPr>
        <w:t>)</w:t>
      </w:r>
      <w:r>
        <w:rPr>
          <w:rFonts w:hint="default" w:ascii="Times New Roman" w:hAnsi="Times New Roman" w:eastAsia="Times New Roman" w:cs="Times New Roman"/>
          <w:sz w:val="24"/>
          <w:szCs w:val="24"/>
          <w:highlight w:val="yellow"/>
          <w:lang w:val="en-GB"/>
        </w:rPr>
        <w:fldChar w:fldCharType="end"/>
      </w:r>
      <w:r>
        <w:rPr>
          <w:rFonts w:hint="default"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{"citationID":"VQEEz6k8","properties":{"formattedCitation":"({\\i{}43}, {\\i{}44})","plainCitation":"(43, 44)","noteIndex":0},"citationItems":[{"id":23050,"uris":["http://zotero.org/users/10851648/items/YD9UT96B"],"itemData":{"id":23050,"type":"article-journal","abstract":"In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43</w:t>
      </w:r>
      <w:r>
        <w:rPr>
          <w:rFonts w:hint="default" w:ascii="Times New Roman" w:hAnsi="Times New Roman" w:cs="Times New Roman"/>
          <w:sz w:val="24"/>
          <w:lang w:val="en-US"/>
        </w:rPr>
        <w:t xml:space="preserve">, </w:t>
      </w:r>
      <w:r>
        <w:rPr>
          <w:rFonts w:hint="default" w:ascii="Times New Roman" w:hAnsi="Times New Roman" w:cs="Times New Roman"/>
          <w:i/>
          <w:iCs/>
          <w:sz w:val="24"/>
          <w:lang w:val="en-US"/>
        </w:rPr>
        <w:t>44</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{"citationID":"tRyJa7N4","properties":{"formattedCitation":"({\\i{}43}, {\\i{}45}\\uc0\\u8211{}{\\i{}48})","plainCitation":"(43, 45–48)","noteIndex":0},"citationItems":[{"id":23050,"uris":["http://zotero.org/users/10851648/items/YD9UT96B"],"itemData":{"id":23050,"type":"article-journal","abstract":"In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rPr>
        <w:t>(</w:t>
      </w:r>
      <w:r>
        <w:rPr>
          <w:rFonts w:hint="default" w:ascii="Times New Roman" w:hAnsi="Times New Roman" w:cs="Times New Roman"/>
          <w:i/>
          <w:iCs/>
          <w:sz w:val="24"/>
        </w:rPr>
        <w:t>43</w:t>
      </w:r>
      <w:r>
        <w:rPr>
          <w:rFonts w:hint="default" w:ascii="Times New Roman" w:hAnsi="Times New Roman" w:cs="Times New Roman"/>
          <w:sz w:val="24"/>
        </w:rPr>
        <w:t xml:space="preserve">, </w:t>
      </w:r>
      <w:r>
        <w:rPr>
          <w:rFonts w:hint="default" w:ascii="Times New Roman" w:hAnsi="Times New Roman" w:cs="Times New Roman"/>
          <w:i/>
          <w:iCs/>
          <w:sz w:val="24"/>
        </w:rPr>
        <w:t>45</w:t>
      </w:r>
      <w:r>
        <w:rPr>
          <w:rFonts w:hint="default" w:ascii="Times New Roman" w:hAnsi="Times New Roman" w:cs="Times New Roman"/>
          <w:sz w:val="24"/>
        </w:rPr>
        <w:t>–</w:t>
      </w:r>
      <w:r>
        <w:rPr>
          <w:rFonts w:hint="default" w:ascii="Times New Roman" w:hAnsi="Times New Roman" w:cs="Times New Roman"/>
          <w:i/>
          <w:iCs/>
          <w:sz w:val="24"/>
        </w:rPr>
        <w:t>48</w:t>
      </w:r>
      <w:r>
        <w:rPr>
          <w:rFonts w:hint="default" w:ascii="Times New Roman" w:hAnsi="Times New Roman" w:cs="Times New Roman"/>
          <w:sz w:val="24"/>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through to migration </w:t>
      </w:r>
      <w:r>
        <w:rPr>
          <w:rFonts w:hint="default" w:ascii="Times New Roman" w:hAnsi="Times New Roman" w:eastAsia="Times New Roman" w:cs="Times New Roman"/>
          <w:sz w:val="24"/>
          <w:szCs w:val="24"/>
          <w:lang w:val="en-GB"/>
        </w:rPr>
        <w:fldChar w:fldCharType="begin"/>
      </w:r>
      <w:r>
        <w:rPr>
          <w:rFonts w:hint="default" w:ascii="Times New Roman" w:hAnsi="Times New Roman" w:eastAsia="Times New Roman" w:cs="Times New Roman"/>
          <w:sz w:val="24"/>
          <w:szCs w:val="24"/>
          <w:lang w:val="en-GB"/>
        </w:rPr>
        <w:instrText xml:space="preserve"> ADDIN ZOTERO_ITEM CSL_CITATION {"citationID":"VOYWrB1C","properties":{"formattedCitation":"({\\i{}49}\\uc0\\u8211{}{\\i{}51})","plainCitation":"(49–51)","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hint="default" w:ascii="Times New Roman" w:hAnsi="Times New Roman" w:eastAsia="Times New Roman" w:cs="Times New Roman"/>
          <w:sz w:val="24"/>
          <w:szCs w:val="24"/>
          <w:lang w:val="en-GB"/>
        </w:rPr>
        <w:fldChar w:fldCharType="separate"/>
      </w:r>
      <w:r>
        <w:rPr>
          <w:rFonts w:hint="default" w:ascii="Times New Roman" w:hAnsi="Times New Roman" w:cs="Times New Roman"/>
          <w:sz w:val="24"/>
          <w:lang w:val="en-US"/>
        </w:rPr>
        <w:t>(</w:t>
      </w:r>
      <w:r>
        <w:rPr>
          <w:rFonts w:hint="default" w:ascii="Times New Roman" w:hAnsi="Times New Roman" w:cs="Times New Roman"/>
          <w:i/>
          <w:iCs/>
          <w:sz w:val="24"/>
          <w:lang w:val="en-US"/>
        </w:rPr>
        <w:t>49</w:t>
      </w:r>
      <w:r>
        <w:rPr>
          <w:rFonts w:hint="default" w:ascii="Times New Roman" w:hAnsi="Times New Roman" w:cs="Times New Roman"/>
          <w:sz w:val="24"/>
          <w:lang w:val="en-US"/>
        </w:rPr>
        <w:t>–</w:t>
      </w:r>
      <w:r>
        <w:rPr>
          <w:rFonts w:hint="default" w:ascii="Times New Roman" w:hAnsi="Times New Roman" w:cs="Times New Roman"/>
          <w:i/>
          <w:iCs/>
          <w:sz w:val="24"/>
          <w:lang w:val="en-US"/>
        </w:rPr>
        <w:t>51</w:t>
      </w:r>
      <w:r>
        <w:rPr>
          <w:rFonts w:hint="default" w:ascii="Times New Roman" w:hAnsi="Times New Roman" w:cs="Times New Roman"/>
          <w:sz w:val="24"/>
          <w:lang w:val="en-US"/>
        </w:rPr>
        <w:t>)</w:t>
      </w:r>
      <w:r>
        <w:rPr>
          <w:rFonts w:hint="default" w:ascii="Times New Roman" w:hAnsi="Times New Roman" w:eastAsia="Times New Roman" w:cs="Times New Roman"/>
          <w:sz w:val="24"/>
          <w:szCs w:val="24"/>
          <w:lang w:val="en-GB"/>
        </w:rPr>
        <w:fldChar w:fldCharType="end"/>
      </w:r>
      <w:r>
        <w:rPr>
          <w:rFonts w:hint="default" w:ascii="Times New Roman" w:hAnsi="Times New Roman" w:eastAsia="Times New Roman" w:cs="Times New Roman"/>
          <w:sz w:val="24"/>
          <w:szCs w:val="24"/>
          <w:lang w:val="en-GB"/>
        </w:rPr>
        <w:t xml:space="preserve"> that are frequently undertaken in familiar groups. </w:t>
      </w:r>
      <w:r>
        <w:rPr>
          <w:rFonts w:hint="default"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hint="default" w:ascii="Times New Roman" w:hAnsi="Times New Roman" w:eastAsia="Times New Roman" w:cs="Times New Roman"/>
          <w:sz w:val="24"/>
          <w:szCs w:val="24"/>
          <w:lang w:val="en-US"/>
        </w:rPr>
      </w:pPr>
    </w:p>
    <w:p>
      <w:pPr>
        <w:rPr>
          <w:rFonts w:hint="default" w:ascii="Times New Roman" w:hAnsi="Times New Roman" w:eastAsia="Times New Roman" w:cs="Times New Roman"/>
          <w:sz w:val="24"/>
          <w:szCs w:val="24"/>
          <w:lang w:val="zh-CN"/>
        </w:rPr>
      </w:pPr>
      <w:r>
        <w:rPr>
          <w:rFonts w:hint="default" w:ascii="Times New Roman" w:hAnsi="Times New Roman" w:eastAsia="Times New Roman" w:cs="Times New Roman"/>
          <w:b/>
          <w:bCs/>
          <w:sz w:val="24"/>
          <w:szCs w:val="24"/>
          <w:lang w:val="zh-CN"/>
        </w:rPr>
        <w:t>References and Notes</w:t>
      </w:r>
    </w:p>
    <w:p>
      <w:pPr>
        <w:rPr>
          <w:rFonts w:hint="default" w:ascii="Times New Roman" w:hAnsi="Times New Roman" w:eastAsia="Times New Roman" w:cs="Times New Roman"/>
          <w:sz w:val="24"/>
          <w:szCs w:val="24"/>
          <w:lang w:val="zh-CN"/>
        </w:rPr>
      </w:pPr>
    </w:p>
    <w:p>
      <w:pPr>
        <w:pStyle w:val="26"/>
        <w:rPr>
          <w:rFonts w:hint="default" w:ascii="Times New Roman" w:hAnsi="Times New Roman" w:cs="Times New Roman"/>
          <w:lang w:val="en-US"/>
        </w:rPr>
      </w:pPr>
      <w:r>
        <w:rPr>
          <w:rFonts w:hint="default" w:ascii="Times New Roman" w:hAnsi="Times New Roman" w:cs="Times New Roman"/>
          <w:lang w:val="en-GB"/>
        </w:rPr>
        <w:fldChar w:fldCharType="begin"/>
      </w:r>
      <w:r>
        <w:rPr>
          <w:rFonts w:hint="default" w:ascii="Times New Roman" w:hAnsi="Times New Roman" w:cs="Times New Roman"/>
          <w:lang w:val="zh-CN"/>
        </w:rPr>
        <w:instrText xml:space="preserve"> ADDIN ZOTERO_BIBL {"uncited":[],"omitted":[],"custom":[]} CSL_BIBLIOGRAPHY </w:instrText>
      </w:r>
      <w:r>
        <w:rPr>
          <w:rFonts w:hint="default" w:ascii="Times New Roman" w:hAnsi="Times New Roman" w:cs="Times New Roman"/>
          <w:lang w:val="en-GB"/>
        </w:rPr>
        <w:fldChar w:fldCharType="separate"/>
      </w:r>
      <w:r>
        <w:rPr>
          <w:rFonts w:hint="default" w:ascii="Times New Roman" w:hAnsi="Times New Roman" w:cs="Times New Roman"/>
        </w:rPr>
        <w:t xml:space="preserve">1. </w:t>
      </w:r>
      <w:r>
        <w:rPr>
          <w:rFonts w:hint="default" w:ascii="Times New Roman" w:hAnsi="Times New Roman" w:cs="Times New Roman"/>
        </w:rPr>
        <w:tab/>
      </w:r>
      <w:r>
        <w:rPr>
          <w:rFonts w:hint="default" w:ascii="Times New Roman" w:hAnsi="Times New Roman" w:cs="Times New Roman"/>
        </w:rPr>
        <w:t xml:space="preserve">C. R. Reid </w:t>
      </w:r>
      <w:r>
        <w:rPr>
          <w:rFonts w:hint="default" w:ascii="Times New Roman" w:hAnsi="Times New Roman" w:cs="Times New Roman"/>
          <w:i/>
          <w:iCs/>
        </w:rPr>
        <w:t>et al.</w:t>
      </w:r>
      <w:r>
        <w:rPr>
          <w:rFonts w:hint="default" w:ascii="Times New Roman" w:hAnsi="Times New Roman" w:cs="Times New Roman"/>
        </w:rPr>
        <w:t xml:space="preserve">, </w:t>
      </w:r>
      <w:r>
        <w:rPr>
          <w:rFonts w:hint="default" w:ascii="Times New Roman" w:hAnsi="Times New Roman" w:cs="Times New Roman"/>
          <w:i/>
          <w:iCs/>
        </w:rPr>
        <w:t xml:space="preserve">Proc. </w:t>
      </w:r>
      <w:r>
        <w:rPr>
          <w:rFonts w:hint="default" w:ascii="Times New Roman" w:hAnsi="Times New Roman" w:cs="Times New Roman"/>
          <w:i/>
          <w:iCs/>
          <w:lang w:val="en-US"/>
        </w:rPr>
        <w:t>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112</w:t>
      </w:r>
      <w:r>
        <w:rPr>
          <w:rFonts w:hint="default" w:ascii="Times New Roman" w:hAnsi="Times New Roman" w:cs="Times New Roman"/>
          <w:lang w:val="en-US"/>
        </w:rPr>
        <w:t>, 15113–15118 (2015).</w:t>
      </w:r>
    </w:p>
    <w:p>
      <w:pPr>
        <w:pStyle w:val="26"/>
        <w:rPr>
          <w:rFonts w:hint="default" w:ascii="Times New Roman" w:hAnsi="Times New Roman" w:cs="Times New Roman"/>
          <w:lang w:val="en-US"/>
        </w:rPr>
      </w:pPr>
      <w:r>
        <w:rPr>
          <w:rFonts w:hint="default" w:ascii="Times New Roman" w:hAnsi="Times New Roman" w:cs="Times New Roman"/>
          <w:lang w:val="en-US"/>
        </w:rPr>
        <w:t xml:space="preserve">2. </w:t>
      </w:r>
      <w:r>
        <w:rPr>
          <w:rFonts w:hint="default" w:ascii="Times New Roman" w:hAnsi="Times New Roman" w:cs="Times New Roman"/>
          <w:lang w:val="en-US"/>
        </w:rPr>
        <w:tab/>
      </w:r>
      <w:r>
        <w:rPr>
          <w:rFonts w:hint="default" w:ascii="Times New Roman" w:hAnsi="Times New Roman" w:cs="Times New Roman"/>
          <w:lang w:val="en-US"/>
        </w:rPr>
        <w:t xml:space="preserve">T. D. Seeley,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53</w:t>
      </w:r>
      <w:r>
        <w:rPr>
          <w:rFonts w:hint="default" w:ascii="Times New Roman" w:hAnsi="Times New Roman" w:cs="Times New Roman"/>
          <w:lang w:val="en-US"/>
        </w:rPr>
        <w:t>, 417–424 (2003).</w:t>
      </w:r>
    </w:p>
    <w:p>
      <w:pPr>
        <w:pStyle w:val="26"/>
        <w:rPr>
          <w:rFonts w:hint="default" w:ascii="Times New Roman" w:hAnsi="Times New Roman" w:cs="Times New Roman"/>
          <w:lang w:val="en-US"/>
        </w:rPr>
      </w:pPr>
      <w:r>
        <w:rPr>
          <w:rFonts w:hint="default" w:ascii="Times New Roman" w:hAnsi="Times New Roman" w:cs="Times New Roman"/>
          <w:lang w:val="en-US"/>
        </w:rPr>
        <w:t xml:space="preserve">3. </w:t>
      </w:r>
      <w:r>
        <w:rPr>
          <w:rFonts w:hint="default" w:ascii="Times New Roman" w:hAnsi="Times New Roman" w:cs="Times New Roman"/>
          <w:lang w:val="en-US"/>
        </w:rPr>
        <w:tab/>
      </w:r>
      <w:r>
        <w:rPr>
          <w:rFonts w:hint="default" w:ascii="Times New Roman" w:hAnsi="Times New Roman" w:cs="Times New Roman"/>
          <w:lang w:val="en-US"/>
        </w:rPr>
        <w:t xml:space="preserve">M. J. Hansen, P. Domenici, P. Bartashevich, A. Burns, J. Krause, </w:t>
      </w:r>
      <w:r>
        <w:rPr>
          <w:rFonts w:hint="default" w:ascii="Times New Roman" w:hAnsi="Times New Roman" w:cs="Times New Roman"/>
          <w:i/>
          <w:iCs/>
          <w:lang w:val="en-US"/>
        </w:rPr>
        <w:t>Biological Reviews</w:t>
      </w:r>
      <w:r>
        <w:rPr>
          <w:rFonts w:hint="default" w:ascii="Times New Roman" w:hAnsi="Times New Roman" w:cs="Times New Roman"/>
          <w:lang w:val="en-US"/>
        </w:rPr>
        <w:t xml:space="preserve">. </w:t>
      </w:r>
      <w:r>
        <w:rPr>
          <w:rFonts w:hint="default" w:ascii="Times New Roman" w:hAnsi="Times New Roman" w:cs="Times New Roman"/>
          <w:b/>
          <w:bCs/>
          <w:lang w:val="en-US"/>
        </w:rPr>
        <w:t>98</w:t>
      </w:r>
      <w:r>
        <w:rPr>
          <w:rFonts w:hint="default" w:ascii="Times New Roman" w:hAnsi="Times New Roman" w:cs="Times New Roman"/>
          <w:lang w:val="en-US"/>
        </w:rPr>
        <w:t>, 1687–1711 (2023).</w:t>
      </w:r>
    </w:p>
    <w:p>
      <w:pPr>
        <w:pStyle w:val="26"/>
        <w:rPr>
          <w:rFonts w:hint="default" w:ascii="Times New Roman" w:hAnsi="Times New Roman" w:cs="Times New Roman"/>
          <w:lang w:val="en-US"/>
        </w:rPr>
      </w:pPr>
      <w:r>
        <w:rPr>
          <w:rFonts w:hint="default" w:ascii="Times New Roman" w:hAnsi="Times New Roman" w:cs="Times New Roman"/>
          <w:lang w:val="en-US"/>
        </w:rPr>
        <w:t xml:space="preserve">4. </w:t>
      </w:r>
      <w:r>
        <w:rPr>
          <w:rFonts w:hint="default" w:ascii="Times New Roman" w:hAnsi="Times New Roman" w:cs="Times New Roman"/>
          <w:lang w:val="en-US"/>
        </w:rPr>
        <w:tab/>
      </w:r>
      <w:r>
        <w:rPr>
          <w:rFonts w:hint="default" w:ascii="Times New Roman" w:hAnsi="Times New Roman" w:cs="Times New Roman"/>
          <w:lang w:val="en-US"/>
        </w:rPr>
        <w:t xml:space="preserve">A. Berdahl, C. J. Torney, C. C. Ioannou, J. J. Faria, I. D. Couzin,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339</w:t>
      </w:r>
      <w:r>
        <w:rPr>
          <w:rFonts w:hint="default" w:ascii="Times New Roman" w:hAnsi="Times New Roman" w:cs="Times New Roman"/>
          <w:lang w:val="en-US"/>
        </w:rPr>
        <w:t>, 574–576 (2013).</w:t>
      </w:r>
    </w:p>
    <w:p>
      <w:pPr>
        <w:pStyle w:val="26"/>
        <w:rPr>
          <w:rFonts w:hint="default" w:ascii="Times New Roman" w:hAnsi="Times New Roman" w:cs="Times New Roman"/>
          <w:lang w:val="en-US"/>
        </w:rPr>
      </w:pPr>
      <w:r>
        <w:rPr>
          <w:rFonts w:hint="default" w:ascii="Times New Roman" w:hAnsi="Times New Roman" w:cs="Times New Roman"/>
          <w:lang w:val="en-US"/>
        </w:rPr>
        <w:t xml:space="preserve">5. </w:t>
      </w:r>
      <w:r>
        <w:rPr>
          <w:rFonts w:hint="default" w:ascii="Times New Roman" w:hAnsi="Times New Roman" w:cs="Times New Roman"/>
          <w:lang w:val="en-US"/>
        </w:rPr>
        <w:tab/>
      </w:r>
      <w:r>
        <w:rPr>
          <w:rFonts w:hint="default" w:ascii="Times New Roman" w:hAnsi="Times New Roman" w:cs="Times New Roman"/>
          <w:lang w:val="en-US"/>
        </w:rPr>
        <w:t xml:space="preserve">R. E. Kenward, </w:t>
      </w:r>
      <w:r>
        <w:rPr>
          <w:rFonts w:hint="default" w:ascii="Times New Roman" w:hAnsi="Times New Roman" w:cs="Times New Roman"/>
          <w:i/>
          <w:iCs/>
          <w:lang w:val="en-US"/>
        </w:rPr>
        <w:t>The 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449 (1978).</w:t>
      </w:r>
    </w:p>
    <w:p>
      <w:pPr>
        <w:pStyle w:val="26"/>
        <w:rPr>
          <w:rFonts w:hint="default" w:ascii="Times New Roman" w:hAnsi="Times New Roman" w:cs="Times New Roman"/>
          <w:lang w:val="en-US"/>
        </w:rPr>
      </w:pPr>
      <w:r>
        <w:rPr>
          <w:rFonts w:hint="default" w:ascii="Times New Roman" w:hAnsi="Times New Roman" w:cs="Times New Roman"/>
          <w:lang w:val="en-US"/>
        </w:rPr>
        <w:t xml:space="preserve">6. </w:t>
      </w:r>
      <w:r>
        <w:rPr>
          <w:rFonts w:hint="default" w:ascii="Times New Roman" w:hAnsi="Times New Roman" w:cs="Times New Roman"/>
          <w:lang w:val="en-US"/>
        </w:rPr>
        <w:tab/>
      </w:r>
      <w:r>
        <w:rPr>
          <w:rFonts w:hint="default" w:ascii="Times New Roman" w:hAnsi="Times New Roman" w:cs="Times New Roman"/>
          <w:lang w:val="en-US"/>
        </w:rPr>
        <w:t xml:space="preserve">W. Cresswell,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47</w:t>
      </w:r>
      <w:r>
        <w:rPr>
          <w:rFonts w:hint="default" w:ascii="Times New Roman" w:hAnsi="Times New Roman" w:cs="Times New Roman"/>
          <w:lang w:val="en-US"/>
        </w:rPr>
        <w:t>, 433–442 (1994).</w:t>
      </w:r>
    </w:p>
    <w:p>
      <w:pPr>
        <w:pStyle w:val="26"/>
        <w:rPr>
          <w:rFonts w:hint="default" w:ascii="Times New Roman" w:hAnsi="Times New Roman" w:cs="Times New Roman"/>
          <w:lang w:val="en-US"/>
        </w:rPr>
      </w:pPr>
      <w:r>
        <w:rPr>
          <w:rFonts w:hint="default" w:ascii="Times New Roman" w:hAnsi="Times New Roman" w:cs="Times New Roman"/>
          <w:lang w:val="en-US"/>
        </w:rPr>
        <w:t xml:space="preserve">7. </w:t>
      </w:r>
      <w:r>
        <w:rPr>
          <w:rFonts w:hint="default" w:ascii="Times New Roman" w:hAnsi="Times New Roman" w:cs="Times New Roman"/>
          <w:lang w:val="en-US"/>
        </w:rPr>
        <w:tab/>
      </w:r>
      <w:r>
        <w:rPr>
          <w:rFonts w:hint="default" w:ascii="Times New Roman" w:hAnsi="Times New Roman" w:cs="Times New Roman"/>
          <w:lang w:val="en-US"/>
        </w:rPr>
        <w:t xml:space="preserve">J. E. Herbert-Read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Proc. Natl. Acad. Sci. U.S.A.</w:t>
      </w:r>
      <w:r>
        <w:rPr>
          <w:rFonts w:hint="default" w:ascii="Times New Roman" w:hAnsi="Times New Roman" w:cs="Times New Roman"/>
          <w:lang w:val="en-US"/>
        </w:rPr>
        <w:t xml:space="preserve"> </w:t>
      </w:r>
      <w:r>
        <w:rPr>
          <w:rFonts w:hint="default" w:ascii="Times New Roman" w:hAnsi="Times New Roman" w:cs="Times New Roman"/>
          <w:b/>
          <w:bCs/>
          <w:lang w:val="en-US"/>
        </w:rPr>
        <w:t>108</w:t>
      </w:r>
      <w:r>
        <w:rPr>
          <w:rFonts w:hint="default" w:ascii="Times New Roman" w:hAnsi="Times New Roman" w:cs="Times New Roman"/>
          <w:lang w:val="en-US"/>
        </w:rPr>
        <w:t>, 18726–18731 (2011).</w:t>
      </w:r>
    </w:p>
    <w:p>
      <w:pPr>
        <w:pStyle w:val="26"/>
        <w:rPr>
          <w:rFonts w:hint="default" w:ascii="Times New Roman" w:hAnsi="Times New Roman" w:cs="Times New Roman"/>
          <w:lang w:val="en-US"/>
        </w:rPr>
      </w:pPr>
      <w:r>
        <w:rPr>
          <w:rFonts w:hint="default" w:ascii="Times New Roman" w:hAnsi="Times New Roman" w:cs="Times New Roman"/>
          <w:lang w:val="en-US"/>
        </w:rPr>
        <w:t xml:space="preserve">8. </w:t>
      </w:r>
      <w:r>
        <w:rPr>
          <w:rFonts w:hint="default" w:ascii="Times New Roman" w:hAnsi="Times New Roman" w:cs="Times New Roman"/>
          <w:lang w:val="en-US"/>
        </w:rPr>
        <w:tab/>
      </w:r>
      <w:r>
        <w:rPr>
          <w:rFonts w:hint="default" w:ascii="Times New Roman" w:hAnsi="Times New Roman" w:cs="Times New Roman"/>
          <w:lang w:val="en-US"/>
        </w:rPr>
        <w:t xml:space="preserve">M. Ballerini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76</w:t>
      </w:r>
      <w:r>
        <w:rPr>
          <w:rFonts w:hint="default" w:ascii="Times New Roman" w:hAnsi="Times New Roman" w:cs="Times New Roman"/>
          <w:lang w:val="en-US"/>
        </w:rPr>
        <w:t>, 201–215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9. </w:t>
      </w:r>
      <w:r>
        <w:rPr>
          <w:rFonts w:hint="default" w:ascii="Times New Roman" w:hAnsi="Times New Roman" w:cs="Times New Roman"/>
          <w:lang w:val="en-US"/>
        </w:rPr>
        <w:tab/>
      </w:r>
      <w:r>
        <w:rPr>
          <w:rFonts w:hint="default" w:ascii="Times New Roman" w:hAnsi="Times New Roman" w:cs="Times New Roman"/>
          <w:lang w:val="en-US"/>
        </w:rPr>
        <w:t xml:space="preserve">F. Montanari, G. Silvestri, E. Gallo, </w:t>
      </w:r>
      <w:r>
        <w:rPr>
          <w:rFonts w:hint="default" w:ascii="Times New Roman" w:hAnsi="Times New Roman" w:cs="Times New Roman"/>
          <w:i/>
          <w:iCs/>
          <w:lang w:val="en-US"/>
        </w:rPr>
        <w:t>Journal of Sport Management</w:t>
      </w:r>
      <w:r>
        <w:rPr>
          <w:rFonts w:hint="default" w:ascii="Times New Roman" w:hAnsi="Times New Roman" w:cs="Times New Roman"/>
          <w:lang w:val="en-US"/>
        </w:rPr>
        <w:t xml:space="preserve">. </w:t>
      </w:r>
      <w:r>
        <w:rPr>
          <w:rFonts w:hint="default" w:ascii="Times New Roman" w:hAnsi="Times New Roman" w:cs="Times New Roman"/>
          <w:b/>
          <w:bCs/>
          <w:lang w:val="en-US"/>
        </w:rPr>
        <w:t>22</w:t>
      </w:r>
      <w:r>
        <w:rPr>
          <w:rFonts w:hint="default" w:ascii="Times New Roman" w:hAnsi="Times New Roman" w:cs="Times New Roman"/>
          <w:lang w:val="en-US"/>
        </w:rPr>
        <w:t>, 701–716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10. </w:t>
      </w:r>
      <w:r>
        <w:rPr>
          <w:rFonts w:hint="default" w:ascii="Times New Roman" w:hAnsi="Times New Roman" w:cs="Times New Roman"/>
          <w:lang w:val="en-US"/>
        </w:rPr>
        <w:tab/>
      </w:r>
      <w:r>
        <w:rPr>
          <w:rFonts w:hint="default" w:ascii="Times New Roman" w:hAnsi="Times New Roman" w:cs="Times New Roman"/>
          <w:lang w:val="en-US"/>
        </w:rPr>
        <w:t xml:space="preserve">B. Muskat, A. Anand, C. Contessotto, A. H. T. Tan, G. Park, </w:t>
      </w:r>
      <w:r>
        <w:rPr>
          <w:rFonts w:hint="default" w:ascii="Times New Roman" w:hAnsi="Times New Roman" w:cs="Times New Roman"/>
          <w:i/>
          <w:iCs/>
          <w:lang w:val="en-US"/>
        </w:rPr>
        <w:t>Human Resource Management Review</w:t>
      </w:r>
      <w:r>
        <w:rPr>
          <w:rFonts w:hint="default" w:ascii="Times New Roman" w:hAnsi="Times New Roman" w:cs="Times New Roman"/>
          <w:lang w:val="en-US"/>
        </w:rPr>
        <w:t xml:space="preserve">. </w:t>
      </w:r>
      <w:r>
        <w:rPr>
          <w:rFonts w:hint="default" w:ascii="Times New Roman" w:hAnsi="Times New Roman" w:cs="Times New Roman"/>
          <w:b/>
          <w:bCs/>
          <w:lang w:val="en-US"/>
        </w:rPr>
        <w:t>32</w:t>
      </w:r>
      <w:r>
        <w:rPr>
          <w:rFonts w:hint="default" w:ascii="Times New Roman" w:hAnsi="Times New Roman" w:cs="Times New Roman"/>
          <w:lang w:val="en-US"/>
        </w:rPr>
        <w:t>, 100892 (2022).</w:t>
      </w:r>
    </w:p>
    <w:p>
      <w:pPr>
        <w:pStyle w:val="26"/>
        <w:rPr>
          <w:rFonts w:hint="default" w:ascii="Times New Roman" w:hAnsi="Times New Roman" w:cs="Times New Roman"/>
          <w:lang w:val="en-US"/>
        </w:rPr>
      </w:pPr>
      <w:r>
        <w:rPr>
          <w:rFonts w:hint="default" w:ascii="Times New Roman" w:hAnsi="Times New Roman" w:cs="Times New Roman"/>
          <w:lang w:val="en-US"/>
        </w:rPr>
        <w:t xml:space="preserve">11. </w:t>
      </w:r>
      <w:r>
        <w:rPr>
          <w:rFonts w:hint="default" w:ascii="Times New Roman" w:hAnsi="Times New Roman" w:cs="Times New Roman"/>
          <w:lang w:val="en-US"/>
        </w:rPr>
        <w:tab/>
      </w:r>
      <w:r>
        <w:rPr>
          <w:rFonts w:hint="default" w:ascii="Times New Roman" w:hAnsi="Times New Roman" w:cs="Times New Roman"/>
          <w:lang w:val="en-US"/>
        </w:rPr>
        <w:t xml:space="preserve">K. Joshi, J. Hernandez, J. Martinez, K. AbdelFattah, A. K. Gardner, </w:t>
      </w:r>
      <w:r>
        <w:rPr>
          <w:rFonts w:hint="default" w:ascii="Times New Roman" w:hAnsi="Times New Roman" w:cs="Times New Roman"/>
          <w:i/>
          <w:iCs/>
          <w:lang w:val="en-US"/>
        </w:rPr>
        <w:t>The American Journal of Surgery</w:t>
      </w:r>
      <w:r>
        <w:rPr>
          <w:rFonts w:hint="default" w:ascii="Times New Roman" w:hAnsi="Times New Roman" w:cs="Times New Roman"/>
          <w:lang w:val="en-US"/>
        </w:rPr>
        <w:t xml:space="preserve">. </w:t>
      </w:r>
      <w:r>
        <w:rPr>
          <w:rFonts w:hint="default" w:ascii="Times New Roman" w:hAnsi="Times New Roman" w:cs="Times New Roman"/>
          <w:b/>
          <w:bCs/>
          <w:lang w:val="en-US"/>
        </w:rPr>
        <w:t>215</w:t>
      </w:r>
      <w:r>
        <w:rPr>
          <w:rFonts w:hint="default" w:ascii="Times New Roman" w:hAnsi="Times New Roman" w:cs="Times New Roman"/>
          <w:lang w:val="en-US"/>
        </w:rPr>
        <w:t>, 243–249 (2018).</w:t>
      </w:r>
    </w:p>
    <w:p>
      <w:pPr>
        <w:pStyle w:val="26"/>
        <w:rPr>
          <w:rFonts w:hint="default" w:ascii="Times New Roman" w:hAnsi="Times New Roman" w:cs="Times New Roman"/>
          <w:lang w:val="en-US"/>
        </w:rPr>
      </w:pPr>
      <w:r>
        <w:rPr>
          <w:rFonts w:hint="default" w:ascii="Times New Roman" w:hAnsi="Times New Roman" w:cs="Times New Roman"/>
          <w:lang w:val="en-US"/>
        </w:rPr>
        <w:t xml:space="preserve">12. </w:t>
      </w:r>
      <w:r>
        <w:rPr>
          <w:rFonts w:hint="default" w:ascii="Times New Roman" w:hAnsi="Times New Roman" w:cs="Times New Roman"/>
          <w:lang w:val="en-US"/>
        </w:rPr>
        <w:tab/>
      </w:r>
      <w:r>
        <w:rPr>
          <w:rFonts w:hint="default" w:ascii="Times New Roman" w:hAnsi="Times New Roman" w:cs="Times New Roman"/>
          <w:lang w:val="en-US"/>
        </w:rPr>
        <w:t xml:space="preserve">D. H. Gruenfeld, E. A. Mannix, K. Y. Williams, M. A. Neale,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67</w:t>
      </w:r>
      <w:r>
        <w:rPr>
          <w:rFonts w:hint="default" w:ascii="Times New Roman" w:hAnsi="Times New Roman" w:cs="Times New Roman"/>
          <w:lang w:val="en-US"/>
        </w:rPr>
        <w:t>, 1–15 (1996).</w:t>
      </w:r>
    </w:p>
    <w:p>
      <w:pPr>
        <w:pStyle w:val="26"/>
        <w:rPr>
          <w:rFonts w:hint="default" w:ascii="Times New Roman" w:hAnsi="Times New Roman" w:cs="Times New Roman"/>
          <w:lang w:val="en-US"/>
        </w:rPr>
      </w:pPr>
      <w:r>
        <w:rPr>
          <w:rFonts w:hint="default" w:ascii="Times New Roman" w:hAnsi="Times New Roman" w:cs="Times New Roman"/>
          <w:lang w:val="en-US"/>
        </w:rPr>
        <w:t xml:space="preserve">13. </w:t>
      </w:r>
      <w:r>
        <w:rPr>
          <w:rFonts w:hint="default" w:ascii="Times New Roman" w:hAnsi="Times New Roman" w:cs="Times New Roman"/>
          <w:lang w:val="en-US"/>
        </w:rPr>
        <w:tab/>
      </w:r>
      <w:r>
        <w:rPr>
          <w:rFonts w:hint="default" w:ascii="Times New Roman" w:hAnsi="Times New Roman" w:cs="Times New Roman"/>
          <w:lang w:val="en-US"/>
        </w:rPr>
        <w:t xml:space="preserve">N. Oesch, R. I. M. Dunbar, </w:t>
      </w:r>
      <w:r>
        <w:rPr>
          <w:rFonts w:hint="default" w:ascii="Times New Roman" w:hAnsi="Times New Roman" w:cs="Times New Roman"/>
          <w:i/>
          <w:iCs/>
          <w:lang w:val="en-US"/>
        </w:rPr>
        <w:t>Ethology</w:t>
      </w:r>
      <w:r>
        <w:rPr>
          <w:rFonts w:hint="default" w:ascii="Times New Roman" w:hAnsi="Times New Roman" w:cs="Times New Roman"/>
          <w:lang w:val="en-US"/>
        </w:rPr>
        <w:t xml:space="preserve">. </w:t>
      </w:r>
      <w:r>
        <w:rPr>
          <w:rFonts w:hint="default" w:ascii="Times New Roman" w:hAnsi="Times New Roman" w:cs="Times New Roman"/>
          <w:b/>
          <w:bCs/>
          <w:lang w:val="en-US"/>
        </w:rPr>
        <w:t>124</w:t>
      </w:r>
      <w:r>
        <w:rPr>
          <w:rFonts w:hint="default" w:ascii="Times New Roman" w:hAnsi="Times New Roman" w:cs="Times New Roman"/>
          <w:lang w:val="en-US"/>
        </w:rPr>
        <w:t>, 483–495 (2018).</w:t>
      </w:r>
    </w:p>
    <w:p>
      <w:pPr>
        <w:pStyle w:val="26"/>
        <w:rPr>
          <w:rFonts w:hint="default" w:ascii="Times New Roman" w:hAnsi="Times New Roman" w:cs="Times New Roman"/>
          <w:lang w:val="en-US"/>
        </w:rPr>
      </w:pPr>
      <w:r>
        <w:rPr>
          <w:rFonts w:hint="default" w:ascii="Times New Roman" w:hAnsi="Times New Roman" w:cs="Times New Roman"/>
          <w:lang w:val="en-US"/>
        </w:rPr>
        <w:t xml:space="preserve">14. </w:t>
      </w:r>
      <w:r>
        <w:rPr>
          <w:rFonts w:hint="default" w:ascii="Times New Roman" w:hAnsi="Times New Roman" w:cs="Times New Roman"/>
          <w:lang w:val="en-US"/>
        </w:rPr>
        <w:tab/>
      </w:r>
      <w:r>
        <w:rPr>
          <w:rFonts w:hint="default" w:ascii="Times New Roman" w:hAnsi="Times New Roman" w:cs="Times New Roman"/>
          <w:lang w:val="en-US"/>
        </w:rPr>
        <w:t xml:space="preserve">R. S. Huckman, </w:t>
      </w:r>
      <w:r>
        <w:rPr>
          <w:rFonts w:hint="default" w:ascii="Times New Roman" w:hAnsi="Times New Roman" w:cs="Times New Roman"/>
          <w:i/>
          <w:iCs/>
          <w:lang w:val="en-US"/>
        </w:rPr>
        <w:t>Harvard Business Review</w:t>
      </w:r>
      <w:r>
        <w:rPr>
          <w:rFonts w:hint="default" w:ascii="Times New Roman" w:hAnsi="Times New Roman" w:cs="Times New Roman"/>
          <w:lang w:val="en-US"/>
        </w:rPr>
        <w:t xml:space="preserve">. </w:t>
      </w:r>
      <w:r>
        <w:rPr>
          <w:rFonts w:hint="default" w:ascii="Times New Roman" w:hAnsi="Times New Roman" w:cs="Times New Roman"/>
          <w:b/>
          <w:bCs/>
          <w:lang w:val="en-US"/>
        </w:rPr>
        <w:t>91</w:t>
      </w:r>
      <w:r>
        <w:rPr>
          <w:rFonts w:hint="default" w:ascii="Times New Roman" w:hAnsi="Times New Roman" w:cs="Times New Roman"/>
          <w:lang w:val="en-US"/>
        </w:rPr>
        <w:t>, 27–29 (2013).</w:t>
      </w:r>
    </w:p>
    <w:p>
      <w:pPr>
        <w:pStyle w:val="26"/>
        <w:rPr>
          <w:rFonts w:hint="default" w:ascii="Times New Roman" w:hAnsi="Times New Roman" w:cs="Times New Roman"/>
          <w:lang w:val="en-US"/>
        </w:rPr>
      </w:pPr>
      <w:r>
        <w:rPr>
          <w:rFonts w:hint="default" w:ascii="Times New Roman" w:hAnsi="Times New Roman" w:cs="Times New Roman"/>
          <w:lang w:val="en-US"/>
        </w:rPr>
        <w:t xml:space="preserve">15. </w:t>
      </w:r>
      <w:r>
        <w:rPr>
          <w:rFonts w:hint="default" w:ascii="Times New Roman" w:hAnsi="Times New Roman" w:cs="Times New Roman"/>
          <w:lang w:val="en-US"/>
        </w:rPr>
        <w:tab/>
      </w:r>
      <w:r>
        <w:rPr>
          <w:rFonts w:hint="default" w:ascii="Times New Roman" w:hAnsi="Times New Roman" w:cs="Times New Roman"/>
          <w:lang w:val="en-US"/>
        </w:rPr>
        <w:t xml:space="preserve">R. S. Huckman, B. R. Staats, D. M. Upton, </w:t>
      </w:r>
      <w:r>
        <w:rPr>
          <w:rFonts w:hint="default" w:ascii="Times New Roman" w:hAnsi="Times New Roman" w:cs="Times New Roman"/>
          <w:i/>
          <w:iCs/>
          <w:lang w:val="en-US"/>
        </w:rPr>
        <w:t>Management Science</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85–100 (2009).</w:t>
      </w:r>
    </w:p>
    <w:p>
      <w:pPr>
        <w:pStyle w:val="26"/>
        <w:rPr>
          <w:rFonts w:hint="default" w:ascii="Times New Roman" w:hAnsi="Times New Roman" w:cs="Times New Roman"/>
          <w:lang w:val="en-US"/>
        </w:rPr>
      </w:pPr>
      <w:r>
        <w:rPr>
          <w:rFonts w:hint="default" w:ascii="Times New Roman" w:hAnsi="Times New Roman" w:cs="Times New Roman"/>
          <w:lang w:val="en-US"/>
        </w:rPr>
        <w:t xml:space="preserve">16. </w:t>
      </w:r>
      <w:r>
        <w:rPr>
          <w:rFonts w:hint="default" w:ascii="Times New Roman" w:hAnsi="Times New Roman" w:cs="Times New Roman"/>
          <w:lang w:val="en-US"/>
        </w:rPr>
        <w:tab/>
      </w:r>
      <w:r>
        <w:rPr>
          <w:rFonts w:hint="default" w:ascii="Times New Roman" w:hAnsi="Times New Roman" w:cs="Times New Roman"/>
          <w:lang w:val="en-US"/>
        </w:rPr>
        <w:t xml:space="preserve">S. Davis, R. Lukeman, T. M. Schaerf, A. J. W. Ward, </w:t>
      </w:r>
      <w:r>
        <w:rPr>
          <w:rFonts w:hint="default" w:ascii="Times New Roman" w:hAnsi="Times New Roman" w:cs="Times New Roman"/>
          <w:i/>
          <w:iCs/>
          <w:lang w:val="en-US"/>
        </w:rPr>
        <w:t>R. Soc. open sci.</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170312 (2017).</w:t>
      </w:r>
    </w:p>
    <w:p>
      <w:pPr>
        <w:pStyle w:val="26"/>
        <w:rPr>
          <w:rFonts w:hint="default" w:ascii="Times New Roman" w:hAnsi="Times New Roman" w:cs="Times New Roman"/>
          <w:lang w:val="en-US"/>
        </w:rPr>
      </w:pPr>
      <w:r>
        <w:rPr>
          <w:rFonts w:hint="default" w:ascii="Times New Roman" w:hAnsi="Times New Roman" w:cs="Times New Roman"/>
          <w:lang w:val="en-US"/>
        </w:rPr>
        <w:t xml:space="preserve">17. </w:t>
      </w:r>
      <w:r>
        <w:rPr>
          <w:rFonts w:hint="default" w:ascii="Times New Roman" w:hAnsi="Times New Roman" w:cs="Times New Roman"/>
          <w:lang w:val="en-US"/>
        </w:rPr>
        <w:tab/>
      </w:r>
      <w:r>
        <w:rPr>
          <w:rFonts w:hint="default" w:ascii="Times New Roman" w:hAnsi="Times New Roman" w:cs="Times New Roman"/>
          <w:lang w:val="en-US"/>
        </w:rPr>
        <w:t xml:space="preserve">L. E. Nadler, M. I. McCormick, J. L. Johansen, P. Domenici,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4</w:t>
      </w:r>
      <w:r>
        <w:rPr>
          <w:rFonts w:hint="default" w:ascii="Times New Roman" w:hAnsi="Times New Roman" w:cs="Times New Roman"/>
          <w:lang w:val="en-US"/>
        </w:rPr>
        <w:t>, 897 (2021).</w:t>
      </w:r>
    </w:p>
    <w:p>
      <w:pPr>
        <w:pStyle w:val="26"/>
        <w:rPr>
          <w:rFonts w:hint="default" w:ascii="Times New Roman" w:hAnsi="Times New Roman" w:cs="Times New Roman"/>
          <w:lang w:val="en-US"/>
        </w:rPr>
      </w:pPr>
      <w:r>
        <w:rPr>
          <w:rFonts w:hint="default" w:ascii="Times New Roman" w:hAnsi="Times New Roman" w:cs="Times New Roman"/>
          <w:lang w:val="en-US"/>
        </w:rPr>
        <w:t xml:space="preserve">18. </w:t>
      </w:r>
      <w:r>
        <w:rPr>
          <w:rFonts w:hint="default" w:ascii="Times New Roman" w:hAnsi="Times New Roman" w:cs="Times New Roman"/>
          <w:lang w:val="en-US"/>
        </w:rPr>
        <w:tab/>
      </w:r>
      <w:r>
        <w:rPr>
          <w:rFonts w:hint="default" w:ascii="Times New Roman" w:hAnsi="Times New Roman" w:cs="Times New Roman"/>
          <w:lang w:val="en-US"/>
        </w:rPr>
        <w:t xml:space="preserve">W. Swaney, J. Kendal, H. Capon, C. Brown, K. N. Laland,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62</w:t>
      </w:r>
      <w:r>
        <w:rPr>
          <w:rFonts w:hint="default" w:ascii="Times New Roman" w:hAnsi="Times New Roman" w:cs="Times New Roman"/>
          <w:lang w:val="en-US"/>
        </w:rPr>
        <w:t>, 591–598 (2001).</w:t>
      </w:r>
    </w:p>
    <w:p>
      <w:pPr>
        <w:pStyle w:val="26"/>
        <w:rPr>
          <w:rFonts w:hint="default" w:ascii="Times New Roman" w:hAnsi="Times New Roman" w:cs="Times New Roman"/>
          <w:lang w:val="en-US"/>
        </w:rPr>
      </w:pPr>
      <w:r>
        <w:rPr>
          <w:rFonts w:hint="default" w:ascii="Times New Roman" w:hAnsi="Times New Roman" w:cs="Times New Roman"/>
          <w:lang w:val="en-US"/>
        </w:rPr>
        <w:t xml:space="preserve">19. </w:t>
      </w:r>
      <w:r>
        <w:rPr>
          <w:rFonts w:hint="default" w:ascii="Times New Roman" w:hAnsi="Times New Roman" w:cs="Times New Roman"/>
          <w:lang w:val="en-US"/>
        </w:rPr>
        <w:tab/>
      </w:r>
      <w:r>
        <w:rPr>
          <w:rFonts w:hint="default" w:ascii="Times New Roman" w:hAnsi="Times New Roman" w:cs="Times New Roman"/>
          <w:lang w:val="en-US"/>
        </w:rPr>
        <w:t xml:space="preserve">N. Atton, B. J. Galef, W. Hoppitt, M. M. Webster, K. N. Laland,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281</w:t>
      </w:r>
      <w:r>
        <w:rPr>
          <w:rFonts w:hint="default" w:ascii="Times New Roman" w:hAnsi="Times New Roman" w:cs="Times New Roman"/>
          <w:lang w:val="en-US"/>
        </w:rPr>
        <w:t>, 20140579 (2014).</w:t>
      </w:r>
    </w:p>
    <w:p>
      <w:pPr>
        <w:pStyle w:val="26"/>
        <w:rPr>
          <w:rFonts w:hint="default" w:ascii="Times New Roman" w:hAnsi="Times New Roman" w:cs="Times New Roman"/>
          <w:lang w:val="en-US"/>
        </w:rPr>
      </w:pPr>
      <w:r>
        <w:rPr>
          <w:rFonts w:hint="default" w:ascii="Times New Roman" w:hAnsi="Times New Roman" w:cs="Times New Roman"/>
          <w:lang w:val="en-US"/>
        </w:rPr>
        <w:t xml:space="preserve">20. </w:t>
      </w:r>
      <w:r>
        <w:rPr>
          <w:rFonts w:hint="default" w:ascii="Times New Roman" w:hAnsi="Times New Roman" w:cs="Times New Roman"/>
          <w:lang w:val="en-US"/>
        </w:rPr>
        <w:tab/>
      </w:r>
      <w:r>
        <w:rPr>
          <w:rFonts w:hint="default" w:ascii="Times New Roman" w:hAnsi="Times New Roman" w:cs="Times New Roman"/>
          <w:lang w:val="en-US"/>
        </w:rPr>
        <w:t xml:space="preserve">A. Strandburg-Peshkin, D. R. Farine, I. D. Couzin, M. C. Crofoot, </w:t>
      </w:r>
      <w:r>
        <w:rPr>
          <w:rFonts w:hint="default" w:ascii="Times New Roman" w:hAnsi="Times New Roman" w:cs="Times New Roman"/>
          <w:i/>
          <w:iCs/>
          <w:lang w:val="en-US"/>
        </w:rPr>
        <w:t>Science</w:t>
      </w:r>
      <w:r>
        <w:rPr>
          <w:rFonts w:hint="default" w:ascii="Times New Roman" w:hAnsi="Times New Roman" w:cs="Times New Roman"/>
          <w:lang w:val="en-US"/>
        </w:rPr>
        <w:t xml:space="preserve">. </w:t>
      </w:r>
      <w:r>
        <w:rPr>
          <w:rFonts w:hint="default" w:ascii="Times New Roman" w:hAnsi="Times New Roman" w:cs="Times New Roman"/>
          <w:b/>
          <w:bCs/>
          <w:lang w:val="en-US"/>
        </w:rPr>
        <w:t>348</w:t>
      </w:r>
      <w:r>
        <w:rPr>
          <w:rFonts w:hint="default" w:ascii="Times New Roman" w:hAnsi="Times New Roman" w:cs="Times New Roman"/>
          <w:lang w:val="en-US"/>
        </w:rPr>
        <w:t>, 1358–1361 (2015).</w:t>
      </w:r>
    </w:p>
    <w:p>
      <w:pPr>
        <w:pStyle w:val="26"/>
        <w:rPr>
          <w:rFonts w:hint="default" w:ascii="Times New Roman" w:hAnsi="Times New Roman" w:cs="Times New Roman"/>
          <w:lang w:val="en-US"/>
        </w:rPr>
      </w:pPr>
      <w:r>
        <w:rPr>
          <w:rFonts w:hint="default" w:ascii="Times New Roman" w:hAnsi="Times New Roman" w:cs="Times New Roman"/>
          <w:lang w:val="en-US"/>
        </w:rPr>
        <w:t xml:space="preserve">21. </w:t>
      </w:r>
      <w:r>
        <w:rPr>
          <w:rFonts w:hint="default" w:ascii="Times New Roman" w:hAnsi="Times New Roman" w:cs="Times New Roman"/>
          <w:lang w:val="en-US"/>
        </w:rPr>
        <w:tab/>
      </w:r>
      <w:r>
        <w:rPr>
          <w:rFonts w:hint="default" w:ascii="Times New Roman" w:hAnsi="Times New Roman" w:cs="Times New Roman"/>
          <w:lang w:val="en-US"/>
        </w:rPr>
        <w:t xml:space="preserve">D. Papageorgiou, B. Nyaguthii, D. R. Farine, </w:t>
      </w:r>
      <w:r>
        <w:rPr>
          <w:rFonts w:hint="default" w:ascii="Times New Roman" w:hAnsi="Times New Roman" w:cs="Times New Roman"/>
          <w:i/>
          <w:iCs/>
          <w:lang w:val="en-US"/>
        </w:rPr>
        <w:t>Commun Biol</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95 (2024).</w:t>
      </w:r>
    </w:p>
    <w:p>
      <w:pPr>
        <w:pStyle w:val="26"/>
        <w:rPr>
          <w:rFonts w:hint="default" w:ascii="Times New Roman" w:hAnsi="Times New Roman" w:cs="Times New Roman"/>
          <w:lang w:val="en-US"/>
        </w:rPr>
      </w:pPr>
      <w:r>
        <w:rPr>
          <w:rFonts w:hint="default" w:ascii="Times New Roman" w:hAnsi="Times New Roman" w:cs="Times New Roman"/>
          <w:lang w:val="en-US"/>
        </w:rPr>
        <w:t xml:space="preserve">22. </w:t>
      </w:r>
      <w:r>
        <w:rPr>
          <w:rFonts w:hint="default" w:ascii="Times New Roman" w:hAnsi="Times New Roman" w:cs="Times New Roman"/>
          <w:lang w:val="en-US"/>
        </w:rPr>
        <w:tab/>
      </w:r>
      <w:r>
        <w:rPr>
          <w:rFonts w:hint="default" w:ascii="Times New Roman" w:hAnsi="Times New Roman" w:cs="Times New Roman"/>
          <w:lang w:val="en-US"/>
        </w:rPr>
        <w:t xml:space="preserve">G. Chaverri, </w:t>
      </w:r>
      <w:r>
        <w:rPr>
          <w:rFonts w:hint="default" w:ascii="Times New Roman" w:hAnsi="Times New Roman" w:cs="Times New Roman"/>
          <w:i/>
          <w:iCs/>
          <w:lang w:val="en-US"/>
        </w:rPr>
        <w:t>Behavioral Ecology and Sociobiology</w:t>
      </w:r>
      <w:r>
        <w:rPr>
          <w:rFonts w:hint="default" w:ascii="Times New Roman" w:hAnsi="Times New Roman" w:cs="Times New Roman"/>
          <w:lang w:val="en-US"/>
        </w:rPr>
        <w:t xml:space="preserve">. </w:t>
      </w:r>
      <w:r>
        <w:rPr>
          <w:rFonts w:hint="default" w:ascii="Times New Roman" w:hAnsi="Times New Roman" w:cs="Times New Roman"/>
          <w:b/>
          <w:bCs/>
          <w:lang w:val="en-US"/>
        </w:rPr>
        <w:t>64</w:t>
      </w:r>
      <w:r>
        <w:rPr>
          <w:rFonts w:hint="default" w:ascii="Times New Roman" w:hAnsi="Times New Roman" w:cs="Times New Roman"/>
          <w:lang w:val="en-US"/>
        </w:rPr>
        <w:t>, 1619–1630 (2010).</w:t>
      </w:r>
    </w:p>
    <w:p>
      <w:pPr>
        <w:pStyle w:val="26"/>
        <w:rPr>
          <w:rFonts w:hint="default" w:ascii="Times New Roman" w:hAnsi="Times New Roman" w:cs="Times New Roman"/>
          <w:lang w:val="en-US"/>
        </w:rPr>
      </w:pPr>
      <w:r>
        <w:rPr>
          <w:rFonts w:hint="default" w:ascii="Times New Roman" w:hAnsi="Times New Roman" w:cs="Times New Roman"/>
          <w:lang w:val="en-US"/>
        </w:rPr>
        <w:t xml:space="preserve">23. </w:t>
      </w:r>
      <w:r>
        <w:rPr>
          <w:rFonts w:hint="default" w:ascii="Times New Roman" w:hAnsi="Times New Roman" w:cs="Times New Roman"/>
          <w:lang w:val="en-US"/>
        </w:rPr>
        <w:tab/>
      </w:r>
      <w:r>
        <w:rPr>
          <w:rFonts w:hint="default" w:ascii="Times New Roman" w:hAnsi="Times New Roman" w:cs="Times New Roman"/>
          <w:lang w:val="en-US"/>
        </w:rPr>
        <w:t xml:space="preserve">M. J. Vonhof, H. Whitehead, M. B. Fenton,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68</w:t>
      </w:r>
      <w:r>
        <w:rPr>
          <w:rFonts w:hint="default" w:ascii="Times New Roman" w:hAnsi="Times New Roman" w:cs="Times New Roman"/>
          <w:lang w:val="en-US"/>
        </w:rPr>
        <w:t>, 507–521 (2004).</w:t>
      </w:r>
    </w:p>
    <w:p>
      <w:pPr>
        <w:pStyle w:val="26"/>
        <w:rPr>
          <w:rFonts w:hint="default" w:ascii="Times New Roman" w:hAnsi="Times New Roman" w:cs="Times New Roman"/>
          <w:lang w:val="en-US"/>
        </w:rPr>
      </w:pPr>
      <w:r>
        <w:rPr>
          <w:rFonts w:hint="default" w:ascii="Times New Roman" w:hAnsi="Times New Roman" w:cs="Times New Roman"/>
          <w:lang w:val="en-US"/>
        </w:rPr>
        <w:t xml:space="preserve">24. </w:t>
      </w:r>
      <w:r>
        <w:rPr>
          <w:rFonts w:hint="default" w:ascii="Times New Roman" w:hAnsi="Times New Roman" w:cs="Times New Roman"/>
          <w:lang w:val="en-US"/>
        </w:rPr>
        <w:tab/>
      </w:r>
      <w:r>
        <w:rPr>
          <w:rFonts w:hint="default" w:ascii="Times New Roman" w:hAnsi="Times New Roman" w:cs="Times New Roman"/>
          <w:lang w:val="en-US"/>
        </w:rPr>
        <w:t xml:space="preserve">J. S. Findley, D. E. Wilson, </w:t>
      </w:r>
      <w:r>
        <w:rPr>
          <w:rFonts w:hint="default" w:ascii="Times New Roman" w:hAnsi="Times New Roman" w:cs="Times New Roman"/>
          <w:i/>
          <w:iCs/>
          <w:lang w:val="en-US"/>
        </w:rPr>
        <w:t>Journal of Mammalogy</w:t>
      </w:r>
      <w:r>
        <w:rPr>
          <w:rFonts w:hint="default" w:ascii="Times New Roman" w:hAnsi="Times New Roman" w:cs="Times New Roman"/>
          <w:lang w:val="en-US"/>
        </w:rPr>
        <w:t xml:space="preserve">. </w:t>
      </w:r>
      <w:r>
        <w:rPr>
          <w:rFonts w:hint="default" w:ascii="Times New Roman" w:hAnsi="Times New Roman" w:cs="Times New Roman"/>
          <w:b/>
          <w:bCs/>
          <w:lang w:val="en-US"/>
        </w:rPr>
        <w:t>55</w:t>
      </w:r>
      <w:r>
        <w:rPr>
          <w:rFonts w:hint="default" w:ascii="Times New Roman" w:hAnsi="Times New Roman" w:cs="Times New Roman"/>
          <w:lang w:val="en-US"/>
        </w:rPr>
        <w:t>, 562–571 (1974).</w:t>
      </w:r>
    </w:p>
    <w:p>
      <w:pPr>
        <w:pStyle w:val="26"/>
        <w:rPr>
          <w:rFonts w:hint="default" w:ascii="Times New Roman" w:hAnsi="Times New Roman" w:cs="Times New Roman"/>
          <w:lang w:val="en-US"/>
        </w:rPr>
      </w:pPr>
      <w:r>
        <w:rPr>
          <w:rFonts w:hint="default" w:ascii="Times New Roman" w:hAnsi="Times New Roman" w:cs="Times New Roman"/>
          <w:lang w:val="en-US"/>
        </w:rPr>
        <w:t xml:space="preserve">25. </w:t>
      </w:r>
      <w:r>
        <w:rPr>
          <w:rFonts w:hint="default" w:ascii="Times New Roman" w:hAnsi="Times New Roman" w:cs="Times New Roman"/>
          <w:lang w:val="en-US"/>
        </w:rPr>
        <w:tab/>
      </w:r>
      <w:r>
        <w:rPr>
          <w:rFonts w:hint="default" w:ascii="Times New Roman" w:hAnsi="Times New Roman" w:cs="Times New Roman"/>
          <w:lang w:val="en-US"/>
        </w:rPr>
        <w:t xml:space="preserve">M. J. Vonhof, M. B. Fenton, </w:t>
      </w:r>
      <w:r>
        <w:rPr>
          <w:rFonts w:hint="default" w:ascii="Times New Roman" w:hAnsi="Times New Roman" w:cs="Times New Roman"/>
          <w:i/>
          <w:iCs/>
          <w:lang w:val="en-US"/>
        </w:rPr>
        <w:t>Journal of Tropical Ecology</w:t>
      </w:r>
      <w:r>
        <w:rPr>
          <w:rFonts w:hint="default" w:ascii="Times New Roman" w:hAnsi="Times New Roman" w:cs="Times New Roman"/>
          <w:lang w:val="en-US"/>
        </w:rPr>
        <w:t xml:space="preserve">. </w:t>
      </w:r>
      <w:r>
        <w:rPr>
          <w:rFonts w:hint="default" w:ascii="Times New Roman" w:hAnsi="Times New Roman" w:cs="Times New Roman"/>
          <w:b/>
          <w:bCs/>
          <w:lang w:val="en-US"/>
        </w:rPr>
        <w:t>20</w:t>
      </w:r>
      <w:r>
        <w:rPr>
          <w:rFonts w:hint="default" w:ascii="Times New Roman" w:hAnsi="Times New Roman" w:cs="Times New Roman"/>
          <w:lang w:val="en-US"/>
        </w:rPr>
        <w:t>, 291–305 (2004).</w:t>
      </w:r>
    </w:p>
    <w:p>
      <w:pPr>
        <w:pStyle w:val="26"/>
        <w:rPr>
          <w:rFonts w:hint="default" w:ascii="Times New Roman" w:hAnsi="Times New Roman" w:cs="Times New Roman"/>
          <w:lang w:val="en-US"/>
        </w:rPr>
      </w:pPr>
      <w:r>
        <w:rPr>
          <w:rFonts w:hint="default" w:ascii="Times New Roman" w:hAnsi="Times New Roman" w:cs="Times New Roman"/>
          <w:lang w:val="en-US"/>
        </w:rPr>
        <w:t xml:space="preserve">26. </w:t>
      </w:r>
      <w:r>
        <w:rPr>
          <w:rFonts w:hint="default" w:ascii="Times New Roman" w:hAnsi="Times New Roman" w:cs="Times New Roman"/>
          <w:lang w:val="en-US"/>
        </w:rPr>
        <w:tab/>
      </w:r>
      <w:r>
        <w:rPr>
          <w:rFonts w:hint="default" w:ascii="Times New Roman" w:hAnsi="Times New Roman" w:cs="Times New Roman"/>
          <w:lang w:val="en-US"/>
        </w:rPr>
        <w:t xml:space="preserve">L. J. Morrell, R. James, </w:t>
      </w:r>
      <w:r>
        <w:rPr>
          <w:rFonts w:hint="default" w:ascii="Times New Roman" w:hAnsi="Times New Roman" w:cs="Times New Roman"/>
          <w:i/>
          <w:iCs/>
          <w:lang w:val="en-US"/>
        </w:rPr>
        <w:t>Behavioral Ecology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193–201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27. </w:t>
      </w:r>
      <w:r>
        <w:rPr>
          <w:rFonts w:hint="default" w:ascii="Times New Roman" w:hAnsi="Times New Roman" w:cs="Times New Roman"/>
          <w:lang w:val="en-US"/>
        </w:rPr>
        <w:tab/>
      </w:r>
      <w:r>
        <w:rPr>
          <w:rFonts w:hint="default" w:ascii="Times New Roman" w:hAnsi="Times New Roman" w:cs="Times New Roman"/>
          <w:lang w:val="en-US"/>
        </w:rPr>
        <w:t xml:space="preserve">J. Krause, G. D. Ruxton, </w:t>
      </w:r>
      <w:r>
        <w:rPr>
          <w:rFonts w:hint="default" w:ascii="Times New Roman" w:hAnsi="Times New Roman" w:cs="Times New Roman"/>
          <w:i/>
          <w:iCs/>
          <w:lang w:val="en-US"/>
        </w:rPr>
        <w:t>Living in groups</w:t>
      </w:r>
      <w:r>
        <w:rPr>
          <w:rFonts w:hint="default" w:ascii="Times New Roman" w:hAnsi="Times New Roman" w:cs="Times New Roman"/>
          <w:lang w:val="en-US"/>
        </w:rPr>
        <w:t xml:space="preserve"> (Oxford University Press, New York, 2002).</w:t>
      </w:r>
    </w:p>
    <w:p>
      <w:pPr>
        <w:pStyle w:val="26"/>
        <w:rPr>
          <w:rFonts w:hint="default" w:ascii="Times New Roman" w:hAnsi="Times New Roman" w:cs="Times New Roman"/>
          <w:lang w:val="en-US"/>
        </w:rPr>
      </w:pPr>
      <w:r>
        <w:rPr>
          <w:rFonts w:hint="default" w:ascii="Times New Roman" w:hAnsi="Times New Roman" w:cs="Times New Roman"/>
          <w:lang w:val="en-US"/>
        </w:rPr>
        <w:t xml:space="preserve">28. </w:t>
      </w:r>
      <w:r>
        <w:rPr>
          <w:rFonts w:hint="default" w:ascii="Times New Roman" w:hAnsi="Times New Roman" w:cs="Times New Roman"/>
          <w:lang w:val="en-US"/>
        </w:rPr>
        <w:tab/>
      </w:r>
      <w:r>
        <w:rPr>
          <w:rFonts w:hint="default" w:ascii="Times New Roman" w:hAnsi="Times New Roman" w:cs="Times New Roman"/>
          <w:lang w:val="en-US"/>
        </w:rPr>
        <w:t xml:space="preserve">N. J. Raihani, M. J. Nelson‐Flower, K. Moyes, L. E. Browning, A. R. Ridley, </w:t>
      </w:r>
      <w:r>
        <w:rPr>
          <w:rFonts w:hint="default" w:ascii="Times New Roman" w:hAnsi="Times New Roman" w:cs="Times New Roman"/>
          <w:i/>
          <w:iCs/>
          <w:lang w:val="en-US"/>
        </w:rPr>
        <w:t>Journal of Animal Ecology</w:t>
      </w:r>
      <w:r>
        <w:rPr>
          <w:rFonts w:hint="default" w:ascii="Times New Roman" w:hAnsi="Times New Roman" w:cs="Times New Roman"/>
          <w:lang w:val="en-US"/>
        </w:rPr>
        <w:t xml:space="preserve">. </w:t>
      </w:r>
      <w:r>
        <w:rPr>
          <w:rFonts w:hint="default" w:ascii="Times New Roman" w:hAnsi="Times New Roman" w:cs="Times New Roman"/>
          <w:b/>
          <w:bCs/>
          <w:lang w:val="en-US"/>
        </w:rPr>
        <w:t>79</w:t>
      </w:r>
      <w:r>
        <w:rPr>
          <w:rFonts w:hint="default" w:ascii="Times New Roman" w:hAnsi="Times New Roman" w:cs="Times New Roman"/>
          <w:lang w:val="en-US"/>
        </w:rPr>
        <w:t>, 44–52 (2010).</w:t>
      </w:r>
    </w:p>
    <w:p>
      <w:pPr>
        <w:pStyle w:val="26"/>
        <w:rPr>
          <w:rFonts w:hint="default" w:ascii="Times New Roman" w:hAnsi="Times New Roman" w:cs="Times New Roman"/>
          <w:lang w:val="en-US"/>
        </w:rPr>
      </w:pPr>
      <w:r>
        <w:rPr>
          <w:rFonts w:hint="default" w:ascii="Times New Roman" w:hAnsi="Times New Roman" w:cs="Times New Roman"/>
          <w:lang w:val="en-US"/>
        </w:rPr>
        <w:t xml:space="preserve">29. </w:t>
      </w:r>
      <w:r>
        <w:rPr>
          <w:rFonts w:hint="default" w:ascii="Times New Roman" w:hAnsi="Times New Roman" w:cs="Times New Roman"/>
          <w:lang w:val="en-US"/>
        </w:rPr>
        <w:tab/>
      </w:r>
      <w:r>
        <w:rPr>
          <w:rFonts w:hint="default" w:ascii="Times New Roman" w:hAnsi="Times New Roman" w:cs="Times New Roman"/>
          <w:lang w:val="en-US"/>
        </w:rPr>
        <w:t xml:space="preserve">K. Bebbington, B. J. Hatchwell, </w:t>
      </w:r>
      <w:r>
        <w:rPr>
          <w:rFonts w:hint="default" w:ascii="Times New Roman" w:hAnsi="Times New Roman" w:cs="Times New Roman"/>
          <w:i/>
          <w:iCs/>
          <w:lang w:val="en-US"/>
        </w:rPr>
        <w:t>BEHECO</w:t>
      </w:r>
      <w:r>
        <w:rPr>
          <w:rFonts w:hint="default" w:ascii="Times New Roman" w:hAnsi="Times New Roman" w:cs="Times New Roman"/>
          <w:lang w:val="en-US"/>
        </w:rPr>
        <w:t xml:space="preserve">. </w:t>
      </w:r>
      <w:r>
        <w:rPr>
          <w:rFonts w:hint="default" w:ascii="Times New Roman" w:hAnsi="Times New Roman" w:cs="Times New Roman"/>
          <w:b/>
          <w:bCs/>
          <w:lang w:val="en-US"/>
        </w:rPr>
        <w:t>27</w:t>
      </w:r>
      <w:r>
        <w:rPr>
          <w:rFonts w:hint="default" w:ascii="Times New Roman" w:hAnsi="Times New Roman" w:cs="Times New Roman"/>
          <w:lang w:val="en-US"/>
        </w:rPr>
        <w:t>, 652–659 (2016).</w:t>
      </w:r>
    </w:p>
    <w:p>
      <w:pPr>
        <w:pStyle w:val="26"/>
        <w:rPr>
          <w:rFonts w:hint="default" w:ascii="Times New Roman" w:hAnsi="Times New Roman" w:cs="Times New Roman"/>
          <w:lang w:val="en-US"/>
        </w:rPr>
      </w:pPr>
      <w:r>
        <w:rPr>
          <w:rFonts w:hint="default" w:ascii="Times New Roman" w:hAnsi="Times New Roman" w:cs="Times New Roman"/>
          <w:lang w:val="en-US"/>
        </w:rPr>
        <w:t xml:space="preserve">30. </w:t>
      </w:r>
      <w:r>
        <w:rPr>
          <w:rFonts w:hint="default" w:ascii="Times New Roman" w:hAnsi="Times New Roman" w:cs="Times New Roman"/>
          <w:lang w:val="en-US"/>
        </w:rPr>
        <w:tab/>
      </w:r>
      <w:r>
        <w:rPr>
          <w:rFonts w:hint="default" w:ascii="Times New Roman" w:hAnsi="Times New Roman" w:cs="Times New Roman"/>
          <w:lang w:val="en-US"/>
        </w:rPr>
        <w:t xml:space="preserve">S. L. Marlow, C. N. Lacerenza, J. Paoletti, C. S. Burke, E. Salas, </w:t>
      </w:r>
      <w:r>
        <w:rPr>
          <w:rFonts w:hint="default" w:ascii="Times New Roman" w:hAnsi="Times New Roman" w:cs="Times New Roman"/>
          <w:i/>
          <w:iCs/>
          <w:lang w:val="en-US"/>
        </w:rPr>
        <w:t>Organizational Behavior and Human Decision Processes</w:t>
      </w:r>
      <w:r>
        <w:rPr>
          <w:rFonts w:hint="default" w:ascii="Times New Roman" w:hAnsi="Times New Roman" w:cs="Times New Roman"/>
          <w:lang w:val="en-US"/>
        </w:rPr>
        <w:t xml:space="preserve">. </w:t>
      </w:r>
      <w:r>
        <w:rPr>
          <w:rFonts w:hint="default" w:ascii="Times New Roman" w:hAnsi="Times New Roman" w:cs="Times New Roman"/>
          <w:b/>
          <w:bCs/>
          <w:lang w:val="en-US"/>
        </w:rPr>
        <w:t>144</w:t>
      </w:r>
      <w:r>
        <w:rPr>
          <w:rFonts w:hint="default" w:ascii="Times New Roman" w:hAnsi="Times New Roman" w:cs="Times New Roman"/>
          <w:lang w:val="en-US"/>
        </w:rPr>
        <w:t>, 145–170 (2018).</w:t>
      </w:r>
    </w:p>
    <w:p>
      <w:pPr>
        <w:pStyle w:val="26"/>
        <w:rPr>
          <w:rFonts w:hint="default" w:ascii="Times New Roman" w:hAnsi="Times New Roman" w:cs="Times New Roman"/>
          <w:lang w:val="en-US"/>
        </w:rPr>
      </w:pPr>
      <w:r>
        <w:rPr>
          <w:rFonts w:hint="default" w:ascii="Times New Roman" w:hAnsi="Times New Roman" w:cs="Times New Roman"/>
          <w:lang w:val="en-US"/>
        </w:rPr>
        <w:t xml:space="preserve">31. </w:t>
      </w:r>
      <w:r>
        <w:rPr>
          <w:rFonts w:hint="default" w:ascii="Times New Roman" w:hAnsi="Times New Roman" w:cs="Times New Roman"/>
          <w:lang w:val="en-US"/>
        </w:rPr>
        <w:tab/>
      </w:r>
      <w:r>
        <w:rPr>
          <w:rFonts w:hint="default" w:ascii="Times New Roman" w:hAnsi="Times New Roman" w:cs="Times New Roman"/>
          <w:lang w:val="en-US"/>
        </w:rPr>
        <w:t xml:space="preserve">J. R. Mesmer-Magnus, L. A. DeChurch, </w:t>
      </w:r>
      <w:r>
        <w:rPr>
          <w:rFonts w:hint="default" w:ascii="Times New Roman" w:hAnsi="Times New Roman" w:cs="Times New Roman"/>
          <w:i/>
          <w:iCs/>
          <w:lang w:val="en-US"/>
        </w:rPr>
        <w:t>Journal of Applied Psychology</w:t>
      </w:r>
      <w:r>
        <w:rPr>
          <w:rFonts w:hint="default" w:ascii="Times New Roman" w:hAnsi="Times New Roman" w:cs="Times New Roman"/>
          <w:lang w:val="en-US"/>
        </w:rPr>
        <w:t xml:space="preserve">. </w:t>
      </w:r>
      <w:r>
        <w:rPr>
          <w:rFonts w:hint="default" w:ascii="Times New Roman" w:hAnsi="Times New Roman" w:cs="Times New Roman"/>
          <w:b/>
          <w:bCs/>
          <w:lang w:val="en-US"/>
        </w:rPr>
        <w:t>94</w:t>
      </w:r>
      <w:r>
        <w:rPr>
          <w:rFonts w:hint="default" w:ascii="Times New Roman" w:hAnsi="Times New Roman" w:cs="Times New Roman"/>
          <w:lang w:val="en-US"/>
        </w:rPr>
        <w:t>, 535–546 (2009).</w:t>
      </w:r>
    </w:p>
    <w:p>
      <w:pPr>
        <w:pStyle w:val="26"/>
        <w:rPr>
          <w:rFonts w:hint="default" w:ascii="Times New Roman" w:hAnsi="Times New Roman" w:cs="Times New Roman"/>
          <w:lang w:val="en-US"/>
        </w:rPr>
      </w:pPr>
      <w:r>
        <w:rPr>
          <w:rFonts w:hint="default" w:ascii="Times New Roman" w:hAnsi="Times New Roman" w:cs="Times New Roman"/>
          <w:lang w:val="en-US"/>
        </w:rPr>
        <w:t xml:space="preserve">32. </w:t>
      </w:r>
      <w:r>
        <w:rPr>
          <w:rFonts w:hint="default" w:ascii="Times New Roman" w:hAnsi="Times New Roman" w:cs="Times New Roman"/>
          <w:lang w:val="en-US"/>
        </w:rPr>
        <w:tab/>
      </w:r>
      <w:r>
        <w:rPr>
          <w:rFonts w:hint="default" w:ascii="Times New Roman" w:hAnsi="Times New Roman" w:cs="Times New Roman"/>
          <w:lang w:val="en-US"/>
        </w:rPr>
        <w:t xml:space="preserve">A. J. King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Biol. Lett.</w:t>
      </w:r>
      <w:r>
        <w:rPr>
          <w:rFonts w:hint="default" w:ascii="Times New Roman" w:hAnsi="Times New Roman" w:cs="Times New Roman"/>
          <w:lang w:val="en-US"/>
        </w:rPr>
        <w:t xml:space="preserve"> </w:t>
      </w:r>
      <w:r>
        <w:rPr>
          <w:rFonts w:hint="default" w:ascii="Times New Roman" w:hAnsi="Times New Roman" w:cs="Times New Roman"/>
          <w:b/>
          <w:bCs/>
          <w:lang w:val="en-US"/>
        </w:rPr>
        <w:t>7</w:t>
      </w:r>
      <w:r>
        <w:rPr>
          <w:rFonts w:hint="default" w:ascii="Times New Roman" w:hAnsi="Times New Roman" w:cs="Times New Roman"/>
          <w:lang w:val="en-US"/>
        </w:rPr>
        <w:t>, 237–240 (2011).</w:t>
      </w:r>
    </w:p>
    <w:p>
      <w:pPr>
        <w:pStyle w:val="26"/>
        <w:rPr>
          <w:rFonts w:hint="default" w:ascii="Times New Roman" w:hAnsi="Times New Roman" w:cs="Times New Roman"/>
          <w:lang w:val="en-US"/>
        </w:rPr>
      </w:pPr>
      <w:r>
        <w:rPr>
          <w:rFonts w:hint="default" w:ascii="Times New Roman" w:hAnsi="Times New Roman" w:cs="Times New Roman"/>
          <w:lang w:val="en-US"/>
        </w:rPr>
        <w:t xml:space="preserve">33. </w:t>
      </w:r>
      <w:r>
        <w:rPr>
          <w:rFonts w:hint="default" w:ascii="Times New Roman" w:hAnsi="Times New Roman" w:cs="Times New Roman"/>
          <w:lang w:val="en-US"/>
        </w:rPr>
        <w:tab/>
      </w:r>
      <w:r>
        <w:rPr>
          <w:rFonts w:hint="default" w:ascii="Times New Roman" w:hAnsi="Times New Roman" w:cs="Times New Roman"/>
          <w:lang w:val="en-US"/>
        </w:rPr>
        <w:t xml:space="preserve">H. E. A. MacGregor, C. C. Ioannou, </w:t>
      </w:r>
      <w:r>
        <w:rPr>
          <w:rFonts w:hint="default" w:ascii="Times New Roman" w:hAnsi="Times New Roman" w:cs="Times New Roman"/>
          <w:i/>
          <w:iCs/>
          <w:lang w:val="en-US"/>
        </w:rPr>
        <w:t>Ecology and Evolution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e10708 (2023).</w:t>
      </w:r>
    </w:p>
    <w:p>
      <w:pPr>
        <w:pStyle w:val="26"/>
        <w:rPr>
          <w:rFonts w:hint="default" w:ascii="Times New Roman" w:hAnsi="Times New Roman" w:cs="Times New Roman"/>
          <w:lang w:val="en-US"/>
        </w:rPr>
      </w:pPr>
      <w:r>
        <w:rPr>
          <w:rFonts w:hint="default" w:ascii="Times New Roman" w:hAnsi="Times New Roman" w:cs="Times New Roman"/>
          <w:lang w:val="en-US"/>
        </w:rPr>
        <w:t xml:space="preserve">34. </w:t>
      </w:r>
      <w:r>
        <w:rPr>
          <w:rFonts w:hint="default" w:ascii="Times New Roman" w:hAnsi="Times New Roman" w:cs="Times New Roman"/>
          <w:lang w:val="en-US"/>
        </w:rPr>
        <w:tab/>
      </w:r>
      <w:r>
        <w:rPr>
          <w:rFonts w:hint="default" w:ascii="Times New Roman" w:hAnsi="Times New Roman" w:cs="Times New Roman"/>
          <w:lang w:val="en-US"/>
        </w:rPr>
        <w:t xml:space="preserve">A. C. Chamberlain, C. C. Ioannou,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129–138 (2019).</w:t>
      </w:r>
    </w:p>
    <w:p>
      <w:pPr>
        <w:pStyle w:val="26"/>
        <w:rPr>
          <w:rFonts w:hint="default" w:ascii="Times New Roman" w:hAnsi="Times New Roman" w:cs="Times New Roman"/>
          <w:lang w:val="en-US"/>
        </w:rPr>
      </w:pPr>
      <w:r>
        <w:rPr>
          <w:rFonts w:hint="default" w:ascii="Times New Roman" w:hAnsi="Times New Roman" w:cs="Times New Roman"/>
          <w:lang w:val="en-US"/>
        </w:rPr>
        <w:t xml:space="preserve">35. </w:t>
      </w:r>
      <w:r>
        <w:rPr>
          <w:rFonts w:hint="default" w:ascii="Times New Roman" w:hAnsi="Times New Roman" w:cs="Times New Roman"/>
          <w:lang w:val="en-US"/>
        </w:rPr>
        <w:tab/>
      </w:r>
      <w:r>
        <w:rPr>
          <w:rFonts w:hint="default" w:ascii="Times New Roman" w:hAnsi="Times New Roman" w:cs="Times New Roman"/>
          <w:lang w:val="en-US"/>
        </w:rPr>
        <w:t xml:space="preserve">S. Jones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156</w:t>
      </w:r>
      <w:r>
        <w:rPr>
          <w:rFonts w:hint="default" w:ascii="Times New Roman" w:hAnsi="Times New Roman" w:cs="Times New Roman"/>
          <w:lang w:val="en-US"/>
        </w:rPr>
        <w:t>, 87–95 (2019).</w:t>
      </w:r>
    </w:p>
    <w:p>
      <w:pPr>
        <w:pStyle w:val="26"/>
        <w:rPr>
          <w:rFonts w:hint="default" w:ascii="Times New Roman" w:hAnsi="Times New Roman" w:cs="Times New Roman"/>
          <w:lang w:val="en-US"/>
        </w:rPr>
      </w:pPr>
      <w:r>
        <w:rPr>
          <w:rFonts w:hint="default" w:ascii="Times New Roman" w:hAnsi="Times New Roman" w:cs="Times New Roman"/>
          <w:lang w:val="en-US"/>
        </w:rPr>
        <w:t xml:space="preserve">36. </w:t>
      </w:r>
      <w:r>
        <w:rPr>
          <w:rFonts w:hint="default" w:ascii="Times New Roman" w:hAnsi="Times New Roman" w:cs="Times New Roman"/>
          <w:lang w:val="en-US"/>
        </w:rPr>
        <w:tab/>
      </w:r>
      <w:r>
        <w:rPr>
          <w:rFonts w:hint="default" w:ascii="Times New Roman" w:hAnsi="Times New Roman" w:cs="Times New Roman"/>
          <w:lang w:val="en-US"/>
        </w:rPr>
        <w:t>J. R. Attwell, thesis, University of Bristol, Bristol, England (2023).</w:t>
      </w:r>
    </w:p>
    <w:p>
      <w:pPr>
        <w:pStyle w:val="26"/>
        <w:rPr>
          <w:rFonts w:hint="default" w:ascii="Times New Roman" w:hAnsi="Times New Roman" w:cs="Times New Roman"/>
          <w:lang w:val="en-US"/>
        </w:rPr>
      </w:pPr>
      <w:r>
        <w:rPr>
          <w:rFonts w:hint="default" w:ascii="Times New Roman" w:hAnsi="Times New Roman" w:cs="Times New Roman"/>
          <w:lang w:val="en-US"/>
        </w:rPr>
        <w:t xml:space="preserve">37. </w:t>
      </w:r>
      <w:r>
        <w:rPr>
          <w:rFonts w:hint="default" w:ascii="Times New Roman" w:hAnsi="Times New Roman" w:cs="Times New Roman"/>
          <w:lang w:val="en-US"/>
        </w:rPr>
        <w:tab/>
      </w:r>
      <w:r>
        <w:rPr>
          <w:rFonts w:hint="default" w:ascii="Times New Roman" w:hAnsi="Times New Roman" w:cs="Times New Roman"/>
          <w:lang w:val="en-US"/>
        </w:rPr>
        <w:t xml:space="preserve">C. L. Devereux, E. Fernàndez‐Juricic, J. R. Krebs, M. J. Whittingham, </w:t>
      </w:r>
      <w:r>
        <w:rPr>
          <w:rFonts w:hint="default" w:ascii="Times New Roman" w:hAnsi="Times New Roman" w:cs="Times New Roman"/>
          <w:i/>
          <w:iCs/>
          <w:lang w:val="en-US"/>
        </w:rPr>
        <w:t>Ibis</w:t>
      </w:r>
      <w:r>
        <w:rPr>
          <w:rFonts w:hint="default" w:ascii="Times New Roman" w:hAnsi="Times New Roman" w:cs="Times New Roman"/>
          <w:lang w:val="en-US"/>
        </w:rPr>
        <w:t xml:space="preserve">. </w:t>
      </w:r>
      <w:r>
        <w:rPr>
          <w:rFonts w:hint="default" w:ascii="Times New Roman" w:hAnsi="Times New Roman" w:cs="Times New Roman"/>
          <w:b/>
          <w:bCs/>
          <w:lang w:val="en-US"/>
        </w:rPr>
        <w:t>150</w:t>
      </w:r>
      <w:r>
        <w:rPr>
          <w:rFonts w:hint="default" w:ascii="Times New Roman" w:hAnsi="Times New Roman" w:cs="Times New Roman"/>
          <w:lang w:val="en-US"/>
        </w:rPr>
        <w:t>, 191–198 (2008).</w:t>
      </w:r>
    </w:p>
    <w:p>
      <w:pPr>
        <w:pStyle w:val="26"/>
        <w:rPr>
          <w:rFonts w:hint="default" w:ascii="Times New Roman" w:hAnsi="Times New Roman" w:cs="Times New Roman"/>
          <w:lang w:val="en-US"/>
        </w:rPr>
      </w:pPr>
      <w:r>
        <w:rPr>
          <w:rFonts w:hint="default" w:ascii="Times New Roman" w:hAnsi="Times New Roman" w:cs="Times New Roman"/>
          <w:lang w:val="en-US"/>
        </w:rPr>
        <w:t xml:space="preserve">38. </w:t>
      </w:r>
      <w:r>
        <w:rPr>
          <w:rFonts w:hint="default" w:ascii="Times New Roman" w:hAnsi="Times New Roman" w:cs="Times New Roman"/>
          <w:lang w:val="en-US"/>
        </w:rPr>
        <w:tab/>
      </w:r>
      <w:r>
        <w:rPr>
          <w:rFonts w:hint="default" w:ascii="Times New Roman" w:hAnsi="Times New Roman" w:cs="Times New Roman"/>
          <w:lang w:val="en-US"/>
        </w:rPr>
        <w:t xml:space="preserve">G. Chaverri, E. H. Gillam, M. J. Vonhof, </w:t>
      </w:r>
      <w:r>
        <w:rPr>
          <w:rFonts w:hint="default" w:ascii="Times New Roman" w:hAnsi="Times New Roman" w:cs="Times New Roman"/>
          <w:i/>
          <w:iCs/>
          <w:lang w:val="en-US"/>
        </w:rPr>
        <w:t>Biology Letters</w:t>
      </w:r>
      <w:r>
        <w:rPr>
          <w:rFonts w:hint="default" w:ascii="Times New Roman" w:hAnsi="Times New Roman" w:cs="Times New Roman"/>
          <w:lang w:val="en-US"/>
        </w:rPr>
        <w:t xml:space="preserve">. </w:t>
      </w:r>
      <w:r>
        <w:rPr>
          <w:rFonts w:hint="default" w:ascii="Times New Roman" w:hAnsi="Times New Roman" w:cs="Times New Roman"/>
          <w:b/>
          <w:bCs/>
          <w:lang w:val="en-US"/>
        </w:rPr>
        <w:t>6</w:t>
      </w:r>
      <w:r>
        <w:rPr>
          <w:rFonts w:hint="default" w:ascii="Times New Roman" w:hAnsi="Times New Roman" w:cs="Times New Roman"/>
          <w:lang w:val="en-US"/>
        </w:rPr>
        <w:t>, 441–444 (2010).</w:t>
      </w:r>
    </w:p>
    <w:p>
      <w:pPr>
        <w:pStyle w:val="26"/>
        <w:rPr>
          <w:rFonts w:hint="default" w:ascii="Times New Roman" w:hAnsi="Times New Roman" w:cs="Times New Roman"/>
          <w:lang w:val="en-US"/>
        </w:rPr>
      </w:pPr>
      <w:r>
        <w:rPr>
          <w:rFonts w:hint="default" w:ascii="Times New Roman" w:hAnsi="Times New Roman" w:cs="Times New Roman"/>
          <w:lang w:val="en-US"/>
        </w:rPr>
        <w:t xml:space="preserve">39.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Phil. Trans. R. Soc. B</w:t>
      </w:r>
      <w:r>
        <w:rPr>
          <w:rFonts w:hint="default" w:ascii="Times New Roman" w:hAnsi="Times New Roman" w:cs="Times New Roman"/>
          <w:lang w:val="en-US"/>
        </w:rPr>
        <w:t xml:space="preserve">. </w:t>
      </w:r>
      <w:r>
        <w:rPr>
          <w:rFonts w:hint="default" w:ascii="Times New Roman" w:hAnsi="Times New Roman" w:cs="Times New Roman"/>
          <w:b/>
          <w:bCs/>
          <w:lang w:val="en-US"/>
        </w:rPr>
        <w:t>379</w:t>
      </w:r>
      <w:r>
        <w:rPr>
          <w:rFonts w:hint="default" w:ascii="Times New Roman" w:hAnsi="Times New Roman" w:cs="Times New Roman"/>
          <w:lang w:val="en-US"/>
        </w:rPr>
        <w:t>, 20230184 (2024).</w:t>
      </w:r>
    </w:p>
    <w:p>
      <w:pPr>
        <w:pStyle w:val="26"/>
        <w:rPr>
          <w:rFonts w:hint="default" w:ascii="Times New Roman" w:hAnsi="Times New Roman" w:cs="Times New Roman"/>
          <w:lang w:val="en-US"/>
        </w:rPr>
      </w:pPr>
      <w:r>
        <w:rPr>
          <w:rFonts w:hint="default" w:ascii="Times New Roman" w:hAnsi="Times New Roman" w:cs="Times New Roman"/>
          <w:lang w:val="en-US"/>
        </w:rPr>
        <w:t xml:space="preserve">40. </w:t>
      </w:r>
      <w:r>
        <w:rPr>
          <w:rFonts w:hint="default" w:ascii="Times New Roman" w:hAnsi="Times New Roman" w:cs="Times New Roman"/>
          <w:lang w:val="en-US"/>
        </w:rPr>
        <w:tab/>
      </w:r>
      <w:r>
        <w:rPr>
          <w:rFonts w:hint="default" w:ascii="Times New Roman" w:hAnsi="Times New Roman" w:cs="Times New Roman"/>
          <w:lang w:val="en-US"/>
        </w:rPr>
        <w:t xml:space="preserve">J. H. McDermott, </w:t>
      </w:r>
      <w:r>
        <w:rPr>
          <w:rFonts w:hint="default" w:ascii="Times New Roman" w:hAnsi="Times New Roman" w:cs="Times New Roman"/>
          <w:i/>
          <w:iCs/>
          <w:lang w:val="en-US"/>
        </w:rPr>
        <w:t>Current Biology</w:t>
      </w:r>
      <w:r>
        <w:rPr>
          <w:rFonts w:hint="default" w:ascii="Times New Roman" w:hAnsi="Times New Roman" w:cs="Times New Roman"/>
          <w:lang w:val="en-US"/>
        </w:rPr>
        <w:t xml:space="preserve">. </w:t>
      </w:r>
      <w:r>
        <w:rPr>
          <w:rFonts w:hint="default" w:ascii="Times New Roman" w:hAnsi="Times New Roman" w:cs="Times New Roman"/>
          <w:b/>
          <w:bCs/>
          <w:lang w:val="en-US"/>
        </w:rPr>
        <w:t>19</w:t>
      </w:r>
      <w:r>
        <w:rPr>
          <w:rFonts w:hint="default" w:ascii="Times New Roman" w:hAnsi="Times New Roman" w:cs="Times New Roman"/>
          <w:lang w:val="en-US"/>
        </w:rPr>
        <w:t>, R1024–R1027 (2009).</w:t>
      </w:r>
    </w:p>
    <w:p>
      <w:pPr>
        <w:pStyle w:val="26"/>
        <w:rPr>
          <w:rFonts w:hint="default" w:ascii="Times New Roman" w:hAnsi="Times New Roman" w:cs="Times New Roman"/>
          <w:lang w:val="en-US"/>
        </w:rPr>
      </w:pPr>
      <w:r>
        <w:rPr>
          <w:rFonts w:hint="default" w:ascii="Times New Roman" w:hAnsi="Times New Roman" w:cs="Times New Roman"/>
          <w:lang w:val="en-US"/>
        </w:rPr>
        <w:t xml:space="preserve">41. </w:t>
      </w:r>
      <w:r>
        <w:rPr>
          <w:rFonts w:hint="default" w:ascii="Times New Roman" w:hAnsi="Times New Roman" w:cs="Times New Roman"/>
          <w:lang w:val="en-US"/>
        </w:rPr>
        <w:tab/>
      </w:r>
      <w:r>
        <w:rPr>
          <w:rFonts w:hint="default" w:ascii="Times New Roman" w:hAnsi="Times New Roman" w:cs="Times New Roman"/>
          <w:lang w:val="en-US"/>
        </w:rPr>
        <w:t xml:space="preserve">M. A. Bee, C. Micheyl, </w:t>
      </w:r>
      <w:r>
        <w:rPr>
          <w:rFonts w:hint="default" w:ascii="Times New Roman" w:hAnsi="Times New Roman" w:cs="Times New Roman"/>
          <w:i/>
          <w:iCs/>
          <w:lang w:val="en-US"/>
        </w:rPr>
        <w:t>Journal of Comparative Psychology</w:t>
      </w:r>
      <w:r>
        <w:rPr>
          <w:rFonts w:hint="default" w:ascii="Times New Roman" w:hAnsi="Times New Roman" w:cs="Times New Roman"/>
          <w:lang w:val="en-US"/>
        </w:rPr>
        <w:t xml:space="preserve">. </w:t>
      </w:r>
      <w:r>
        <w:rPr>
          <w:rFonts w:hint="default" w:ascii="Times New Roman" w:hAnsi="Times New Roman" w:cs="Times New Roman"/>
          <w:b/>
          <w:bCs/>
          <w:lang w:val="en-US"/>
        </w:rPr>
        <w:t>122</w:t>
      </w:r>
      <w:r>
        <w:rPr>
          <w:rFonts w:hint="default" w:ascii="Times New Roman" w:hAnsi="Times New Roman" w:cs="Times New Roman"/>
          <w:lang w:val="en-US"/>
        </w:rPr>
        <w:t>, 235–251 (2008).</w:t>
      </w:r>
    </w:p>
    <w:p>
      <w:pPr>
        <w:pStyle w:val="26"/>
        <w:rPr>
          <w:rFonts w:hint="default" w:ascii="Times New Roman" w:hAnsi="Times New Roman" w:cs="Times New Roman"/>
          <w:lang w:val="de-DE"/>
        </w:rPr>
      </w:pPr>
      <w:r>
        <w:rPr>
          <w:rFonts w:hint="default" w:ascii="Times New Roman" w:hAnsi="Times New Roman" w:cs="Times New Roman"/>
          <w:lang w:val="en-US"/>
        </w:rPr>
        <w:t xml:space="preserve">42. </w:t>
      </w:r>
      <w:r>
        <w:rPr>
          <w:rFonts w:hint="default" w:ascii="Times New Roman" w:hAnsi="Times New Roman" w:cs="Times New Roman"/>
          <w:lang w:val="en-US"/>
        </w:rPr>
        <w:tab/>
      </w:r>
      <w:r>
        <w:rPr>
          <w:rFonts w:hint="default" w:ascii="Times New Roman" w:hAnsi="Times New Roman" w:cs="Times New Roman"/>
          <w:lang w:val="en-US"/>
        </w:rPr>
        <w:t xml:space="preserve">C.-C. Liao, R. D. Magrath, M. B. Manser, D. R. Farine, </w:t>
      </w:r>
      <w:r>
        <w:rPr>
          <w:rFonts w:hint="default" w:ascii="Times New Roman" w:hAnsi="Times New Roman" w:cs="Times New Roman"/>
          <w:i/>
          <w:iCs/>
          <w:lang w:val="en-US"/>
        </w:rPr>
        <w:t xml:space="preserve">Phil. </w:t>
      </w:r>
      <w:r>
        <w:rPr>
          <w:rFonts w:hint="default" w:ascii="Times New Roman" w:hAnsi="Times New Roman" w:cs="Times New Roman"/>
          <w:i/>
          <w:iCs/>
          <w:lang w:val="de-DE"/>
        </w:rPr>
        <w:t>Trans. R. Soc. B</w:t>
      </w:r>
      <w:r>
        <w:rPr>
          <w:rFonts w:hint="default" w:ascii="Times New Roman" w:hAnsi="Times New Roman" w:cs="Times New Roman"/>
          <w:lang w:val="de-DE"/>
        </w:rPr>
        <w:t xml:space="preserve">. </w:t>
      </w:r>
      <w:r>
        <w:rPr>
          <w:rFonts w:hint="default" w:ascii="Times New Roman" w:hAnsi="Times New Roman" w:cs="Times New Roman"/>
          <w:b/>
          <w:bCs/>
          <w:lang w:val="de-DE"/>
        </w:rPr>
        <w:t>379</w:t>
      </w:r>
      <w:r>
        <w:rPr>
          <w:rFonts w:hint="default" w:ascii="Times New Roman" w:hAnsi="Times New Roman" w:cs="Times New Roman"/>
          <w:lang w:val="de-DE"/>
        </w:rPr>
        <w:t>, 20230184 (2024).</w:t>
      </w:r>
    </w:p>
    <w:p>
      <w:pPr>
        <w:pStyle w:val="26"/>
        <w:rPr>
          <w:rFonts w:hint="default" w:ascii="Times New Roman" w:hAnsi="Times New Roman" w:cs="Times New Roman"/>
          <w:lang w:val="en-US"/>
        </w:rPr>
      </w:pPr>
      <w:r>
        <w:rPr>
          <w:rFonts w:hint="default" w:ascii="Times New Roman" w:hAnsi="Times New Roman" w:cs="Times New Roman"/>
          <w:lang w:val="de-DE"/>
        </w:rPr>
        <w:t xml:space="preserve">43. </w:t>
      </w:r>
      <w:r>
        <w:rPr>
          <w:rFonts w:hint="default" w:ascii="Times New Roman" w:hAnsi="Times New Roman" w:cs="Times New Roman"/>
          <w:lang w:val="de-DE"/>
        </w:rPr>
        <w:tab/>
      </w:r>
      <w:r>
        <w:rPr>
          <w:rFonts w:hint="default" w:ascii="Times New Roman" w:hAnsi="Times New Roman" w:cs="Times New Roman"/>
          <w:lang w:val="de-DE"/>
        </w:rPr>
        <w:t xml:space="preserve">M. A. Strodl, P. Schausberger, </w:t>
      </w:r>
      <w:r>
        <w:rPr>
          <w:rFonts w:hint="default" w:ascii="Times New Roman" w:hAnsi="Times New Roman" w:cs="Times New Roman"/>
          <w:i/>
          <w:iCs/>
          <w:lang w:val="de-DE"/>
        </w:rPr>
        <w:t>Oikos</w:t>
      </w:r>
      <w:r>
        <w:rPr>
          <w:rFonts w:hint="default" w:ascii="Times New Roman" w:hAnsi="Times New Roman" w:cs="Times New Roman"/>
          <w:lang w:val="de-DE"/>
        </w:rPr>
        <w:t xml:space="preserve">. </w:t>
      </w:r>
      <w:r>
        <w:rPr>
          <w:rFonts w:hint="default" w:ascii="Times New Roman" w:hAnsi="Times New Roman" w:cs="Times New Roman"/>
          <w:b/>
          <w:bCs/>
          <w:lang w:val="en-US"/>
        </w:rPr>
        <w:t>122</w:t>
      </w:r>
      <w:r>
        <w:rPr>
          <w:rFonts w:hint="default" w:ascii="Times New Roman" w:hAnsi="Times New Roman" w:cs="Times New Roman"/>
          <w:lang w:val="en-US"/>
        </w:rPr>
        <w:t>, 1217–1226 (2013).</w:t>
      </w:r>
    </w:p>
    <w:p>
      <w:pPr>
        <w:pStyle w:val="26"/>
        <w:rPr>
          <w:rFonts w:hint="default" w:ascii="Times New Roman" w:hAnsi="Times New Roman" w:cs="Times New Roman"/>
          <w:lang w:val="en-US"/>
        </w:rPr>
      </w:pPr>
      <w:r>
        <w:rPr>
          <w:rFonts w:hint="default" w:ascii="Times New Roman" w:hAnsi="Times New Roman" w:cs="Times New Roman"/>
          <w:lang w:val="en-US"/>
        </w:rPr>
        <w:t xml:space="preserve">44. </w:t>
      </w:r>
      <w:r>
        <w:rPr>
          <w:rFonts w:hint="default" w:ascii="Times New Roman" w:hAnsi="Times New Roman" w:cs="Times New Roman"/>
          <w:lang w:val="en-US"/>
        </w:rPr>
        <w:tab/>
      </w:r>
      <w:r>
        <w:rPr>
          <w:rFonts w:hint="default" w:ascii="Times New Roman" w:hAnsi="Times New Roman" w:cs="Times New Roman"/>
          <w:lang w:val="en-US"/>
        </w:rPr>
        <w:t xml:space="preserve">S. W. Griffiths, S. Brockmark, J. Höjesjö, J. I. Johnsson, </w:t>
      </w:r>
      <w:r>
        <w:rPr>
          <w:rFonts w:hint="default" w:ascii="Times New Roman" w:hAnsi="Times New Roman" w:cs="Times New Roman"/>
          <w:i/>
          <w:iCs/>
          <w:lang w:val="en-US"/>
        </w:rPr>
        <w:t>Proc. R. Soc. Lond. B</w:t>
      </w:r>
      <w:r>
        <w:rPr>
          <w:rFonts w:hint="default" w:ascii="Times New Roman" w:hAnsi="Times New Roman" w:cs="Times New Roman"/>
          <w:lang w:val="en-US"/>
        </w:rPr>
        <w:t xml:space="preserve">. </w:t>
      </w:r>
      <w:r>
        <w:rPr>
          <w:rFonts w:hint="default" w:ascii="Times New Roman" w:hAnsi="Times New Roman" w:cs="Times New Roman"/>
          <w:b/>
          <w:bCs/>
          <w:lang w:val="en-US"/>
        </w:rPr>
        <w:t>271</w:t>
      </w:r>
      <w:r>
        <w:rPr>
          <w:rFonts w:hint="default" w:ascii="Times New Roman" w:hAnsi="Times New Roman" w:cs="Times New Roman"/>
          <w:lang w:val="en-US"/>
        </w:rPr>
        <w:t>, 695–699 (2004).</w:t>
      </w:r>
    </w:p>
    <w:p>
      <w:pPr>
        <w:pStyle w:val="26"/>
        <w:rPr>
          <w:rFonts w:hint="default" w:ascii="Times New Roman" w:hAnsi="Times New Roman" w:cs="Times New Roman"/>
          <w:lang w:val="en-US"/>
        </w:rPr>
      </w:pPr>
      <w:r>
        <w:rPr>
          <w:rFonts w:hint="default" w:ascii="Times New Roman" w:hAnsi="Times New Roman" w:cs="Times New Roman"/>
          <w:lang w:val="en-US"/>
        </w:rPr>
        <w:t xml:space="preserve">45. </w:t>
      </w:r>
      <w:r>
        <w:rPr>
          <w:rFonts w:hint="default" w:ascii="Times New Roman" w:hAnsi="Times New Roman" w:cs="Times New Roman"/>
          <w:lang w:val="en-US"/>
        </w:rPr>
        <w:tab/>
      </w:r>
      <w:r>
        <w:rPr>
          <w:rFonts w:hint="default" w:ascii="Times New Roman" w:hAnsi="Times New Roman" w:cs="Times New Roman"/>
          <w:lang w:val="en-US"/>
        </w:rPr>
        <w:t xml:space="preserve">M. M. Mariette, S. C. Griffith, </w:t>
      </w:r>
      <w:r>
        <w:rPr>
          <w:rFonts w:hint="default" w:ascii="Times New Roman" w:hAnsi="Times New Roman" w:cs="Times New Roman"/>
          <w:i/>
          <w:iCs/>
          <w:lang w:val="en-US"/>
        </w:rPr>
        <w:t>Journal of Avian Biology</w:t>
      </w:r>
      <w:r>
        <w:rPr>
          <w:rFonts w:hint="default" w:ascii="Times New Roman" w:hAnsi="Times New Roman" w:cs="Times New Roman"/>
          <w:lang w:val="en-US"/>
        </w:rPr>
        <w:t xml:space="preserve">. </w:t>
      </w:r>
      <w:r>
        <w:rPr>
          <w:rFonts w:hint="default" w:ascii="Times New Roman" w:hAnsi="Times New Roman" w:cs="Times New Roman"/>
          <w:b/>
          <w:bCs/>
          <w:lang w:val="en-US"/>
        </w:rPr>
        <w:t>43</w:t>
      </w:r>
      <w:r>
        <w:rPr>
          <w:rFonts w:hint="default" w:ascii="Times New Roman" w:hAnsi="Times New Roman" w:cs="Times New Roman"/>
          <w:lang w:val="en-US"/>
        </w:rPr>
        <w:t>, 131–140 (2012).</w:t>
      </w:r>
    </w:p>
    <w:p>
      <w:pPr>
        <w:pStyle w:val="26"/>
        <w:rPr>
          <w:rFonts w:hint="default" w:ascii="Times New Roman" w:hAnsi="Times New Roman" w:cs="Times New Roman"/>
          <w:lang w:val="en-US"/>
        </w:rPr>
      </w:pPr>
      <w:r>
        <w:rPr>
          <w:rFonts w:hint="default" w:ascii="Times New Roman" w:hAnsi="Times New Roman" w:cs="Times New Roman"/>
          <w:lang w:val="en-US"/>
        </w:rPr>
        <w:t xml:space="preserve">46. </w:t>
      </w:r>
      <w:r>
        <w:rPr>
          <w:rFonts w:hint="default" w:ascii="Times New Roman" w:hAnsi="Times New Roman" w:cs="Times New Roman"/>
          <w:lang w:val="en-US"/>
        </w:rPr>
        <w:tab/>
      </w:r>
      <w:r>
        <w:rPr>
          <w:rFonts w:hint="default" w:ascii="Times New Roman" w:hAnsi="Times New Roman" w:cs="Times New Roman"/>
          <w:lang w:val="en-US"/>
        </w:rPr>
        <w:t xml:space="preserve">C. Doutrelant, R. Covas, </w:t>
      </w:r>
      <w:r>
        <w:rPr>
          <w:rFonts w:hint="default" w:ascii="Times New Roman" w:hAnsi="Times New Roman" w:cs="Times New Roman"/>
          <w:i/>
          <w:iCs/>
          <w:lang w:val="en-US"/>
        </w:rPr>
        <w:t>Animal Behaviour</w:t>
      </w:r>
      <w:r>
        <w:rPr>
          <w:rFonts w:hint="default" w:ascii="Times New Roman" w:hAnsi="Times New Roman" w:cs="Times New Roman"/>
          <w:lang w:val="en-US"/>
        </w:rPr>
        <w:t xml:space="preserve">. </w:t>
      </w:r>
      <w:r>
        <w:rPr>
          <w:rFonts w:hint="default" w:ascii="Times New Roman" w:hAnsi="Times New Roman" w:cs="Times New Roman"/>
          <w:b/>
          <w:bCs/>
          <w:lang w:val="en-US"/>
        </w:rPr>
        <w:t>74</w:t>
      </w:r>
      <w:r>
        <w:rPr>
          <w:rFonts w:hint="default" w:ascii="Times New Roman" w:hAnsi="Times New Roman" w:cs="Times New Roman"/>
          <w:lang w:val="en-US"/>
        </w:rPr>
        <w:t>, 739–747 (2007).</w:t>
      </w:r>
    </w:p>
    <w:p>
      <w:pPr>
        <w:pStyle w:val="26"/>
        <w:rPr>
          <w:rFonts w:hint="default" w:ascii="Times New Roman" w:hAnsi="Times New Roman" w:cs="Times New Roman"/>
          <w:lang w:val="en-US"/>
        </w:rPr>
      </w:pPr>
      <w:r>
        <w:rPr>
          <w:rFonts w:hint="default" w:ascii="Times New Roman" w:hAnsi="Times New Roman" w:cs="Times New Roman"/>
          <w:lang w:val="en-US"/>
        </w:rPr>
        <w:t xml:space="preserve">47. </w:t>
      </w:r>
      <w:r>
        <w:rPr>
          <w:rFonts w:hint="default" w:ascii="Times New Roman" w:hAnsi="Times New Roman" w:cs="Times New Roman"/>
          <w:lang w:val="en-US"/>
        </w:rPr>
        <w:tab/>
      </w:r>
      <w:r>
        <w:rPr>
          <w:rFonts w:hint="default" w:ascii="Times New Roman" w:hAnsi="Times New Roman" w:cs="Times New Roman"/>
          <w:lang w:val="en-US"/>
        </w:rPr>
        <w:t xml:space="preserve">K. E. Lucia, B. Keane,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66</w:t>
      </w:r>
      <w:r>
        <w:rPr>
          <w:rFonts w:hint="default" w:ascii="Times New Roman" w:hAnsi="Times New Roman" w:cs="Times New Roman"/>
          <w:lang w:val="en-US"/>
        </w:rPr>
        <w:t>, 13–27 (2012).</w:t>
      </w:r>
    </w:p>
    <w:p>
      <w:pPr>
        <w:pStyle w:val="26"/>
        <w:rPr>
          <w:rFonts w:hint="default" w:ascii="Times New Roman" w:hAnsi="Times New Roman" w:cs="Times New Roman"/>
          <w:lang w:val="en-US"/>
        </w:rPr>
      </w:pPr>
      <w:r>
        <w:rPr>
          <w:rFonts w:hint="default" w:ascii="Times New Roman" w:hAnsi="Times New Roman" w:cs="Times New Roman"/>
          <w:lang w:val="en-US"/>
        </w:rPr>
        <w:t xml:space="preserve">48. </w:t>
      </w:r>
      <w:r>
        <w:rPr>
          <w:rFonts w:hint="default" w:ascii="Times New Roman" w:hAnsi="Times New Roman" w:cs="Times New Roman"/>
          <w:lang w:val="en-US"/>
        </w:rPr>
        <w:tab/>
      </w:r>
      <w:r>
        <w:rPr>
          <w:rFonts w:hint="default" w:ascii="Times New Roman" w:hAnsi="Times New Roman" w:cs="Times New Roman"/>
          <w:lang w:val="en-US"/>
        </w:rPr>
        <w:t xml:space="preserve">A. Culina, J. A. Firth, C. A. Hinde, </w:t>
      </w:r>
      <w:r>
        <w:rPr>
          <w:rFonts w:hint="default" w:ascii="Times New Roman" w:hAnsi="Times New Roman" w:cs="Times New Roman"/>
          <w:i/>
          <w:iCs/>
          <w:lang w:val="en-US"/>
        </w:rPr>
        <w:t>Proc. R. Soc. B.</w:t>
      </w:r>
      <w:r>
        <w:rPr>
          <w:rFonts w:hint="default" w:ascii="Times New Roman" w:hAnsi="Times New Roman" w:cs="Times New Roman"/>
          <w:lang w:val="en-US"/>
        </w:rPr>
        <w:t xml:space="preserve"> </w:t>
      </w:r>
      <w:r>
        <w:rPr>
          <w:rFonts w:hint="default" w:ascii="Times New Roman" w:hAnsi="Times New Roman" w:cs="Times New Roman"/>
          <w:b/>
          <w:bCs/>
          <w:lang w:val="en-US"/>
        </w:rPr>
        <w:t>287</w:t>
      </w:r>
      <w:r>
        <w:rPr>
          <w:rFonts w:hint="default" w:ascii="Times New Roman" w:hAnsi="Times New Roman" w:cs="Times New Roman"/>
          <w:lang w:val="en-US"/>
        </w:rPr>
        <w:t>, 20201554 (2020).</w:t>
      </w:r>
    </w:p>
    <w:p>
      <w:pPr>
        <w:pStyle w:val="26"/>
        <w:rPr>
          <w:rFonts w:hint="default" w:ascii="Times New Roman" w:hAnsi="Times New Roman" w:cs="Times New Roman"/>
          <w:lang w:val="en-US"/>
        </w:rPr>
      </w:pPr>
      <w:r>
        <w:rPr>
          <w:rFonts w:hint="default" w:ascii="Times New Roman" w:hAnsi="Times New Roman" w:cs="Times New Roman"/>
          <w:lang w:val="en-US"/>
        </w:rPr>
        <w:t xml:space="preserve">49. </w:t>
      </w:r>
      <w:r>
        <w:rPr>
          <w:rFonts w:hint="default" w:ascii="Times New Roman" w:hAnsi="Times New Roman" w:cs="Times New Roman"/>
          <w:lang w:val="en-US"/>
        </w:rPr>
        <w:tab/>
      </w:r>
      <w:r>
        <w:rPr>
          <w:rFonts w:hint="default" w:ascii="Times New Roman" w:hAnsi="Times New Roman" w:cs="Times New Roman"/>
          <w:lang w:val="en-US"/>
        </w:rPr>
        <w:t xml:space="preserve">P. Byholm, M. Beal, N. Isaksson, U. Lötberg, S. Åkesson, </w:t>
      </w:r>
      <w:r>
        <w:rPr>
          <w:rFonts w:hint="default" w:ascii="Times New Roman" w:hAnsi="Times New Roman" w:cs="Times New Roman"/>
          <w:i/>
          <w:iCs/>
          <w:lang w:val="en-US"/>
        </w:rPr>
        <w:t>Nat Commun</w:t>
      </w:r>
      <w:r>
        <w:rPr>
          <w:rFonts w:hint="default" w:ascii="Times New Roman" w:hAnsi="Times New Roman" w:cs="Times New Roman"/>
          <w:lang w:val="en-US"/>
        </w:rPr>
        <w:t xml:space="preserve">. </w:t>
      </w:r>
      <w:r>
        <w:rPr>
          <w:rFonts w:hint="default" w:ascii="Times New Roman" w:hAnsi="Times New Roman" w:cs="Times New Roman"/>
          <w:b/>
          <w:bCs/>
          <w:lang w:val="en-US"/>
        </w:rPr>
        <w:t>13</w:t>
      </w:r>
      <w:r>
        <w:rPr>
          <w:rFonts w:hint="default" w:ascii="Times New Roman" w:hAnsi="Times New Roman" w:cs="Times New Roman"/>
          <w:lang w:val="en-US"/>
        </w:rPr>
        <w:t>, 1566 (2022).</w:t>
      </w:r>
    </w:p>
    <w:p>
      <w:pPr>
        <w:pStyle w:val="26"/>
        <w:rPr>
          <w:rFonts w:hint="default" w:ascii="Times New Roman" w:hAnsi="Times New Roman" w:cs="Times New Roman"/>
          <w:lang w:val="en-US"/>
        </w:rPr>
      </w:pPr>
      <w:r>
        <w:rPr>
          <w:rFonts w:hint="default" w:ascii="Times New Roman" w:hAnsi="Times New Roman" w:cs="Times New Roman"/>
          <w:lang w:val="en-US"/>
        </w:rPr>
        <w:t xml:space="preserve">50. </w:t>
      </w:r>
      <w:r>
        <w:rPr>
          <w:rFonts w:hint="default" w:ascii="Times New Roman" w:hAnsi="Times New Roman" w:cs="Times New Roman"/>
          <w:lang w:val="en-US"/>
        </w:rPr>
        <w:tab/>
      </w:r>
      <w:r>
        <w:rPr>
          <w:rFonts w:hint="default" w:ascii="Times New Roman" w:hAnsi="Times New Roman" w:cs="Times New Roman"/>
          <w:lang w:val="en-US"/>
        </w:rPr>
        <w:t xml:space="preserve">R. Chetverikova, O. Babushkina, S. Galkina, V. Shokhrin, J. Bojarinova, </w:t>
      </w:r>
      <w:r>
        <w:rPr>
          <w:rFonts w:hint="default" w:ascii="Times New Roman" w:hAnsi="Times New Roman" w:cs="Times New Roman"/>
          <w:i/>
          <w:iCs/>
          <w:lang w:val="en-US"/>
        </w:rPr>
        <w:t>Behav Ecol Sociobiol</w:t>
      </w:r>
      <w:r>
        <w:rPr>
          <w:rFonts w:hint="default" w:ascii="Times New Roman" w:hAnsi="Times New Roman" w:cs="Times New Roman"/>
          <w:lang w:val="en-US"/>
        </w:rPr>
        <w:t xml:space="preserve">. </w:t>
      </w:r>
      <w:r>
        <w:rPr>
          <w:rFonts w:hint="default" w:ascii="Times New Roman" w:hAnsi="Times New Roman" w:cs="Times New Roman"/>
          <w:b/>
          <w:bCs/>
          <w:lang w:val="en-US"/>
        </w:rPr>
        <w:t>71</w:t>
      </w:r>
      <w:r>
        <w:rPr>
          <w:rFonts w:hint="default" w:ascii="Times New Roman" w:hAnsi="Times New Roman" w:cs="Times New Roman"/>
          <w:lang w:val="en-US"/>
        </w:rPr>
        <w:t>, 40 (2017).</w:t>
      </w:r>
    </w:p>
    <w:p>
      <w:pPr>
        <w:pStyle w:val="26"/>
        <w:rPr>
          <w:rFonts w:hint="default" w:ascii="Times New Roman" w:hAnsi="Times New Roman" w:cs="Times New Roman"/>
          <w:lang w:val="en-US"/>
        </w:rPr>
      </w:pPr>
      <w:r>
        <w:rPr>
          <w:rFonts w:hint="default" w:ascii="Times New Roman" w:hAnsi="Times New Roman" w:cs="Times New Roman"/>
          <w:lang w:val="en-US"/>
        </w:rPr>
        <w:t xml:space="preserve">51. </w:t>
      </w:r>
      <w:r>
        <w:rPr>
          <w:rFonts w:hint="default" w:ascii="Times New Roman" w:hAnsi="Times New Roman" w:cs="Times New Roman"/>
          <w:lang w:val="en-US"/>
        </w:rPr>
        <w:tab/>
      </w:r>
      <w:r>
        <w:rPr>
          <w:rFonts w:hint="default" w:ascii="Times New Roman" w:hAnsi="Times New Roman" w:cs="Times New Roman"/>
          <w:lang w:val="en-US"/>
        </w:rPr>
        <w:t xml:space="preserve">A. Kölzsch </w:t>
      </w:r>
      <w:r>
        <w:rPr>
          <w:rFonts w:hint="default" w:ascii="Times New Roman" w:hAnsi="Times New Roman" w:cs="Times New Roman"/>
          <w:i/>
          <w:iCs/>
          <w:lang w:val="en-US"/>
        </w:rPr>
        <w:t>et al.</w:t>
      </w:r>
      <w:r>
        <w:rPr>
          <w:rFonts w:hint="default" w:ascii="Times New Roman" w:hAnsi="Times New Roman" w:cs="Times New Roman"/>
          <w:lang w:val="en-US"/>
        </w:rPr>
        <w:t xml:space="preserve">, </w:t>
      </w:r>
      <w:r>
        <w:rPr>
          <w:rFonts w:hint="default" w:ascii="Times New Roman" w:hAnsi="Times New Roman" w:cs="Times New Roman"/>
          <w:i/>
          <w:iCs/>
          <w:lang w:val="en-US"/>
        </w:rPr>
        <w:t>Journal of Avian Biology</w:t>
      </w:r>
      <w:r>
        <w:rPr>
          <w:rFonts w:hint="default" w:ascii="Times New Roman" w:hAnsi="Times New Roman" w:cs="Times New Roman"/>
          <w:lang w:val="en-US"/>
        </w:rPr>
        <w:t>, in press, doi:10.1111/jav.02392.</w:t>
      </w:r>
    </w:p>
    <w:p>
      <w:pPr>
        <w:pStyle w:val="26"/>
        <w:rPr>
          <w:rFonts w:ascii="Times New Roman" w:hAnsi="Times New Roman" w:cs="Times New Roman"/>
          <w:lang w:val="en-US"/>
        </w:rPr>
      </w:pPr>
      <w:r>
        <w:rPr>
          <w:rFonts w:hint="default" w:ascii="Times New Roman" w:hAnsi="Times New Roman" w:cs="Times New Roman"/>
          <w:lang w:val="en-GB"/>
        </w:rPr>
        <w:fldChar w:fldCharType="end"/>
      </w:r>
      <w:r>
        <w:rPr>
          <w:rFonts w:ascii="Times New Roman" w:hAnsi="Times New Roman" w:cs="Times New Roman"/>
          <w:lang w:val="en-US"/>
        </w:rPr>
        <w:t xml:space="preserve">52. </w:t>
      </w:r>
      <w:r>
        <w:rPr>
          <w:rFonts w:ascii="Times New Roman" w:hAnsi="Times New Roman" w:cs="Times New Roman"/>
          <w:lang w:val="en-US"/>
        </w:rPr>
        <w:tab/>
      </w:r>
      <w:r>
        <w:rPr>
          <w:rFonts w:ascii="Times New Roman" w:hAnsi="Times New Roman" w:cs="Times New Roman"/>
          <w:lang w:val="en-US"/>
        </w:rPr>
        <w:t xml:space="preserve">G. Chaverri, T. H. Kunz, </w:t>
      </w:r>
      <w:r>
        <w:rPr>
          <w:rFonts w:ascii="Times New Roman" w:hAnsi="Times New Roman" w:cs="Times New Roman"/>
          <w:i/>
          <w:iCs/>
          <w:lang w:val="en-US"/>
        </w:rPr>
        <w:t>PLoS ONE</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e28821 (2011).</w:t>
      </w:r>
    </w:p>
    <w:p>
      <w:pPr>
        <w:pStyle w:val="26"/>
        <w:rPr>
          <w:rFonts w:ascii="Times New Roman" w:hAnsi="Times New Roman" w:cs="Times New Roman"/>
          <w:lang w:val="en-US"/>
        </w:rPr>
      </w:pPr>
      <w:r>
        <w:rPr>
          <w:rFonts w:ascii="Times New Roman" w:hAnsi="Times New Roman" w:cs="Times New Roman"/>
          <w:lang w:val="en-US"/>
        </w:rPr>
        <w:t xml:space="preserve">53. </w:t>
      </w:r>
      <w:r>
        <w:rPr>
          <w:rFonts w:ascii="Times New Roman" w:hAnsi="Times New Roman" w:cs="Times New Roman"/>
          <w:lang w:val="en-US"/>
        </w:rPr>
        <w:tab/>
      </w:r>
      <w:r>
        <w:rPr>
          <w:rFonts w:ascii="Times New Roman" w:hAnsi="Times New Roman" w:cs="Times New Roman"/>
          <w:lang w:val="en-US"/>
        </w:rPr>
        <w:t xml:space="preserve">B. K. Montero, E. H. Gillam,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81–89 (2015).</w:t>
      </w:r>
    </w:p>
    <w:p>
      <w:pPr>
        <w:pStyle w:val="26"/>
        <w:rPr>
          <w:rFonts w:ascii="Times New Roman" w:hAnsi="Times New Roman" w:cs="Times New Roman"/>
          <w:lang w:val="en-US"/>
        </w:rPr>
      </w:pPr>
      <w:r>
        <w:rPr>
          <w:rFonts w:ascii="Times New Roman" w:hAnsi="Times New Roman" w:cs="Times New Roman"/>
          <w:lang w:val="en-US"/>
        </w:rPr>
        <w:t xml:space="preserve">54. </w:t>
      </w:r>
      <w:r>
        <w:rPr>
          <w:rFonts w:ascii="Times New Roman" w:hAnsi="Times New Roman" w:cs="Times New Roman"/>
          <w:lang w:val="en-US"/>
        </w:rPr>
        <w:tab/>
      </w:r>
      <w:r>
        <w:rPr>
          <w:rFonts w:ascii="Times New Roman" w:hAnsi="Times New Roman" w:cs="Times New Roman"/>
          <w:lang w:val="en-US"/>
        </w:rPr>
        <w:t xml:space="preserve">B. E. Jackson, D. J. Evangelista, D. D. Ray, T. L. Hedrick, </w:t>
      </w:r>
      <w:r>
        <w:rPr>
          <w:rFonts w:ascii="Times New Roman" w:hAnsi="Times New Roman" w:cs="Times New Roman"/>
          <w:i/>
          <w:iCs/>
          <w:lang w:val="en-US"/>
        </w:rPr>
        <w:t>Biology Open</w:t>
      </w:r>
      <w:r>
        <w:rPr>
          <w:rFonts w:ascii="Times New Roman" w:hAnsi="Times New Roman" w:cs="Times New Roman"/>
          <w:lang w:val="en-US"/>
        </w:rPr>
        <w:t xml:space="preserve">. </w:t>
      </w:r>
      <w:r>
        <w:rPr>
          <w:rFonts w:ascii="Times New Roman" w:hAnsi="Times New Roman" w:cs="Times New Roman"/>
          <w:b/>
          <w:bCs/>
          <w:lang w:val="en-US"/>
        </w:rPr>
        <w:t>5</w:t>
      </w:r>
      <w:r>
        <w:rPr>
          <w:rFonts w:ascii="Times New Roman" w:hAnsi="Times New Roman" w:cs="Times New Roman"/>
          <w:lang w:val="en-US"/>
        </w:rPr>
        <w:t>, 1334–1342 (2016).</w:t>
      </w:r>
    </w:p>
    <w:p>
      <w:pPr>
        <w:pStyle w:val="26"/>
        <w:rPr>
          <w:rFonts w:ascii="Times New Roman" w:hAnsi="Times New Roman" w:cs="Times New Roman"/>
          <w:lang w:val="en-US"/>
        </w:rPr>
      </w:pPr>
      <w:r>
        <w:rPr>
          <w:rFonts w:ascii="Times New Roman" w:hAnsi="Times New Roman" w:cs="Times New Roman"/>
          <w:lang w:val="en-US"/>
        </w:rPr>
        <w:t xml:space="preserve">55. </w:t>
      </w:r>
      <w:r>
        <w:rPr>
          <w:rFonts w:ascii="Times New Roman" w:hAnsi="Times New Roman" w:cs="Times New Roman"/>
          <w:lang w:val="en-US"/>
        </w:rPr>
        <w:tab/>
      </w:r>
      <w:r>
        <w:rPr>
          <w:rFonts w:ascii="Times New Roman" w:hAnsi="Times New Roman" w:cs="Times New Roman"/>
          <w:lang w:val="en-US"/>
        </w:rPr>
        <w:t xml:space="preserve">M. Sagot, N. Rose, G. Chaverri,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20230187 (2024).</w:t>
      </w:r>
    </w:p>
    <w:p>
      <w:pPr>
        <w:pStyle w:val="26"/>
        <w:rPr>
          <w:rFonts w:ascii="Times New Roman" w:hAnsi="Times New Roman" w:cs="Times New Roman"/>
          <w:lang w:val="en-US"/>
        </w:rPr>
      </w:pPr>
      <w:r>
        <w:rPr>
          <w:rFonts w:ascii="Times New Roman" w:hAnsi="Times New Roman" w:cs="Times New Roman"/>
          <w:lang w:val="en-US"/>
        </w:rPr>
        <w:t xml:space="preserve">56. </w:t>
      </w:r>
      <w:r>
        <w:rPr>
          <w:rFonts w:ascii="Times New Roman" w:hAnsi="Times New Roman" w:cs="Times New Roman"/>
          <w:lang w:val="en-US"/>
        </w:rPr>
        <w:tab/>
      </w:r>
      <w:r>
        <w:rPr>
          <w:rFonts w:ascii="Times New Roman" w:hAnsi="Times New Roman" w:cs="Times New Roman"/>
          <w:lang w:val="en-US"/>
        </w:rPr>
        <w:t xml:space="preserve">M. Sagot, C. R. Schöner, A. J. Jago, I. Razik, G. Chaverri,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142</w:t>
      </w:r>
      <w:r>
        <w:rPr>
          <w:rFonts w:ascii="Times New Roman" w:hAnsi="Times New Roman" w:cs="Times New Roman"/>
          <w:lang w:val="en-US"/>
        </w:rPr>
        <w:t>, 157–164 (2018).</w:t>
      </w:r>
    </w:p>
    <w:p>
      <w:pPr>
        <w:pStyle w:val="26"/>
        <w:rPr>
          <w:rFonts w:ascii="Times New Roman" w:hAnsi="Times New Roman" w:cs="Times New Roman"/>
        </w:rPr>
      </w:pPr>
      <w:r>
        <w:rPr>
          <w:rFonts w:ascii="Times New Roman" w:hAnsi="Times New Roman" w:cs="Times New Roman"/>
          <w:lang w:val="en-US"/>
        </w:rPr>
        <w:t xml:space="preserve">57. </w:t>
      </w:r>
      <w:r>
        <w:rPr>
          <w:rFonts w:ascii="Times New Roman" w:hAnsi="Times New Roman" w:cs="Times New Roman"/>
          <w:lang w:val="en-US"/>
        </w:rPr>
        <w:tab/>
      </w:r>
      <w:r>
        <w:rPr>
          <w:rFonts w:ascii="Times New Roman" w:hAnsi="Times New Roman" w:cs="Times New Roman"/>
        </w:rPr>
        <w:t xml:space="preserve">M. Araya‐Salas </w:t>
      </w:r>
      <w:r>
        <w:rPr>
          <w:rFonts w:ascii="Times New Roman" w:hAnsi="Times New Roman" w:cs="Times New Roman"/>
          <w:i/>
          <w:iCs/>
        </w:rPr>
        <w:t>et al.</w:t>
      </w:r>
      <w:r>
        <w:rPr>
          <w:rFonts w:ascii="Times New Roman" w:hAnsi="Times New Roman" w:cs="Times New Roman"/>
        </w:rPr>
        <w:t xml:space="preserve">, </w:t>
      </w:r>
      <w:r>
        <w:rPr>
          <w:rFonts w:ascii="Times New Roman" w:hAnsi="Times New Roman" w:cs="Times New Roman"/>
          <w:i/>
          <w:iCs/>
        </w:rPr>
        <w:t>Methods Ecol Evol</w:t>
      </w:r>
      <w:r>
        <w:rPr>
          <w:rFonts w:ascii="Times New Roman" w:hAnsi="Times New Roman" w:cs="Times New Roman"/>
        </w:rPr>
        <w:t xml:space="preserve">. </w:t>
      </w:r>
      <w:r>
        <w:rPr>
          <w:rFonts w:ascii="Times New Roman" w:hAnsi="Times New Roman" w:cs="Times New Roman"/>
          <w:b/>
          <w:bCs/>
        </w:rPr>
        <w:t>14</w:t>
      </w:r>
      <w:r>
        <w:rPr>
          <w:rFonts w:ascii="Times New Roman" w:hAnsi="Times New Roman" w:cs="Times New Roman"/>
        </w:rPr>
        <w:t>, 2259–2271 (2023).</w:t>
      </w:r>
    </w:p>
    <w:p>
      <w:pPr>
        <w:pStyle w:val="26"/>
        <w:rPr>
          <w:rFonts w:ascii="Times New Roman" w:hAnsi="Times New Roman" w:cs="Times New Roman"/>
          <w:lang w:val="en-US"/>
        </w:rPr>
      </w:pPr>
      <w:r>
        <w:rPr>
          <w:rFonts w:ascii="Times New Roman" w:hAnsi="Times New Roman" w:cs="Times New Roman"/>
          <w:lang w:val="en-US"/>
        </w:rPr>
        <w:t xml:space="preserve">58. </w:t>
      </w:r>
      <w:r>
        <w:rPr>
          <w:rFonts w:ascii="Times New Roman" w:hAnsi="Times New Roman" w:cs="Times New Roman"/>
          <w:lang w:val="en-US"/>
        </w:rPr>
        <w:tab/>
      </w:r>
      <w:r>
        <w:rPr>
          <w:rFonts w:ascii="Times New Roman" w:hAnsi="Times New Roman" w:cs="Times New Roman"/>
          <w:lang w:val="en-US"/>
        </w:rPr>
        <w:t xml:space="preserve">L. Breiman, </w:t>
      </w:r>
      <w:r>
        <w:rPr>
          <w:rFonts w:ascii="Times New Roman" w:hAnsi="Times New Roman" w:cs="Times New Roman"/>
          <w:i/>
          <w:iCs/>
          <w:lang w:val="en-US"/>
        </w:rPr>
        <w:t>Machine Learning</w:t>
      </w:r>
      <w:r>
        <w:rPr>
          <w:rFonts w:ascii="Times New Roman" w:hAnsi="Times New Roman" w:cs="Times New Roman"/>
          <w:lang w:val="en-US"/>
        </w:rPr>
        <w:t xml:space="preserve">. </w:t>
      </w:r>
      <w:r>
        <w:rPr>
          <w:rFonts w:ascii="Times New Roman" w:hAnsi="Times New Roman" w:cs="Times New Roman"/>
          <w:b/>
          <w:bCs/>
          <w:lang w:val="en-US"/>
        </w:rPr>
        <w:t>45</w:t>
      </w:r>
      <w:r>
        <w:rPr>
          <w:rFonts w:ascii="Times New Roman" w:hAnsi="Times New Roman" w:cs="Times New Roman"/>
          <w:lang w:val="en-US"/>
        </w:rPr>
        <w:t>, 5–32 (2001).</w:t>
      </w:r>
    </w:p>
    <w:p>
      <w:pPr>
        <w:pStyle w:val="26"/>
        <w:rPr>
          <w:rFonts w:ascii="Times New Roman" w:hAnsi="Times New Roman" w:cs="Times New Roman"/>
          <w:lang w:val="en-US"/>
        </w:rPr>
      </w:pPr>
      <w:r>
        <w:rPr>
          <w:rFonts w:ascii="Times New Roman" w:hAnsi="Times New Roman" w:cs="Times New Roman"/>
          <w:lang w:val="en-US"/>
        </w:rPr>
        <w:t xml:space="preserve">59. </w:t>
      </w:r>
      <w:r>
        <w:rPr>
          <w:rFonts w:ascii="Times New Roman" w:hAnsi="Times New Roman" w:cs="Times New Roman"/>
          <w:lang w:val="en-US"/>
        </w:rPr>
        <w:tab/>
      </w:r>
      <w:r>
        <w:rPr>
          <w:rFonts w:ascii="Times New Roman" w:hAnsi="Times New Roman" w:cs="Times New Roman"/>
          <w:lang w:val="en-US"/>
        </w:rPr>
        <w:t xml:space="preserve">M. N. Wright, A. Ziegler,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77</w:t>
      </w:r>
      <w:r>
        <w:rPr>
          <w:rFonts w:ascii="Times New Roman" w:hAnsi="Times New Roman" w:cs="Times New Roman"/>
          <w:lang w:val="en-US"/>
        </w:rPr>
        <w:t xml:space="preserve"> (2017), doi:10.18637/jss.v077.i01.</w:t>
      </w:r>
    </w:p>
    <w:p>
      <w:pPr>
        <w:pStyle w:val="26"/>
        <w:rPr>
          <w:rFonts w:ascii="Times New Roman" w:hAnsi="Times New Roman" w:cs="Times New Roman"/>
          <w:lang w:val="en-US"/>
        </w:rPr>
      </w:pPr>
      <w:r>
        <w:rPr>
          <w:rFonts w:ascii="Times New Roman" w:hAnsi="Times New Roman" w:cs="Times New Roman"/>
          <w:lang w:val="en-US"/>
        </w:rPr>
        <w:t xml:space="preserve">60. </w:t>
      </w:r>
      <w:r>
        <w:rPr>
          <w:rFonts w:ascii="Times New Roman" w:hAnsi="Times New Roman" w:cs="Times New Roman"/>
          <w:lang w:val="en-US"/>
        </w:rPr>
        <w:tab/>
      </w:r>
      <w:r>
        <w:rPr>
          <w:rFonts w:ascii="Times New Roman" w:hAnsi="Times New Roman" w:cs="Times New Roman"/>
          <w:lang w:val="en-US"/>
        </w:rPr>
        <w:t xml:space="preserve">J. J. Valletta, C. Torney, M. Kings, A. Thornton, J. Madden,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203–220 (2017).</w:t>
      </w:r>
    </w:p>
    <w:p>
      <w:pPr>
        <w:pStyle w:val="26"/>
        <w:rPr>
          <w:rFonts w:ascii="Times New Roman" w:hAnsi="Times New Roman" w:cs="Times New Roman"/>
          <w:lang w:val="en-US"/>
        </w:rPr>
      </w:pPr>
      <w:r>
        <w:rPr>
          <w:rFonts w:ascii="Times New Roman" w:hAnsi="Times New Roman" w:cs="Times New Roman"/>
          <w:lang w:val="en-US"/>
        </w:rPr>
        <w:t xml:space="preserve">61. </w:t>
      </w:r>
      <w:r>
        <w:rPr>
          <w:rFonts w:ascii="Times New Roman" w:hAnsi="Times New Roman" w:cs="Times New Roman"/>
          <w:lang w:val="en-US"/>
        </w:rPr>
        <w:tab/>
      </w:r>
      <w:r>
        <w:rPr>
          <w:rFonts w:ascii="Times New Roman" w:hAnsi="Times New Roman" w:cs="Times New Roman"/>
          <w:lang w:val="en-US"/>
        </w:rPr>
        <w:t xml:space="preserve">M. Araya‐Salas, G. Smith‐Vidaurre, </w:t>
      </w:r>
      <w:r>
        <w:rPr>
          <w:rFonts w:ascii="Times New Roman" w:hAnsi="Times New Roman" w:cs="Times New Roman"/>
          <w:i/>
          <w:iCs/>
          <w:lang w:val="en-US"/>
        </w:rPr>
        <w:t>Methods in Ecology and Evolution</w:t>
      </w:r>
      <w:r>
        <w:rPr>
          <w:rFonts w:ascii="Times New Roman" w:hAnsi="Times New Roman" w:cs="Times New Roman"/>
          <w:lang w:val="en-US"/>
        </w:rPr>
        <w:t xml:space="preserve">. </w:t>
      </w:r>
      <w:r>
        <w:rPr>
          <w:rFonts w:ascii="Times New Roman" w:hAnsi="Times New Roman" w:cs="Times New Roman"/>
          <w:b/>
          <w:bCs/>
          <w:lang w:val="en-US"/>
        </w:rPr>
        <w:t>8</w:t>
      </w:r>
      <w:r>
        <w:rPr>
          <w:rFonts w:ascii="Times New Roman" w:hAnsi="Times New Roman" w:cs="Times New Roman"/>
          <w:lang w:val="en-US"/>
        </w:rPr>
        <w:t>, 184–191 (2017).</w:t>
      </w:r>
    </w:p>
    <w:p>
      <w:pPr>
        <w:pStyle w:val="26"/>
        <w:rPr>
          <w:rFonts w:ascii="Times New Roman" w:hAnsi="Times New Roman" w:cs="Times New Roman"/>
          <w:lang w:val="en-US"/>
        </w:rPr>
      </w:pPr>
      <w:r>
        <w:rPr>
          <w:rFonts w:ascii="Times New Roman" w:hAnsi="Times New Roman" w:cs="Times New Roman"/>
          <w:lang w:val="en-US"/>
        </w:rPr>
        <w:t xml:space="preserve">62. </w:t>
      </w:r>
      <w:r>
        <w:rPr>
          <w:rFonts w:ascii="Times New Roman" w:hAnsi="Times New Roman" w:cs="Times New Roman"/>
          <w:lang w:val="en-US"/>
        </w:rPr>
        <w:tab/>
      </w:r>
      <w:r>
        <w:rPr>
          <w:rFonts w:ascii="Times New Roman" w:hAnsi="Times New Roman" w:cs="Times New Roman"/>
          <w:lang w:val="en-US"/>
        </w:rPr>
        <w:t xml:space="preserve">P.-C. Bürkner,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80</w:t>
      </w:r>
      <w:r>
        <w:rPr>
          <w:rFonts w:ascii="Times New Roman" w:hAnsi="Times New Roman" w:cs="Times New Roman"/>
          <w:lang w:val="en-US"/>
        </w:rPr>
        <w:t>, 1–28 (2017).</w:t>
      </w:r>
    </w:p>
    <w:p>
      <w:pPr>
        <w:pStyle w:val="26"/>
        <w:rPr>
          <w:rFonts w:ascii="Times New Roman" w:hAnsi="Times New Roman" w:cs="Times New Roman"/>
          <w:lang w:val="en-US"/>
        </w:rPr>
      </w:pPr>
      <w:r>
        <w:rPr>
          <w:rFonts w:ascii="Times New Roman" w:hAnsi="Times New Roman" w:cs="Times New Roman"/>
          <w:lang w:val="en-US"/>
        </w:rPr>
        <w:t xml:space="preserve">63. </w:t>
      </w:r>
      <w:r>
        <w:rPr>
          <w:rFonts w:ascii="Times New Roman" w:hAnsi="Times New Roman" w:cs="Times New Roman"/>
          <w:lang w:val="en-US"/>
        </w:rPr>
        <w:tab/>
      </w:r>
      <w:r>
        <w:rPr>
          <w:rFonts w:ascii="Times New Roman" w:hAnsi="Times New Roman" w:cs="Times New Roman"/>
          <w:lang w:val="en-US"/>
        </w:rPr>
        <w:t xml:space="preserve">Stan Development Team, </w:t>
      </w:r>
      <w:r>
        <w:rPr>
          <w:rFonts w:ascii="Times New Roman" w:hAnsi="Times New Roman" w:cs="Times New Roman"/>
          <w:i/>
          <w:iCs/>
          <w:lang w:val="en-US"/>
        </w:rPr>
        <w:t>Stan modeling language users guide and reference manual, version 2.28.0</w:t>
      </w:r>
      <w:r>
        <w:rPr>
          <w:rFonts w:ascii="Times New Roman" w:hAnsi="Times New Roman" w:cs="Times New Roman"/>
          <w:lang w:val="en-US"/>
        </w:rPr>
        <w:t xml:space="preserve"> (2021).</w:t>
      </w:r>
    </w:p>
    <w:p>
      <w:pPr>
        <w:pStyle w:val="26"/>
        <w:rPr>
          <w:rFonts w:ascii="Times New Roman" w:hAnsi="Times New Roman" w:cs="Times New Roman"/>
          <w:lang w:val="en-US"/>
        </w:rPr>
      </w:pPr>
      <w:r>
        <w:rPr>
          <w:rFonts w:ascii="Times New Roman" w:hAnsi="Times New Roman" w:cs="Times New Roman"/>
          <w:lang w:val="en-US"/>
        </w:rPr>
        <w:t xml:space="preserve">64. </w:t>
      </w:r>
      <w:r>
        <w:rPr>
          <w:rFonts w:ascii="Times New Roman" w:hAnsi="Times New Roman" w:cs="Times New Roman"/>
          <w:lang w:val="en-US"/>
        </w:rPr>
        <w:tab/>
      </w:r>
      <w:r>
        <w:rPr>
          <w:rFonts w:ascii="Times New Roman" w:hAnsi="Times New Roman" w:cs="Times New Roman"/>
          <w:lang w:val="en-US"/>
        </w:rPr>
        <w:t xml:space="preserve">P. Bürkner, E. Charpentier, </w:t>
      </w:r>
      <w:r>
        <w:rPr>
          <w:rFonts w:ascii="Times New Roman" w:hAnsi="Times New Roman" w:cs="Times New Roman"/>
          <w:i/>
          <w:iCs/>
          <w:lang w:val="en-US"/>
        </w:rPr>
        <w:t>Brit J Math &amp; Statis</w:t>
      </w:r>
      <w:r>
        <w:rPr>
          <w:rFonts w:ascii="Times New Roman" w:hAnsi="Times New Roman" w:cs="Times New Roman"/>
          <w:lang w:val="en-US"/>
        </w:rPr>
        <w:t xml:space="preserve">. </w:t>
      </w:r>
      <w:r>
        <w:rPr>
          <w:rFonts w:ascii="Times New Roman" w:hAnsi="Times New Roman" w:cs="Times New Roman"/>
          <w:b/>
          <w:bCs/>
          <w:lang w:val="en-US"/>
        </w:rPr>
        <w:t>73</w:t>
      </w:r>
      <w:r>
        <w:rPr>
          <w:rFonts w:ascii="Times New Roman" w:hAnsi="Times New Roman" w:cs="Times New Roman"/>
          <w:lang w:val="en-US"/>
        </w:rPr>
        <w:t>, 420–451 (2020).</w:t>
      </w:r>
    </w:p>
    <w:p>
      <w:pPr>
        <w:pStyle w:val="26"/>
        <w:rPr>
          <w:rFonts w:ascii="Times New Roman" w:hAnsi="Times New Roman" w:cs="Times New Roman"/>
          <w:lang w:val="en-US"/>
        </w:rPr>
      </w:pPr>
      <w:r>
        <w:rPr>
          <w:rFonts w:ascii="Times New Roman" w:hAnsi="Times New Roman" w:cs="Times New Roman"/>
          <w:lang w:val="en-US"/>
        </w:rPr>
        <w:t xml:space="preserve">65. </w:t>
      </w:r>
      <w:r>
        <w:rPr>
          <w:rFonts w:ascii="Times New Roman" w:hAnsi="Times New Roman" w:cs="Times New Roman"/>
          <w:lang w:val="en-US"/>
        </w:rPr>
        <w:tab/>
      </w:r>
      <w:r>
        <w:rPr>
          <w:rFonts w:ascii="Times New Roman" w:hAnsi="Times New Roman" w:cs="Times New Roman"/>
          <w:lang w:val="en-US"/>
        </w:rPr>
        <w:t xml:space="preserve">A. Vehtari, A. Gelman, J. Gabry, </w:t>
      </w:r>
      <w:r>
        <w:rPr>
          <w:rFonts w:ascii="Times New Roman" w:hAnsi="Times New Roman" w:cs="Times New Roman"/>
          <w:i/>
          <w:iCs/>
          <w:lang w:val="en-US"/>
        </w:rPr>
        <w:t>Statistics and Computing</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1413–1432 (2017).</w:t>
      </w:r>
    </w:p>
    <w:p>
      <w:pPr>
        <w:pStyle w:val="26"/>
        <w:rPr>
          <w:rFonts w:ascii="Times New Roman" w:hAnsi="Times New Roman" w:cs="Times New Roman"/>
          <w:lang w:val="en-US"/>
        </w:rPr>
      </w:pPr>
      <w:r>
        <w:rPr>
          <w:rFonts w:ascii="Times New Roman" w:hAnsi="Times New Roman" w:cs="Times New Roman"/>
          <w:lang w:val="en-US"/>
        </w:rPr>
        <w:t xml:space="preserve">66. </w:t>
      </w:r>
      <w:r>
        <w:rPr>
          <w:rFonts w:ascii="Times New Roman" w:hAnsi="Times New Roman" w:cs="Times New Roman"/>
          <w:lang w:val="en-US"/>
        </w:rPr>
        <w:tab/>
      </w:r>
      <w:r>
        <w:rPr>
          <w:rFonts w:ascii="Times New Roman" w:hAnsi="Times New Roman" w:cs="Times New Roman"/>
          <w:lang w:val="en-US"/>
        </w:rPr>
        <w:t xml:space="preserve">A. Vehtari </w:t>
      </w:r>
      <w:r>
        <w:rPr>
          <w:rFonts w:ascii="Times New Roman" w:hAnsi="Times New Roman" w:cs="Times New Roman"/>
          <w:i/>
          <w:iCs/>
          <w:lang w:val="en-US"/>
        </w:rPr>
        <w:t>et al.</w:t>
      </w:r>
      <w:r>
        <w:rPr>
          <w:rFonts w:ascii="Times New Roman" w:hAnsi="Times New Roman" w:cs="Times New Roman"/>
          <w:lang w:val="en-US"/>
        </w:rPr>
        <w:t>, loo: Efficient leave-one-out cross-validation and WAIC for Bayesian models (2025).</w:t>
      </w:r>
    </w:p>
    <w:p>
      <w:pPr>
        <w:pStyle w:val="26"/>
        <w:rPr>
          <w:rFonts w:ascii="Times New Roman" w:hAnsi="Times New Roman" w:cs="Times New Roman"/>
          <w:lang w:val="en-US"/>
        </w:rPr>
      </w:pPr>
      <w:r>
        <w:rPr>
          <w:rFonts w:ascii="Times New Roman" w:hAnsi="Times New Roman" w:cs="Times New Roman"/>
          <w:lang w:val="en-US"/>
        </w:rPr>
        <w:t xml:space="preserve">67. </w:t>
      </w:r>
      <w:r>
        <w:rPr>
          <w:rFonts w:ascii="Times New Roman" w:hAnsi="Times New Roman" w:cs="Times New Roman"/>
          <w:lang w:val="en-US"/>
        </w:rPr>
        <w:tab/>
      </w:r>
      <w:r>
        <w:rPr>
          <w:rFonts w:ascii="Times New Roman" w:hAnsi="Times New Roman" w:cs="Times New Roman"/>
          <w:lang w:val="en-US"/>
        </w:rPr>
        <w:t xml:space="preserve">A. Gelman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Bayesian data analysis</w:t>
      </w:r>
      <w:r>
        <w:rPr>
          <w:rFonts w:ascii="Times New Roman" w:hAnsi="Times New Roman" w:cs="Times New Roman"/>
          <w:lang w:val="en-US"/>
        </w:rPr>
        <w:t xml:space="preserve"> (CRC Press, Taylor &amp; Francis Group, Boca Raton London New York, Third edition., 2014), </w:t>
      </w:r>
      <w:r>
        <w:rPr>
          <w:rFonts w:ascii="Times New Roman" w:hAnsi="Times New Roman" w:cs="Times New Roman"/>
          <w:i/>
          <w:iCs/>
          <w:lang w:val="en-US"/>
        </w:rPr>
        <w:t>Texts in statistical science series</w:t>
      </w:r>
      <w:r>
        <w:rPr>
          <w:rFonts w:ascii="Times New Roman" w:hAnsi="Times New Roman" w:cs="Times New Roman"/>
          <w:lang w:val="en-US"/>
        </w:rPr>
        <w:t>.</w:t>
      </w:r>
    </w:p>
    <w:p>
      <w:pPr>
        <w:rPr>
          <w:rFonts w:hint="default" w:ascii="Times New Roman" w:hAnsi="Times New Roman" w:cs="Times New Roman"/>
          <w:lang w:val="en-GB"/>
        </w:rPr>
      </w:pPr>
    </w:p>
    <w:p>
      <w:pPr>
        <w:rPr>
          <w:rFonts w:hint="default" w:ascii="Times New Roman" w:hAnsi="Times New Roman" w:cs="Times New Roman"/>
          <w:lang w:val="en-GB"/>
        </w:rPr>
      </w:pPr>
    </w:p>
    <w:p>
      <w:pP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Acknowledgments: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lang w:val="en-GB"/>
        </w:rPr>
        <w:t>We thank the Centro de Investigaciones Hacienda Barú for logistical support and long-term commitment to facilitating our research. We are grateful to M. Quiroz Oliva for extracting three-dimensional flight tracks and to J. P. Barrantes for assistance with field data collection and guidance on video analyses using Argus. Field assistance was provided by C. Castillo Salazar, M. Gioiosa, P. Iturralde-Pólit, N. Sandoval Herrera, Y. Jiménez Torres, H. Solís Hernández, M. Talavera, and F. Guido Solano. We thank members of the laboratory of H. Goerlitz (Acoustic and Functional Ecology, Max Planck Institute for Biological Intelligence) and D. Farine (Department of Collective Behaviour, Max Planck Institute of Animal Behaviour) for valuable discussions.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 xml:space="preserve">Funding: </w:t>
      </w:r>
      <w:r>
        <w:rPr>
          <w:rFonts w:hint="default" w:ascii="Times New Roman" w:hAnsi="Times New Roman" w:cs="Times New Roman"/>
          <w:lang w:val="en-GB"/>
        </w:rPr>
        <w:t>This work was supported by a CONARE–Max Planck Fellowship (OF-ACUERDO-VI-191-2020) and by the Universidad de Costa Rica Postdoctoral Program, which funded M.A.-S.</w:t>
      </w:r>
    </w:p>
    <w:p>
      <w:pPr>
        <w:rPr>
          <w:rFonts w:hint="default" w:ascii="Times New Roman" w:hAnsi="Times New Roman" w:cs="Times New Roman"/>
          <w:lang w:val="en-GB"/>
        </w:rPr>
      </w:pPr>
    </w:p>
    <w:p>
      <w:pPr>
        <w:rPr>
          <w:rFonts w:hint="default" w:ascii="Times New Roman" w:hAnsi="Times New Roman" w:cs="Times New Roman"/>
          <w:b/>
          <w:bCs/>
          <w:lang w:val="en-GB"/>
        </w:rPr>
      </w:pPr>
      <w:r>
        <w:rPr>
          <w:rFonts w:hint="default" w:ascii="Times New Roman" w:hAnsi="Times New Roman" w:cs="Times New Roman"/>
          <w:b/>
          <w:bCs/>
          <w:lang w:val="en-GB"/>
        </w:rPr>
        <w:t xml:space="preserve">Author contributions: </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Conceptualization: MAS, GC, DRF, HRG</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Methodology: MAS,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Investigation: MAS, GC, SCR, MSC, NRR</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Data curation: MAS, GC, NRR</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Software: MAS</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Formal analysis: MAS,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Visualization: MAS, GC, SCR</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Project administration: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Writing – original draft: MAS, GC</w:t>
      </w:r>
    </w:p>
    <w:p>
      <w:pPr>
        <w:rPr>
          <w:rFonts w:hint="default" w:ascii="Times New Roman" w:hAnsi="Times New Roman" w:cs="Times New Roman"/>
          <w:b w:val="0"/>
          <w:bCs w:val="0"/>
          <w:lang w:val="en-GB"/>
        </w:rPr>
      </w:pPr>
      <w:r>
        <w:rPr>
          <w:rFonts w:hint="default" w:ascii="Times New Roman" w:hAnsi="Times New Roman" w:cs="Times New Roman"/>
          <w:b w:val="0"/>
          <w:bCs w:val="0"/>
          <w:lang w:val="en-GB"/>
        </w:rPr>
        <w:t>Writing – review &amp; editing: MAS, GC, DRF, HRG</w:t>
      </w:r>
    </w:p>
    <w:p>
      <w:pPr>
        <w:rPr>
          <w:rFonts w:hint="default" w:ascii="Times New Roman" w:hAnsi="Times New Roman" w:cs="Times New Roman"/>
          <w:b/>
          <w:bCs/>
          <w:lang w:val="en-GB"/>
        </w:rPr>
      </w:pPr>
    </w:p>
    <w:p>
      <w:pPr>
        <w:rPr>
          <w:rFonts w:hint="default" w:ascii="Times New Roman" w:hAnsi="Times New Roman" w:cs="Times New Roman"/>
          <w:lang w:val="en-GB"/>
        </w:rPr>
      </w:pPr>
      <w:r>
        <w:rPr>
          <w:rFonts w:hint="default" w:ascii="Times New Roman" w:hAnsi="Times New Roman" w:cs="Times New Roman"/>
          <w:b/>
          <w:bCs/>
          <w:lang w:val="en-GB"/>
        </w:rPr>
        <w:t>Competing interests:</w:t>
      </w:r>
      <w:r>
        <w:rPr>
          <w:rFonts w:hint="default" w:ascii="Times New Roman" w:hAnsi="Times New Roman" w:cs="Times New Roman"/>
          <w:lang w:val="en-GB"/>
        </w:rPr>
        <w:t xml:space="preserve"> The authors declare no competing interests.</w:t>
      </w:r>
    </w:p>
    <w:p>
      <w:pPr>
        <w:rPr>
          <w:rFonts w:hint="default" w:ascii="Times New Roman" w:hAnsi="Times New Roman" w:cs="Times New Roman"/>
          <w:lang w:val="en-GB"/>
        </w:rPr>
      </w:pPr>
    </w:p>
    <w:p>
      <w:pPr>
        <w:rPr>
          <w:rFonts w:hint="default" w:ascii="Times New Roman" w:hAnsi="Times New Roman" w:cs="Times New Roman"/>
          <w:lang w:val="en-GB"/>
        </w:rPr>
      </w:pPr>
      <w:r>
        <w:rPr>
          <w:rFonts w:hint="default" w:ascii="Times New Roman" w:hAnsi="Times New Roman" w:cs="Times New Roman"/>
          <w:b/>
          <w:bCs/>
          <w:lang w:val="en-GB"/>
        </w:rPr>
        <w:t>Data and materials availability:</w:t>
      </w:r>
      <w:r>
        <w:rPr>
          <w:rFonts w:hint="default" w:ascii="Times New Roman" w:hAnsi="Times New Roman" w:cs="Times New Roman"/>
          <w:lang w:val="en-GB"/>
        </w:rPr>
        <w:t xml:space="preserve"> Data and code supporting the findings of this study will be deposited in a publicly accessible repository upon acceptance of the manuscript. Accession numbers and DOIs will be provided prior to publication. Until that time, data and code are available from the corresponding author upon request.</w:t>
      </w:r>
    </w:p>
    <w:p>
      <w:pPr>
        <w:rPr>
          <w:rFonts w:hint="default" w:ascii="Times New Roman" w:hAnsi="Times New Roman" w:cs="Times New Roman"/>
          <w:lang w:val="en-GB"/>
        </w:rPr>
      </w:pPr>
    </w:p>
    <w:p>
      <w:pPr>
        <w:bidi w:val="0"/>
        <w:rPr>
          <w:rFonts w:hint="default"/>
          <w:lang w:val="en-GB"/>
        </w:rPr>
      </w:pPr>
    </w:p>
    <w:p>
      <w:pPr>
        <w:bidi w:val="0"/>
        <w:rPr>
          <w:rFonts w:hint="default"/>
          <w:b/>
          <w:bCs/>
          <w:lang w:val="en-GB"/>
        </w:rPr>
      </w:pPr>
      <w:r>
        <w:rPr>
          <w:rFonts w:hint="default"/>
          <w:b/>
          <w:bCs/>
          <w:lang w:val="en-GB"/>
        </w:rPr>
        <w:t>List of Supplementary Materials:</w:t>
      </w:r>
    </w:p>
    <w:p>
      <w:pPr>
        <w:bidi w:val="0"/>
        <w:rPr>
          <w:rFonts w:hint="default"/>
          <w:lang w:val="en-GB"/>
        </w:rPr>
      </w:pPr>
    </w:p>
    <w:p>
      <w:pPr>
        <w:bidi w:val="0"/>
        <w:rPr>
          <w:rFonts w:hint="default"/>
          <w:lang w:val="en-US"/>
        </w:rPr>
      </w:pPr>
      <w:r>
        <w:t>Methods</w:t>
      </w:r>
      <w:r>
        <w:rPr>
          <w:rFonts w:hint="default"/>
          <w:lang w:val="en-US"/>
        </w:rPr>
        <w:t xml:space="preserve"> and Results (materials_and_methods.docx)</w:t>
      </w:r>
    </w:p>
    <w:p>
      <w:pPr>
        <w:bidi w:val="0"/>
        <w:rPr>
          <w:rFonts w:hint="default"/>
          <w:lang w:val="en-US"/>
        </w:rPr>
      </w:pPr>
      <w:r>
        <w:rPr>
          <w:rFonts w:hint="default"/>
          <w:lang w:val="en-US"/>
        </w:rPr>
        <w:t>Statistical analysis details (</w:t>
      </w:r>
      <w:r>
        <w:rPr>
          <w:rFonts w:hint="default"/>
          <w:lang w:val="en-GB"/>
        </w:rPr>
        <w:t>statistical_analysis_notebook.pdf</w:t>
      </w:r>
      <w:r>
        <w:rPr>
          <w:rFonts w:hint="default"/>
          <w:lang w:val="en-US"/>
        </w:rPr>
        <w:t>)</w:t>
      </w:r>
    </w:p>
    <w:p>
      <w:pPr>
        <w:bidi w:val="0"/>
        <w:rPr>
          <w:rFonts w:hint="default"/>
          <w:lang w:val="en-US"/>
        </w:rPr>
      </w:pPr>
      <w:r>
        <w:rPr>
          <w:rFonts w:hint="default"/>
          <w:lang w:val="en-US"/>
        </w:rPr>
        <w:t>Statistical analysis details and R code (</w:t>
      </w:r>
      <w:r>
        <w:rPr>
          <w:rFonts w:hint="default"/>
          <w:lang w:val="en-GB"/>
        </w:rPr>
        <w:t>statistical_analysis_notebook_code_show.pdf</w:t>
      </w:r>
      <w:r>
        <w:rPr>
          <w:rFonts w:hint="default"/>
          <w:lang w:val="en-US"/>
        </w:rPr>
        <w:t>)</w:t>
      </w:r>
    </w:p>
    <w:sectPr>
      <w:pgSz w:w="12240" w:h="15840"/>
      <w:pgMar w:top="1440" w:right="1440" w:bottom="1440" w:left="1440" w:header="720" w:footer="720" w:gutter="0"/>
      <w:lnNumType w:countBy="5"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371EB"/>
    <w:rsid w:val="000548B9"/>
    <w:rsid w:val="00080528"/>
    <w:rsid w:val="00087BC2"/>
    <w:rsid w:val="000901A2"/>
    <w:rsid w:val="000B62B2"/>
    <w:rsid w:val="000C1B45"/>
    <w:rsid w:val="00110248"/>
    <w:rsid w:val="00121FDB"/>
    <w:rsid w:val="001443B5"/>
    <w:rsid w:val="001C12E7"/>
    <w:rsid w:val="001E012C"/>
    <w:rsid w:val="00224CDC"/>
    <w:rsid w:val="00276469"/>
    <w:rsid w:val="002A03DF"/>
    <w:rsid w:val="002C1286"/>
    <w:rsid w:val="002D131A"/>
    <w:rsid w:val="00303D82"/>
    <w:rsid w:val="00315AE7"/>
    <w:rsid w:val="00317B8F"/>
    <w:rsid w:val="003341F0"/>
    <w:rsid w:val="003408F8"/>
    <w:rsid w:val="00354538"/>
    <w:rsid w:val="00373E9C"/>
    <w:rsid w:val="00380345"/>
    <w:rsid w:val="003D211E"/>
    <w:rsid w:val="003E5675"/>
    <w:rsid w:val="003F11C8"/>
    <w:rsid w:val="003F5E49"/>
    <w:rsid w:val="004117C4"/>
    <w:rsid w:val="00425191"/>
    <w:rsid w:val="00443804"/>
    <w:rsid w:val="00490B85"/>
    <w:rsid w:val="004B5C84"/>
    <w:rsid w:val="004D14D6"/>
    <w:rsid w:val="004E1F88"/>
    <w:rsid w:val="00515E56"/>
    <w:rsid w:val="0052054E"/>
    <w:rsid w:val="005376DC"/>
    <w:rsid w:val="005422A7"/>
    <w:rsid w:val="00564700"/>
    <w:rsid w:val="0057552A"/>
    <w:rsid w:val="00593082"/>
    <w:rsid w:val="005939D5"/>
    <w:rsid w:val="005B023E"/>
    <w:rsid w:val="005C13E1"/>
    <w:rsid w:val="005E567E"/>
    <w:rsid w:val="005F3CBA"/>
    <w:rsid w:val="00605839"/>
    <w:rsid w:val="0060588C"/>
    <w:rsid w:val="00643071"/>
    <w:rsid w:val="00662418"/>
    <w:rsid w:val="00664760"/>
    <w:rsid w:val="006661F9"/>
    <w:rsid w:val="00686892"/>
    <w:rsid w:val="006A1BC3"/>
    <w:rsid w:val="006A6591"/>
    <w:rsid w:val="006A7114"/>
    <w:rsid w:val="006C7625"/>
    <w:rsid w:val="00702AFE"/>
    <w:rsid w:val="00750BC3"/>
    <w:rsid w:val="00754BBA"/>
    <w:rsid w:val="00787B47"/>
    <w:rsid w:val="00794B32"/>
    <w:rsid w:val="007C1050"/>
    <w:rsid w:val="007C432B"/>
    <w:rsid w:val="007E78E6"/>
    <w:rsid w:val="007F48F6"/>
    <w:rsid w:val="00802981"/>
    <w:rsid w:val="00804639"/>
    <w:rsid w:val="00805A67"/>
    <w:rsid w:val="00813C0E"/>
    <w:rsid w:val="00821D2D"/>
    <w:rsid w:val="00854AC9"/>
    <w:rsid w:val="00861645"/>
    <w:rsid w:val="00864010"/>
    <w:rsid w:val="00866EB5"/>
    <w:rsid w:val="008779DD"/>
    <w:rsid w:val="00897D82"/>
    <w:rsid w:val="008B2540"/>
    <w:rsid w:val="008D0B20"/>
    <w:rsid w:val="008D0FF9"/>
    <w:rsid w:val="008F0E0F"/>
    <w:rsid w:val="008F2957"/>
    <w:rsid w:val="00916AC7"/>
    <w:rsid w:val="00940130"/>
    <w:rsid w:val="009750F4"/>
    <w:rsid w:val="00975E65"/>
    <w:rsid w:val="009773D5"/>
    <w:rsid w:val="009A4A89"/>
    <w:rsid w:val="009D1CAE"/>
    <w:rsid w:val="009E2CBC"/>
    <w:rsid w:val="00A11675"/>
    <w:rsid w:val="00A44BC5"/>
    <w:rsid w:val="00A54CD1"/>
    <w:rsid w:val="00AB365B"/>
    <w:rsid w:val="00AB3CD5"/>
    <w:rsid w:val="00AB705E"/>
    <w:rsid w:val="00B01AD1"/>
    <w:rsid w:val="00B123CD"/>
    <w:rsid w:val="00B76508"/>
    <w:rsid w:val="00B77121"/>
    <w:rsid w:val="00B8742C"/>
    <w:rsid w:val="00BB7C27"/>
    <w:rsid w:val="00BC3F65"/>
    <w:rsid w:val="00BD2359"/>
    <w:rsid w:val="00BF6E5D"/>
    <w:rsid w:val="00C13182"/>
    <w:rsid w:val="00C56D91"/>
    <w:rsid w:val="00C6222C"/>
    <w:rsid w:val="00C74CA0"/>
    <w:rsid w:val="00CA568B"/>
    <w:rsid w:val="00CD1254"/>
    <w:rsid w:val="00CD34E3"/>
    <w:rsid w:val="00CD5ECB"/>
    <w:rsid w:val="00CE099B"/>
    <w:rsid w:val="00CF3513"/>
    <w:rsid w:val="00CF507A"/>
    <w:rsid w:val="00CF5155"/>
    <w:rsid w:val="00D016E7"/>
    <w:rsid w:val="00D03A23"/>
    <w:rsid w:val="00D25C6D"/>
    <w:rsid w:val="00D30D3A"/>
    <w:rsid w:val="00D3763F"/>
    <w:rsid w:val="00D47636"/>
    <w:rsid w:val="00D5157F"/>
    <w:rsid w:val="00D70F5C"/>
    <w:rsid w:val="00DB038E"/>
    <w:rsid w:val="00DC3F6F"/>
    <w:rsid w:val="00DC55F1"/>
    <w:rsid w:val="00E07493"/>
    <w:rsid w:val="00E22CCD"/>
    <w:rsid w:val="00E84094"/>
    <w:rsid w:val="00EB6DDA"/>
    <w:rsid w:val="00EC3DBD"/>
    <w:rsid w:val="00F055AF"/>
    <w:rsid w:val="00F11CD9"/>
    <w:rsid w:val="00F149E3"/>
    <w:rsid w:val="00F251B9"/>
    <w:rsid w:val="00F434E5"/>
    <w:rsid w:val="00F557FE"/>
    <w:rsid w:val="00F734F3"/>
    <w:rsid w:val="00F8375E"/>
    <w:rsid w:val="00F85BBA"/>
    <w:rsid w:val="00F93931"/>
    <w:rsid w:val="00FA58EB"/>
    <w:rsid w:val="00FB5C86"/>
    <w:rsid w:val="0FFFADD4"/>
    <w:rsid w:val="13FF136A"/>
    <w:rsid w:val="23399B19"/>
    <w:rsid w:val="299552EB"/>
    <w:rsid w:val="2E961EA3"/>
    <w:rsid w:val="2FCFCDC2"/>
    <w:rsid w:val="3F7FD2E7"/>
    <w:rsid w:val="5F7ACD5A"/>
    <w:rsid w:val="6F7D5EA1"/>
    <w:rsid w:val="6FAF6D98"/>
    <w:rsid w:val="7659C662"/>
    <w:rsid w:val="775B662F"/>
    <w:rsid w:val="775FC776"/>
    <w:rsid w:val="7A3F0BF0"/>
    <w:rsid w:val="7DFDCC89"/>
    <w:rsid w:val="7EB644DE"/>
    <w:rsid w:val="7FFF0AA7"/>
    <w:rsid w:val="955A90DB"/>
    <w:rsid w:val="A72D2061"/>
    <w:rsid w:val="A79DC97D"/>
    <w:rsid w:val="AF7DCAD4"/>
    <w:rsid w:val="B77B3A94"/>
    <w:rsid w:val="BEE7BA9F"/>
    <w:rsid w:val="BFFD4A10"/>
    <w:rsid w:val="C9FF5AEE"/>
    <w:rsid w:val="D9FFCBEE"/>
    <w:rsid w:val="DBBA6E2C"/>
    <w:rsid w:val="DF75378A"/>
    <w:rsid w:val="DFCFF11F"/>
    <w:rsid w:val="DFFDF0A1"/>
    <w:rsid w:val="E3DF5106"/>
    <w:rsid w:val="E3FFD3CE"/>
    <w:rsid w:val="EDBED3C4"/>
    <w:rsid w:val="EFAE60BB"/>
    <w:rsid w:val="EFFA999A"/>
    <w:rsid w:val="F5FE7F6F"/>
    <w:rsid w:val="FBFF8EFF"/>
    <w:rsid w:val="FD57B65E"/>
    <w:rsid w:val="FDD31CC2"/>
    <w:rsid w:val="FDF70612"/>
    <w:rsid w:val="FE93C333"/>
    <w:rsid w:val="FEC7E7D2"/>
    <w:rsid w:val="FF7EF450"/>
    <w:rsid w:val="FFCFAD72"/>
    <w:rsid w:val="FFFFBC8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9"/>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8"/>
    <w:unhideWhenUsed/>
    <w:qFormat/>
    <w:uiPriority w:val="99"/>
    <w:pPr>
      <w:spacing w:line="240" w:lineRule="auto"/>
    </w:pPr>
    <w:rPr>
      <w:sz w:val="20"/>
      <w:szCs w:val="20"/>
    </w:rPr>
  </w:style>
  <w:style w:type="paragraph" w:styleId="13">
    <w:name w:val="annotation subject"/>
    <w:basedOn w:val="12"/>
    <w:next w:val="12"/>
    <w:link w:val="21"/>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character" w:customStyle="1" w:styleId="18">
    <w:name w:val="Texto comentario Car"/>
    <w:basedOn w:val="8"/>
    <w:link w:val="12"/>
    <w:qFormat/>
    <w:uiPriority w:val="99"/>
    <w:rPr>
      <w:sz w:val="20"/>
      <w:szCs w:val="20"/>
    </w:rPr>
  </w:style>
  <w:style w:type="character" w:customStyle="1" w:styleId="19">
    <w:name w:val="Texto de globo Car"/>
    <w:basedOn w:val="8"/>
    <w:link w:val="10"/>
    <w:semiHidden/>
    <w:qFormat/>
    <w:uiPriority w:val="99"/>
    <w:rPr>
      <w:rFonts w:ascii="Times New Roman" w:hAnsi="Times New Roman" w:cs="Times New Roman"/>
      <w:sz w:val="18"/>
      <w:szCs w:val="18"/>
    </w:rPr>
  </w:style>
  <w:style w:type="character" w:customStyle="1" w:styleId="20">
    <w:name w:val="Mención sin resolver1"/>
    <w:basedOn w:val="8"/>
    <w:semiHidden/>
    <w:unhideWhenUsed/>
    <w:qFormat/>
    <w:uiPriority w:val="99"/>
    <w:rPr>
      <w:color w:val="605E5C"/>
      <w:shd w:val="clear" w:color="auto" w:fill="E1DFDD"/>
    </w:rPr>
  </w:style>
  <w:style w:type="character" w:customStyle="1" w:styleId="21">
    <w:name w:val="Asunto del comentario Car"/>
    <w:basedOn w:val="18"/>
    <w:link w:val="13"/>
    <w:semiHidden/>
    <w:qFormat/>
    <w:uiPriority w:val="99"/>
    <w:rPr>
      <w:b/>
      <w:bCs/>
      <w:sz w:val="20"/>
      <w:szCs w:val="20"/>
    </w:rPr>
  </w:style>
  <w:style w:type="paragraph" w:customStyle="1" w:styleId="22">
    <w:name w:val="Revisión1"/>
    <w:hidden/>
    <w:semiHidden/>
    <w:qFormat/>
    <w:uiPriority w:val="99"/>
    <w:rPr>
      <w:rFonts w:ascii="Arial" w:hAnsi="Arial" w:eastAsia="Arial" w:cs="Arial"/>
      <w:sz w:val="22"/>
      <w:szCs w:val="22"/>
      <w:lang w:val="es" w:eastAsia="en-US" w:bidi="ar-SA"/>
    </w:rPr>
  </w:style>
  <w:style w:type="paragraph" w:customStyle="1" w:styleId="23">
    <w:name w:val="Bibliografía1"/>
    <w:basedOn w:val="1"/>
    <w:next w:val="1"/>
    <w:unhideWhenUsed/>
    <w:qFormat/>
    <w:uiPriority w:val="37"/>
    <w:pPr>
      <w:tabs>
        <w:tab w:val="left" w:pos="504"/>
      </w:tabs>
      <w:spacing w:after="240" w:line="240" w:lineRule="auto"/>
      <w:ind w:left="504" w:hanging="504"/>
    </w:pPr>
  </w:style>
  <w:style w:type="paragraph" w:customStyle="1" w:styleId="24">
    <w:name w:val="Revisión2"/>
    <w:hidden/>
    <w:unhideWhenUsed/>
    <w:qFormat/>
    <w:uiPriority w:val="99"/>
    <w:rPr>
      <w:rFonts w:ascii="Arial" w:hAnsi="Arial" w:eastAsia="Arial" w:cs="Arial"/>
      <w:sz w:val="22"/>
      <w:szCs w:val="22"/>
      <w:lang w:val="es" w:eastAsia="en-US" w:bidi="ar-SA"/>
    </w:rPr>
  </w:style>
  <w:style w:type="character" w:customStyle="1" w:styleId="25">
    <w:name w:val="Mención sin resolver2"/>
    <w:basedOn w:val="8"/>
    <w:semiHidden/>
    <w:unhideWhenUsed/>
    <w:qFormat/>
    <w:uiPriority w:val="99"/>
    <w:rPr>
      <w:color w:val="605E5C"/>
      <w:shd w:val="clear" w:color="auto" w:fill="E1DFDD"/>
    </w:rPr>
  </w:style>
  <w:style w:type="paragraph" w:customStyle="1" w:styleId="26">
    <w:name w:val="Bibliography"/>
    <w:basedOn w:val="1"/>
    <w:next w:val="1"/>
    <w:unhideWhenUsed/>
    <w:qFormat/>
    <w:uiPriority w:val="37"/>
  </w:style>
  <w:style w:type="paragraph" w:customStyle="1" w:styleId="27">
    <w:name w:val="Revision"/>
    <w:hidden/>
    <w:unhideWhenUsed/>
    <w:qFormat/>
    <w:uiPriority w:val="99"/>
    <w:rPr>
      <w:rFonts w:ascii="Arial" w:hAnsi="Arial" w:eastAsia="Arial" w:cs="Arial"/>
      <w:sz w:val="22"/>
      <w:szCs w:val="22"/>
      <w:lang w:val="es" w:eastAsia="en-US" w:bidi="ar-SA"/>
    </w:rPr>
  </w:style>
  <w:style w:type="paragraph" w:customStyle="1" w:styleId="28">
    <w:name w:val="Paragraph"/>
    <w:basedOn w:val="29"/>
    <w:qFormat/>
    <w:uiPriority w:val="0"/>
    <w:pPr>
      <w:ind w:firstLine="720"/>
    </w:pPr>
  </w:style>
  <w:style w:type="paragraph" w:customStyle="1" w:styleId="29">
    <w:name w:val="Base_Text"/>
    <w:qFormat/>
    <w:uiPriority w:val="0"/>
    <w:pPr>
      <w:spacing w:before="120"/>
    </w:pPr>
    <w:rPr>
      <w:rFonts w:ascii="Times New Roman" w:hAnsi="Times New Roman" w:eastAsia="Times New Roman" w:cs="Times New Roman"/>
      <w:sz w:val="24"/>
      <w:szCs w:val="24"/>
      <w:lang w:val="en-US" w:eastAsia="en-US" w:bidi="ar-SA"/>
    </w:rPr>
  </w:style>
  <w:style w:type="paragraph" w:customStyle="1" w:styleId="30">
    <w:name w:val="SOMContent"/>
    <w:basedOn w:val="31"/>
    <w:qFormat/>
    <w:uiPriority w:val="0"/>
  </w:style>
  <w:style w:type="paragraph" w:customStyle="1" w:styleId="31">
    <w:name w:val="1st para text"/>
    <w:basedOn w:val="2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16130</Words>
  <Characters>90657</Characters>
  <Lines>1439</Lines>
  <Paragraphs>494</Paragraphs>
  <TotalTime>4</TotalTime>
  <ScaleCrop>false</ScaleCrop>
  <LinksUpToDate>false</LinksUpToDate>
  <CharactersWithSpaces>106293</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2026-02-12T08:37:00Z</dcterms:created>
  <dc:creator>Gloriana</dc:creator>
  <cp:lastModifiedBy>m</cp:lastModifiedBy>
  <dcterms:modified xsi:type="dcterms:W3CDTF">2026-02-19T11:22:34Z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id="FvQ0evLM"/&gt;&lt;style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