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auto" w:sz="0" w:space="0"/>
          <w:left w:val="none" w:color="auto" w:sz="0" w:space="0"/>
          <w:bottom w:val="none" w:color="auto" w:sz="0" w:space="0"/>
          <w:right w:val="none" w:color="auto" w:sz="0" w:space="0"/>
          <w:between w:val="none" w:color="auto" w:sz="0" w:space="0"/>
        </w:pBdr>
        <w:spacing w:before="61" w:line="230" w:lineRule="auto"/>
        <w:jc w:val="center"/>
        <w:rPr>
          <w:b/>
          <w:color w:val="C00000"/>
          <w:sz w:val="28"/>
          <w:szCs w:val="28"/>
        </w:rPr>
      </w:pPr>
      <w:bookmarkStart w:id="0" w:name="_heading=h.gjdgxs" w:colFirst="0" w:colLast="0"/>
      <w:bookmarkEnd w:id="0"/>
      <w:r>
        <w:rPr>
          <w:b/>
          <w:color w:val="C00000"/>
          <w:sz w:val="28"/>
          <w:szCs w:val="28"/>
          <w:u w:val="single"/>
        </w:rPr>
        <w:t>M</w:t>
      </w:r>
      <w:r>
        <w:rPr>
          <w:b/>
          <w:color w:val="C00000"/>
          <w:sz w:val="28"/>
          <w:szCs w:val="28"/>
        </w:rPr>
        <w:t xml:space="preserve">aterials </w:t>
      </w:r>
      <w:r>
        <w:rPr>
          <w:b/>
          <w:color w:val="C00000"/>
          <w:sz w:val="28"/>
          <w:szCs w:val="28"/>
          <w:u w:val="single"/>
        </w:rPr>
        <w:t>D</w:t>
      </w:r>
      <w:r>
        <w:rPr>
          <w:b/>
          <w:color w:val="C00000"/>
          <w:sz w:val="28"/>
          <w:szCs w:val="28"/>
        </w:rPr>
        <w:t xml:space="preserve">esign </w:t>
      </w:r>
      <w:r>
        <w:rPr>
          <w:b/>
          <w:color w:val="C00000"/>
          <w:sz w:val="28"/>
          <w:szCs w:val="28"/>
          <w:u w:val="single"/>
        </w:rPr>
        <w:t>A</w:t>
      </w:r>
      <w:r>
        <w:rPr>
          <w:b/>
          <w:color w:val="C00000"/>
          <w:sz w:val="28"/>
          <w:szCs w:val="28"/>
        </w:rPr>
        <w:t xml:space="preserve">nalysis </w:t>
      </w:r>
      <w:r>
        <w:rPr>
          <w:b/>
          <w:color w:val="C00000"/>
          <w:sz w:val="28"/>
          <w:szCs w:val="28"/>
          <w:u w:val="single"/>
        </w:rPr>
        <w:t>R</w:t>
      </w:r>
      <w:r>
        <w:rPr>
          <w:b/>
          <w:color w:val="C00000"/>
          <w:sz w:val="28"/>
          <w:szCs w:val="28"/>
        </w:rPr>
        <w:t xml:space="preserve">eporting (MDAR) </w:t>
      </w:r>
    </w:p>
    <w:p>
      <w:pPr>
        <w:pBdr>
          <w:top w:val="none" w:color="auto" w:sz="0" w:space="0"/>
          <w:left w:val="none" w:color="auto" w:sz="0" w:space="0"/>
          <w:bottom w:val="none" w:color="auto" w:sz="0" w:space="0"/>
          <w:right w:val="none" w:color="auto" w:sz="0" w:space="0"/>
          <w:between w:val="none" w:color="auto" w:sz="0" w:space="0"/>
        </w:pBdr>
        <w:spacing w:before="61" w:line="230" w:lineRule="auto"/>
        <w:jc w:val="center"/>
        <w:rPr>
          <w:b/>
          <w:color w:val="C00000"/>
          <w:sz w:val="28"/>
          <w:szCs w:val="28"/>
        </w:rPr>
      </w:pPr>
      <w:r>
        <w:rPr>
          <w:b/>
          <w:color w:val="C00000"/>
          <w:sz w:val="28"/>
          <w:szCs w:val="28"/>
        </w:rPr>
        <w:t>Checklist for Authors</w:t>
      </w:r>
    </w:p>
    <w:p>
      <w:pPr>
        <w:pBdr>
          <w:top w:val="none" w:color="auto" w:sz="0" w:space="0"/>
          <w:left w:val="none" w:color="auto" w:sz="0" w:space="0"/>
          <w:bottom w:val="none" w:color="auto" w:sz="0" w:space="0"/>
          <w:right w:val="none" w:color="auto" w:sz="0" w:space="0"/>
          <w:between w:val="none" w:color="auto" w:sz="0" w:space="0"/>
        </w:pBdr>
        <w:spacing w:before="61" w:line="230" w:lineRule="auto"/>
        <w:jc w:val="center"/>
        <w:rPr>
          <w:b/>
          <w:color w:val="C00000"/>
          <w:sz w:val="28"/>
          <w:szCs w:val="28"/>
        </w:rPr>
      </w:pPr>
    </w:p>
    <w:p>
      <w:pPr>
        <w:rPr>
          <w:color w:val="000000"/>
          <w:sz w:val="18"/>
          <w:szCs w:val="18"/>
        </w:rPr>
      </w:pPr>
      <w:r>
        <w:rPr>
          <w:color w:val="000000"/>
          <w:sz w:val="18"/>
          <w:szCs w:val="18"/>
        </w:rPr>
        <w:t xml:space="preserve">The MDAR framework establishes a minimum set of requirements in transparent reporting applicable to studies in the life sciences (see Statement of Task: </w:t>
      </w:r>
      <w:r>
        <w:rPr>
          <w:color w:val="333333"/>
          <w:sz w:val="18"/>
          <w:szCs w:val="18"/>
        </w:rPr>
        <w:t>doi:10.31222/osf.io/9sm4x.</w:t>
      </w:r>
      <w:r>
        <w:rPr>
          <w:color w:val="000000"/>
          <w:sz w:val="18"/>
          <w:szCs w:val="18"/>
        </w:rPr>
        <w:t xml:space="preserve">). The MDAR checklist is a tool for authors, editors, and others seeking to adopt the MDAR framework for transparent reporting in manuscripts and other outputs. Please refer to the MDAR Elaboration Document for additional context for the MDAR framework.  </w:t>
      </w:r>
    </w:p>
    <w:p>
      <w:pPr>
        <w:rPr>
          <w:b/>
          <w:color w:val="C00000"/>
          <w:sz w:val="24"/>
          <w:szCs w:val="24"/>
          <w:u w:val="single"/>
        </w:rPr>
      </w:pPr>
    </w:p>
    <w:p>
      <w:pPr>
        <w:rPr>
          <w:b/>
          <w:color w:val="C00000"/>
          <w:sz w:val="24"/>
          <w:szCs w:val="24"/>
        </w:rPr>
      </w:pPr>
      <w:r>
        <w:br w:type="page"/>
      </w:r>
    </w:p>
    <w:sdt>
      <w:sdtPr>
        <w:tag w:val="goog_rdk_2"/>
        <w:id w:val="310368293"/>
      </w:sdtPr>
      <w:sdtConten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bookmarkStart w:id="1" w:name="_Hlk54962364"/>
          <w:sdt>
            <w:sdtPr>
              <w:tag w:val="goog_rdk_1"/>
              <w:id w:val="49355513"/>
            </w:sdtPr>
            <w:sdtContent>
              <w:r>
                <w:rPr>
                  <w:b/>
                  <w:color w:val="C00000"/>
                  <w:sz w:val="24"/>
                  <w:szCs w:val="24"/>
                  <w:u w:val="single"/>
                </w:rPr>
                <w:t>For all that apply, please note where in the manuscript the required information is provided.</w:t>
              </w:r>
            </w:sdtContent>
          </w:sdt>
        </w:p>
      </w:sdtContent>
    </w:sdt>
    <w:sdt>
      <w:sdtPr>
        <w:tag w:val="goog_rdk_4"/>
        <w:id w:val="-1"/>
      </w:sdtPr>
      <w:sdtConten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sdt>
            <w:sdtPr>
              <w:tag w:val="goog_rdk_3"/>
              <w:id w:val="1764035384"/>
            </w:sdtPr>
            <w:sdtContent/>
          </w:sdt>
        </w:p>
      </w:sdtContent>
    </w:sdt>
    <w:sdt>
      <w:sdtPr>
        <w:tag w:val="goog_rdk_6"/>
        <w:id w:val="1231194393"/>
      </w:sdtPr>
      <w:sdtConten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r>
            <w:rPr>
              <w:b/>
              <w:color w:val="C00000"/>
              <w:sz w:val="24"/>
              <w:szCs w:val="24"/>
              <w:u w:val="single"/>
            </w:rPr>
            <w:t>Materials</w:t>
          </w:r>
          <w:sdt>
            <w:sdtPr>
              <w:tag w:val="goog_rdk_5"/>
              <w:id w:val="-1"/>
            </w:sdtPr>
            <w:sdtContent>
              <w:r>
                <w:rPr>
                  <w:b/>
                  <w:color w:val="C00000"/>
                  <w:sz w:val="24"/>
                  <w:szCs w:val="24"/>
                  <w:u w:val="single"/>
                </w:rPr>
                <w:t xml:space="preserve">: </w:t>
              </w:r>
            </w:sdtContent>
          </w:sdt>
        </w:p>
      </w:sdtContent>
    </w:sd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p>
    <w:p>
      <w:pPr>
        <w:pBdr>
          <w:top w:val="none" w:color="auto" w:sz="0" w:space="0"/>
          <w:left w:val="none" w:color="auto" w:sz="0" w:space="0"/>
          <w:bottom w:val="none" w:color="auto" w:sz="0" w:space="0"/>
          <w:right w:val="none" w:color="auto" w:sz="0" w:space="0"/>
          <w:between w:val="none" w:color="auto" w:sz="0" w:space="0"/>
        </w:pBdr>
        <w:spacing w:line="230" w:lineRule="auto"/>
        <w:rPr>
          <w:color w:val="C00000"/>
          <w:sz w:val="18"/>
          <w:szCs w:val="18"/>
        </w:rPr>
      </w:pPr>
    </w:p>
    <w:tbl>
      <w:tblPr>
        <w:tblStyle w:val="30"/>
        <w:tblW w:w="9075" w:type="dxa"/>
        <w:tblInd w:w="394" w:type="dxa"/>
        <w:tblLayout w:type="fixed"/>
        <w:tblCellMar>
          <w:top w:w="0" w:type="dxa"/>
          <w:left w:w="113" w:type="dxa"/>
          <w:bottom w:w="0" w:type="dxa"/>
          <w:right w:w="113" w:type="dxa"/>
        </w:tblCellMar>
      </w:tblPr>
      <w:tblGrid>
        <w:gridCol w:w="4148"/>
        <w:gridCol w:w="4383"/>
        <w:gridCol w:w="544"/>
      </w:tblGrid>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rPr>
                <w:b/>
                <w:sz w:val="18"/>
                <w:szCs w:val="18"/>
              </w:rPr>
            </w:pPr>
            <w:bookmarkStart w:id="2" w:name="_heading=h.30j0zll" w:colFirst="0" w:colLast="0"/>
            <w:bookmarkEnd w:id="2"/>
            <w:r>
              <w:rPr>
                <w:b/>
                <w:color w:val="C00000"/>
                <w:sz w:val="18"/>
                <w:szCs w:val="18"/>
              </w:rPr>
              <w:t>Newly created materials</w:t>
            </w:r>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724" w:hRule="atLeast"/>
        </w:trPr>
        <w:tc>
          <w:tcPr>
            <w:tcW w:w="4148" w:type="dxa"/>
            <w:tcBorders>
              <w:top w:val="single" w:color="000000" w:sz="4" w:space="0"/>
              <w:left w:val="single" w:color="000000" w:sz="4" w:space="0"/>
              <w:bottom w:val="single" w:color="000000" w:sz="4" w:space="0"/>
              <w:right w:val="single" w:color="000000" w:sz="4" w:space="0"/>
            </w:tcBorders>
            <w:tcMar>
              <w:left w:w="113" w:type="dxa"/>
              <w:right w:w="113" w:type="dxa"/>
            </w:tcMar>
          </w:tcPr>
          <w:p>
            <w:pPr>
              <w:pBdr>
                <w:top w:val="none" w:color="auto" w:sz="0" w:space="0"/>
                <w:left w:val="none" w:color="auto" w:sz="0" w:space="0"/>
                <w:bottom w:val="none" w:color="auto" w:sz="0" w:space="0"/>
                <w:right w:val="none" w:color="auto" w:sz="0" w:space="0"/>
                <w:between w:val="none" w:color="auto" w:sz="0" w:space="0"/>
              </w:pBdr>
              <w:tabs>
                <w:tab w:val="left" w:pos="3450"/>
              </w:tabs>
            </w:pPr>
            <w:r>
              <w:rPr>
                <w:sz w:val="18"/>
                <w:szCs w:val="18"/>
              </w:rPr>
              <w:t>The manuscript includes a dedicated "materials availability statement" providing transparent disclosure about availability of newly created materials including details on how materials can be accessed and describing any restrictions on access.</w:t>
            </w:r>
          </w:p>
        </w:tc>
        <w:tc>
          <w:tcPr>
            <w:tcW w:w="4383" w:type="dxa"/>
            <w:tcBorders>
              <w:top w:val="single" w:color="000000" w:sz="4" w:space="0"/>
              <w:left w:val="single" w:color="000000" w:sz="4" w:space="0"/>
              <w:bottom w:val="single" w:color="000000" w:sz="4" w:space="0"/>
              <w:right w:val="single" w:color="000000" w:sz="4" w:space="0"/>
            </w:tcBorders>
            <w:tcMar>
              <w:left w:w="113" w:type="dxa"/>
              <w:right w:w="113" w:type="dxa"/>
            </w:tcMar>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tcMar>
              <w:left w:w="113" w:type="dxa"/>
              <w:right w:w="113" w:type="dxa"/>
            </w:tcMar>
            <w:vAlign w:val="center"/>
          </w:tcPr>
          <w:p>
            <w:pPr>
              <w:jc w:val="center"/>
              <w:rPr>
                <w:rFonts w:hint="default"/>
                <w:lang w:val="en-US"/>
              </w:rPr>
            </w:pPr>
            <w:r>
              <w:rPr>
                <w:rFonts w:hint="default"/>
                <w:lang w:val="en-US"/>
              </w:rPr>
              <w:t>x</w:t>
            </w:r>
          </w:p>
        </w:tc>
      </w:tr>
      <w:tr>
        <w:tblPrEx>
          <w:tblCellMar>
            <w:top w:w="0" w:type="dxa"/>
            <w:left w:w="113" w:type="dxa"/>
            <w:bottom w:w="0" w:type="dxa"/>
            <w:right w:w="113" w:type="dxa"/>
          </w:tblCellMar>
        </w:tblPrEx>
        <w:trPr>
          <w:trHeight w:val="227" w:hRule="atLeast"/>
        </w:trPr>
        <w:tc>
          <w:tcPr>
            <w:tcW w:w="4148" w:type="dxa"/>
          </w:tcPr>
          <w:p>
            <w:pPr>
              <w:rPr>
                <w:b/>
                <w:color w:val="C00000"/>
                <w:sz w:val="18"/>
                <w:szCs w:val="18"/>
              </w:rPr>
            </w:pPr>
          </w:p>
        </w:tc>
        <w:tc>
          <w:tcPr>
            <w:tcW w:w="4383" w:type="dxa"/>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p>
        </w:tc>
        <w:tc>
          <w:tcPr>
            <w:tcW w:w="544" w:type="dxa"/>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rPr>
                <w:b/>
                <w:sz w:val="18"/>
                <w:szCs w:val="18"/>
              </w:rPr>
            </w:pPr>
            <w:r>
              <w:rPr>
                <w:b/>
                <w:color w:val="C00000"/>
                <w:sz w:val="18"/>
                <w:szCs w:val="18"/>
              </w:rPr>
              <w:t>Antibodies</w:t>
            </w:r>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724" w:hRule="atLeast"/>
        </w:trPr>
        <w:tc>
          <w:tcPr>
            <w:tcW w:w="4148" w:type="dxa"/>
            <w:tcBorders>
              <w:top w:val="single" w:color="000000" w:sz="4" w:space="0"/>
              <w:left w:val="single" w:color="000000" w:sz="4" w:space="0"/>
              <w:bottom w:val="single" w:color="000000" w:sz="4" w:space="0"/>
              <w:right w:val="single" w:color="000000" w:sz="4" w:space="0"/>
            </w:tcBorders>
            <w:tcMar>
              <w:left w:w="113" w:type="dxa"/>
              <w:right w:w="113" w:type="dxa"/>
            </w:tcMar>
          </w:tcPr>
          <w:p>
            <w:p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 xml:space="preserve">For commercial reagents, provide supplier name, catalogue number and </w:t>
            </w:r>
            <w:sdt>
              <w:sdtPr>
                <w:tag w:val="goog_rdk_10"/>
                <w:id w:val="-1"/>
              </w:sdtPr>
              <w:sdtContent>
                <w:r>
                  <w:fldChar w:fldCharType="begin"/>
                </w:r>
                <w:r>
                  <w:instrText xml:space="preserve"> HYPERLINK "https://scicrunch.org/resources" </w:instrText>
                </w:r>
                <w:r>
                  <w:fldChar w:fldCharType="separate"/>
                </w:r>
                <w:r>
                  <w:rPr>
                    <w:color w:val="0000FF"/>
                    <w:sz w:val="18"/>
                    <w:szCs w:val="18"/>
                    <w:u w:val="single"/>
                  </w:rPr>
                  <w:t>RRID</w:t>
                </w:r>
                <w:r>
                  <w:rPr>
                    <w:color w:val="0000FF"/>
                    <w:sz w:val="18"/>
                    <w:szCs w:val="18"/>
                    <w:u w:val="single"/>
                  </w:rPr>
                  <w:fldChar w:fldCharType="end"/>
                </w:r>
              </w:sdtContent>
            </w:sdt>
            <w:r>
              <w:rPr>
                <w:color w:val="000000"/>
                <w:sz w:val="18"/>
                <w:szCs w:val="18"/>
              </w:rPr>
              <w:t>, if available.</w:t>
            </w:r>
          </w:p>
        </w:tc>
        <w:tc>
          <w:tcPr>
            <w:tcW w:w="4383" w:type="dxa"/>
            <w:tcBorders>
              <w:top w:val="single" w:color="000000" w:sz="4" w:space="0"/>
              <w:left w:val="single" w:color="000000" w:sz="4" w:space="0"/>
              <w:bottom w:val="single" w:color="000000" w:sz="4" w:space="0"/>
              <w:right w:val="single" w:color="000000" w:sz="4" w:space="0"/>
            </w:tcBorders>
            <w:tcMar>
              <w:left w:w="113" w:type="dxa"/>
              <w:right w:w="113" w:type="dxa"/>
            </w:tcMar>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tcMar>
              <w:left w:w="113" w:type="dxa"/>
              <w:right w:w="113" w:type="dxa"/>
            </w:tcMar>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3" w:type="dxa"/>
            <w:tcBorders>
              <w:top w:val="single" w:color="000000" w:sz="4" w:space="0"/>
              <w:bottom w:val="single" w:color="000000" w:sz="4" w:space="0"/>
            </w:tcBorders>
            <w:vAlign w:val="center"/>
          </w:tcPr>
          <w:p>
            <w:pPr>
              <w:rPr>
                <w:sz w:val="18"/>
                <w:szCs w:val="18"/>
              </w:rPr>
            </w:pPr>
          </w:p>
        </w:tc>
        <w:tc>
          <w:tcPr>
            <w:tcW w:w="544" w:type="dxa"/>
            <w:tcBorders>
              <w:top w:val="single" w:color="000000" w:sz="4" w:space="0"/>
              <w:bottom w:val="single" w:color="000000" w:sz="4" w:space="0"/>
            </w:tcBorders>
            <w:vAlign w:val="center"/>
          </w:tcPr>
          <w:p>
            <w:pPr>
              <w:jc w:val="center"/>
              <w:rPr>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rPr>
                <w:b/>
                <w:sz w:val="18"/>
                <w:szCs w:val="18"/>
              </w:rPr>
            </w:pPr>
            <w:sdt>
              <w:sdtPr>
                <w:tag w:val="goog_rdk_13"/>
                <w:id w:val="1519967033"/>
              </w:sdtPr>
              <w:sdtContent>
                <w:r>
                  <w:rPr>
                    <w:b/>
                    <w:color w:val="C00000"/>
                    <w:sz w:val="18"/>
                    <w:szCs w:val="18"/>
                  </w:rPr>
                  <w:t>DNA and RNA sequences</w:t>
                </w:r>
              </w:sdtContent>
            </w:sdt>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sdt>
            <w:sdtPr>
              <w:tag w:val="goog_rdk_16"/>
              <w:id w:val="-1"/>
            </w:sdtPr>
            <w:sdtContent>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sdt>
                  <w:sdtPr>
                    <w:tag w:val="goog_rdk_15"/>
                    <w:id w:val="1136449182"/>
                  </w:sdtPr>
                  <w:sdtContent>
                    <w:r>
                      <w:rPr>
                        <w:b/>
                        <w:color w:val="000000"/>
                        <w:sz w:val="18"/>
                        <w:szCs w:val="18"/>
                      </w:rPr>
                      <w:t>indicate where provided: page no/section/legend)</w:t>
                    </w:r>
                  </w:sdtContent>
                </w:sdt>
              </w:p>
            </w:sdtContent>
          </w:sdt>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sdt>
            <w:sdtPr>
              <w:tag w:val="goog_rdk_18"/>
              <w:id w:val="316849697"/>
            </w:sdtPr>
            <w:sdtContent>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sdt>
                  <w:sdtPr>
                    <w:tag w:val="goog_rdk_17"/>
                    <w:id w:val="-1"/>
                  </w:sdtPr>
                  <w:sdtContent>
                    <w:r>
                      <w:rPr>
                        <w:b/>
                        <w:color w:val="000000"/>
                        <w:sz w:val="18"/>
                        <w:szCs w:val="18"/>
                      </w:rPr>
                      <w:t>n/a</w:t>
                    </w:r>
                  </w:sdtContent>
                </w:sdt>
              </w:p>
            </w:sdtContent>
          </w:sdt>
        </w:tc>
      </w:tr>
      <w:tr>
        <w:tblPrEx>
          <w:tblCellMar>
            <w:top w:w="0" w:type="dxa"/>
            <w:left w:w="113" w:type="dxa"/>
            <w:bottom w:w="0" w:type="dxa"/>
            <w:right w:w="113" w:type="dxa"/>
          </w:tblCellMar>
        </w:tblPrEx>
        <w:trPr>
          <w:trHeight w:val="724" w:hRule="atLeast"/>
        </w:trPr>
        <w:tc>
          <w:tcPr>
            <w:tcW w:w="4148" w:type="dxa"/>
            <w:tcBorders>
              <w:top w:val="single" w:color="000000" w:sz="4" w:space="0"/>
              <w:left w:val="single" w:color="000000" w:sz="4" w:space="0"/>
              <w:bottom w:val="single" w:color="auto"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color w:val="000000"/>
                <w:sz w:val="18"/>
                <w:szCs w:val="18"/>
              </w:rPr>
            </w:pPr>
            <w:bookmarkStart w:id="3" w:name="_Hlk53760808"/>
            <w:r>
              <w:rPr>
                <w:rFonts w:eastAsia="Roboto" w:asciiTheme="minorHAnsi" w:hAnsiTheme="minorHAnsi" w:cstheme="minorHAnsi"/>
                <w:b/>
                <w:bCs/>
                <w:color w:val="000000"/>
                <w:sz w:val="18"/>
                <w:szCs w:val="18"/>
                <w:highlight w:val="white"/>
              </w:rPr>
              <w:t xml:space="preserve">Short novel DNA or RNA including primers, probes: </w:t>
            </w:r>
            <w:r>
              <w:rPr>
                <w:rFonts w:eastAsia="Roboto" w:asciiTheme="minorHAnsi" w:hAnsiTheme="minorHAnsi" w:cstheme="minorHAnsi"/>
                <w:color w:val="000000"/>
                <w:sz w:val="18"/>
                <w:szCs w:val="18"/>
                <w:highlight w:val="white"/>
              </w:rPr>
              <w:t>Sequences should be included or deposited in a public repository.</w:t>
            </w:r>
            <w:bookmarkEnd w:id="3"/>
          </w:p>
        </w:tc>
        <w:tc>
          <w:tcPr>
            <w:tcW w:w="4383" w:type="dxa"/>
            <w:tcBorders>
              <w:top w:val="single" w:color="000000" w:sz="4" w:space="0"/>
              <w:left w:val="single" w:color="000000" w:sz="4" w:space="0"/>
              <w:bottom w:val="single" w:color="auto"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auto"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227" w:hRule="atLeast"/>
        </w:trPr>
        <w:tc>
          <w:tcPr>
            <w:tcW w:w="4148" w:type="dxa"/>
            <w:tcBorders>
              <w:top w:val="single" w:color="auto" w:sz="4" w:space="0"/>
              <w:bottom w:val="single" w:color="auto" w:sz="4" w:space="0"/>
              <w:right w:val="single" w:color="000000" w:sz="4" w:space="0"/>
            </w:tcBorders>
            <w:shd w:val="clear" w:color="auto" w:fill="auto"/>
          </w:tcPr>
          <w:p/>
        </w:tc>
        <w:tc>
          <w:tcPr>
            <w:tcW w:w="4383" w:type="dxa"/>
            <w:tcBorders>
              <w:top w:val="single" w:color="auto" w:sz="4" w:space="0"/>
              <w:left w:val="single" w:color="000000" w:sz="4" w:space="0"/>
              <w:bottom w:val="single" w:color="auto" w:sz="4" w:space="0"/>
              <w:right w:val="single" w:color="000000" w:sz="4" w:space="0"/>
            </w:tcBorders>
            <w:shd w:val="clear" w:color="auto" w:fill="auto"/>
            <w:vAlign w:val="center"/>
          </w:tcPr>
          <w:p/>
        </w:tc>
        <w:tc>
          <w:tcPr>
            <w:tcW w:w="544" w:type="dxa"/>
            <w:tcBorders>
              <w:top w:val="single" w:color="auto" w:sz="4" w:space="0"/>
              <w:left w:val="single" w:color="000000" w:sz="4" w:space="0"/>
              <w:bottom w:val="single" w:color="auto" w:sz="4" w:space="0"/>
            </w:tcBorders>
            <w:shd w:val="clear" w:color="auto" w:fill="auto"/>
            <w:vAlign w:val="center"/>
          </w:tcPr>
          <w:p>
            <w:pPr>
              <w:jc w:val="center"/>
            </w:pPr>
          </w:p>
        </w:tc>
      </w:tr>
      <w:tr>
        <w:tblPrEx>
          <w:tblCellMar>
            <w:top w:w="0" w:type="dxa"/>
            <w:left w:w="113" w:type="dxa"/>
            <w:bottom w:w="0" w:type="dxa"/>
            <w:right w:w="113" w:type="dxa"/>
          </w:tblCellMar>
        </w:tblPrEx>
        <w:trPr>
          <w:trHeight w:val="227" w:hRule="atLeast"/>
        </w:trPr>
        <w:tc>
          <w:tcPr>
            <w:tcW w:w="4148" w:type="dxa"/>
            <w:tcBorders>
              <w:top w:val="single" w:color="auto"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C00000"/>
                <w:sz w:val="18"/>
                <w:szCs w:val="18"/>
              </w:rPr>
              <w:t>Cell materials</w:t>
            </w:r>
          </w:p>
        </w:tc>
        <w:tc>
          <w:tcPr>
            <w:tcW w:w="4383" w:type="dxa"/>
            <w:tcBorders>
              <w:top w:val="single" w:color="auto" w:sz="4" w:space="0"/>
              <w:left w:val="single" w:color="000000" w:sz="4" w:space="0"/>
              <w:bottom w:val="single" w:color="000000" w:sz="4" w:space="0"/>
              <w:right w:val="single" w:color="000000" w:sz="4" w:space="0"/>
            </w:tcBorders>
            <w:shd w:val="clear" w:color="auto" w:fill="F2F2F2"/>
            <w:vAlign w:val="center"/>
          </w:tcPr>
          <w:p>
            <w:pPr>
              <w:rPr>
                <w:sz w:val="18"/>
                <w:szCs w:val="18"/>
              </w:rPr>
            </w:pPr>
            <w:r>
              <w:rPr>
                <w:b/>
                <w:sz w:val="18"/>
                <w:szCs w:val="18"/>
              </w:rPr>
              <w:t>indicate where provided: page no/section/legend</w:t>
            </w:r>
          </w:p>
        </w:tc>
        <w:tc>
          <w:tcPr>
            <w:tcW w:w="544" w:type="dxa"/>
            <w:tcBorders>
              <w:top w:val="single" w:color="auto" w:sz="4" w:space="0"/>
              <w:left w:val="single" w:color="000000" w:sz="4" w:space="0"/>
              <w:bottom w:val="single" w:color="000000" w:sz="4" w:space="0"/>
              <w:right w:val="single" w:color="000000" w:sz="4" w:space="0"/>
            </w:tcBorders>
            <w:shd w:val="clear" w:color="auto" w:fill="F2F2F2"/>
            <w:vAlign w:val="center"/>
          </w:tcPr>
          <w:p>
            <w:pPr>
              <w:jc w:val="center"/>
              <w:rPr>
                <w:sz w:val="18"/>
                <w:szCs w:val="18"/>
              </w:rPr>
            </w:pPr>
            <w:r>
              <w:rPr>
                <w:b/>
                <w:sz w:val="18"/>
                <w:szCs w:val="18"/>
              </w:rPr>
              <w:t>n/a</w:t>
            </w:r>
          </w:p>
        </w:tc>
      </w:tr>
      <w:tr>
        <w:tblPrEx>
          <w:tblCellMar>
            <w:top w:w="0" w:type="dxa"/>
            <w:left w:w="113" w:type="dxa"/>
            <w:bottom w:w="0" w:type="dxa"/>
            <w:right w:w="113" w:type="dxa"/>
          </w:tblCellMar>
        </w:tblPrEx>
        <w:trPr>
          <w:trHeight w:val="90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b/>
                <w:color w:val="000000"/>
                <w:sz w:val="18"/>
                <w:szCs w:val="18"/>
              </w:rPr>
              <w:t xml:space="preserve">Cell lines: </w:t>
            </w:r>
            <w:r>
              <w:rPr>
                <w:color w:val="000000"/>
                <w:sz w:val="18"/>
                <w:szCs w:val="18"/>
              </w:rPr>
              <w:t xml:space="preserve">Provide species information, strain. Provide accession number in repository </w:t>
            </w:r>
            <w:r>
              <w:rPr>
                <w:b/>
                <w:color w:val="000000"/>
                <w:sz w:val="18"/>
                <w:szCs w:val="18"/>
              </w:rPr>
              <w:t xml:space="preserve">OR </w:t>
            </w:r>
            <w:r>
              <w:rPr>
                <w:color w:val="000000"/>
                <w:sz w:val="18"/>
                <w:szCs w:val="18"/>
              </w:rPr>
              <w:t xml:space="preserve">supplier name, catalog number, clone number, </w:t>
            </w:r>
            <w:r>
              <w:rPr>
                <w:b/>
                <w:color w:val="000000"/>
                <w:sz w:val="18"/>
                <w:szCs w:val="18"/>
              </w:rPr>
              <w:t>OR</w:t>
            </w:r>
            <w:r>
              <w:rPr>
                <w:color w:val="000000"/>
                <w:sz w:val="18"/>
                <w:szCs w:val="18"/>
              </w:rPr>
              <w:t xml:space="preserve"> RRID.</w:t>
            </w: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510"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b/>
                <w:color w:val="000000"/>
                <w:sz w:val="18"/>
                <w:szCs w:val="18"/>
              </w:rPr>
              <w:t xml:space="preserve">Primary cultures: </w:t>
            </w:r>
            <w:r>
              <w:rPr>
                <w:color w:val="000000"/>
                <w:sz w:val="18"/>
                <w:szCs w:val="18"/>
              </w:rPr>
              <w:t>Provide species, strain, sex of origin, genetic modification status.</w:t>
            </w: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p>
        </w:tc>
        <w:tc>
          <w:tcPr>
            <w:tcW w:w="4383" w:type="dxa"/>
            <w:tcBorders>
              <w:top w:val="single" w:color="000000" w:sz="4" w:space="0"/>
              <w:bottom w:val="single" w:color="000000" w:sz="4" w:space="0"/>
            </w:tcBorders>
            <w:vAlign w:val="center"/>
          </w:tcPr>
          <w:p>
            <w:pPr>
              <w:rPr>
                <w:sz w:val="18"/>
                <w:szCs w:val="18"/>
              </w:rPr>
            </w:pPr>
          </w:p>
        </w:tc>
        <w:tc>
          <w:tcPr>
            <w:tcW w:w="544" w:type="dxa"/>
            <w:tcBorders>
              <w:top w:val="single" w:color="000000" w:sz="4" w:space="0"/>
              <w:bottom w:val="single" w:color="000000" w:sz="4" w:space="0"/>
            </w:tcBorders>
            <w:vAlign w:val="center"/>
          </w:tcPr>
          <w:p>
            <w:pPr>
              <w:jc w:val="center"/>
              <w:rPr>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bookmarkStart w:id="4" w:name="_Hlk54958270"/>
            <w:r>
              <w:rPr>
                <w:b/>
                <w:color w:val="C00000"/>
                <w:sz w:val="18"/>
                <w:szCs w:val="18"/>
              </w:rPr>
              <w:t>Experimental animals</w:t>
            </w:r>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p>
            <w:pPr>
              <w:rPr>
                <w:sz w:val="18"/>
                <w:szCs w:val="18"/>
              </w:rPr>
            </w:pPr>
            <w:r>
              <w:rPr>
                <w:b/>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jc w:val="center"/>
              <w:rPr>
                <w:sz w:val="18"/>
                <w:szCs w:val="18"/>
              </w:rPr>
            </w:pPr>
            <w:r>
              <w:rPr>
                <w:b/>
                <w:sz w:val="18"/>
                <w:szCs w:val="18"/>
              </w:rPr>
              <w:t>n/a</w:t>
            </w:r>
          </w:p>
        </w:tc>
      </w:tr>
      <w:tr>
        <w:tblPrEx>
          <w:tblCellMar>
            <w:top w:w="0" w:type="dxa"/>
            <w:left w:w="113" w:type="dxa"/>
            <w:bottom w:w="0" w:type="dxa"/>
            <w:right w:w="113" w:type="dxa"/>
          </w:tblCellMar>
        </w:tblPrEx>
        <w:trPr>
          <w:trHeight w:val="907" w:hRule="atLeast"/>
        </w:trPr>
        <w:tc>
          <w:tcPr>
            <w:tcW w:w="4148"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r>
              <w:rPr>
                <w:b/>
                <w:color w:val="000000"/>
                <w:sz w:val="18"/>
                <w:szCs w:val="18"/>
              </w:rPr>
              <w:t>Laboratory animals</w:t>
            </w:r>
            <w:sdt>
              <w:sdtPr>
                <w:tag w:val="goog_rdk_31"/>
                <w:id w:val="1937943657"/>
              </w:sdtPr>
              <w:sdtContent>
                <w:r>
                  <w:rPr>
                    <w:b/>
                    <w:color w:val="000000"/>
                    <w:sz w:val="18"/>
                    <w:szCs w:val="18"/>
                  </w:rPr>
                  <w:t xml:space="preserve"> or Model organisms</w:t>
                </w:r>
              </w:sdtContent>
            </w:sdt>
            <w:r>
              <w:rPr>
                <w:b/>
                <w:color w:val="000000"/>
                <w:sz w:val="18"/>
                <w:szCs w:val="18"/>
              </w:rPr>
              <w:t xml:space="preserve">: </w:t>
            </w:r>
            <w:r>
              <w:rPr>
                <w:color w:val="000000"/>
                <w:sz w:val="18"/>
                <w:szCs w:val="18"/>
              </w:rPr>
              <w:t>Provide species, strain, sex, age, genetic modification status</w:t>
            </w:r>
            <w:r>
              <w:rPr>
                <w:rFonts w:ascii="Times New Roman" w:hAnsi="Times New Roman" w:eastAsia="Times New Roman" w:cs="Times New Roman"/>
                <w:color w:val="000000"/>
                <w:sz w:val="18"/>
                <w:szCs w:val="18"/>
              </w:rPr>
              <w:t xml:space="preserve">. </w:t>
            </w:r>
            <w:r>
              <w:rPr>
                <w:color w:val="000000"/>
                <w:sz w:val="18"/>
                <w:szCs w:val="18"/>
              </w:rPr>
              <w:t>Provide</w:t>
            </w:r>
            <w:r>
              <w:rPr>
                <w:rFonts w:ascii="Times New Roman" w:hAnsi="Times New Roman" w:eastAsia="Times New Roman" w:cs="Times New Roman"/>
                <w:color w:val="000000"/>
                <w:sz w:val="18"/>
                <w:szCs w:val="18"/>
              </w:rPr>
              <w:t xml:space="preserve"> a</w:t>
            </w:r>
            <w:r>
              <w:rPr>
                <w:color w:val="000000"/>
                <w:sz w:val="18"/>
                <w:szCs w:val="18"/>
              </w:rPr>
              <w:t xml:space="preserve">ccession number in repository </w:t>
            </w:r>
            <w:r>
              <w:rPr>
                <w:b/>
                <w:color w:val="000000"/>
                <w:sz w:val="18"/>
                <w:szCs w:val="18"/>
              </w:rPr>
              <w:t>OR</w:t>
            </w:r>
            <w:r>
              <w:rPr>
                <w:color w:val="000000"/>
                <w:sz w:val="18"/>
                <w:szCs w:val="18"/>
              </w:rPr>
              <w:t xml:space="preserve"> supplier name, catalog number, clone number, </w:t>
            </w:r>
            <w:r>
              <w:rPr>
                <w:b/>
                <w:color w:val="000000"/>
                <w:sz w:val="18"/>
                <w:szCs w:val="18"/>
              </w:rPr>
              <w:t>OR</w:t>
            </w:r>
            <w:r>
              <w:rPr>
                <w:color w:val="000000"/>
                <w:sz w:val="18"/>
                <w:szCs w:val="18"/>
              </w:rPr>
              <w:t xml:space="preserve"> RRID.</w:t>
            </w:r>
          </w:p>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680"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000000"/>
                <w:sz w:val="18"/>
                <w:szCs w:val="18"/>
              </w:rPr>
              <w:t xml:space="preserve">Animal observed in or captured from the field: </w:t>
            </w:r>
            <w:r>
              <w:rPr>
                <w:color w:val="000000"/>
                <w:sz w:val="18"/>
                <w:szCs w:val="18"/>
              </w:rPr>
              <w:t>Provide species, sex, and age where possible.</w:t>
            </w:r>
          </w:p>
        </w:tc>
        <w:tc>
          <w:tcPr>
            <w:tcW w:w="4383" w:type="dxa"/>
            <w:tcBorders>
              <w:top w:val="single" w:color="000000" w:sz="4" w:space="0"/>
              <w:left w:val="single" w:color="000000" w:sz="4" w:space="0"/>
              <w:bottom w:val="single" w:color="000000" w:sz="4" w:space="0"/>
              <w:right w:val="single" w:color="000000" w:sz="4" w:space="0"/>
            </w:tcBorders>
            <w:vAlign w:val="center"/>
          </w:tcPr>
          <w:p>
            <w:pPr>
              <w:rPr>
                <w:rFonts w:hint="default"/>
                <w:sz w:val="18"/>
                <w:szCs w:val="18"/>
                <w:lang w:val="en-US"/>
              </w:rPr>
            </w:pPr>
            <w:r>
              <w:rPr>
                <w:rFonts w:hint="default"/>
                <w:sz w:val="18"/>
                <w:szCs w:val="18"/>
                <w:lang w:val="en-US"/>
              </w:rPr>
              <w:t>First paragraph of “Materials and methods”</w:t>
            </w: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sz w:val="18"/>
                <w:szCs w:val="18"/>
              </w:rPr>
            </w:pPr>
          </w:p>
        </w:tc>
      </w:tr>
      <w:bookmarkEnd w:id="4"/>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p>
        </w:tc>
        <w:tc>
          <w:tcPr>
            <w:tcW w:w="4383" w:type="dxa"/>
            <w:tcBorders>
              <w:top w:val="single" w:color="000000" w:sz="4" w:space="0"/>
              <w:bottom w:val="single" w:color="000000" w:sz="4" w:space="0"/>
            </w:tcBorders>
            <w:vAlign w:val="center"/>
          </w:tcPr>
          <w:p>
            <w:pPr>
              <w:rPr>
                <w:sz w:val="18"/>
                <w:szCs w:val="18"/>
              </w:rPr>
            </w:pPr>
          </w:p>
        </w:tc>
        <w:tc>
          <w:tcPr>
            <w:tcW w:w="544" w:type="dxa"/>
            <w:tcBorders>
              <w:top w:val="single" w:color="000000" w:sz="4" w:space="0"/>
              <w:bottom w:val="single" w:color="000000" w:sz="4" w:space="0"/>
            </w:tcBorders>
            <w:vAlign w:val="center"/>
          </w:tcPr>
          <w:p>
            <w:pPr>
              <w:jc w:val="center"/>
              <w:rPr>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C00000"/>
                <w:sz w:val="18"/>
                <w:szCs w:val="18"/>
              </w:rPr>
              <w:t>Plants and microbes</w:t>
            </w:r>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p>
            <w:pPr>
              <w:rPr>
                <w:sz w:val="18"/>
                <w:szCs w:val="18"/>
              </w:rPr>
            </w:pPr>
            <w:r>
              <w:rPr>
                <w:b/>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jc w:val="center"/>
              <w:rPr>
                <w:sz w:val="18"/>
                <w:szCs w:val="18"/>
              </w:rPr>
            </w:pPr>
            <w:r>
              <w:rPr>
                <w:b/>
                <w:sz w:val="18"/>
                <w:szCs w:val="18"/>
              </w:rPr>
              <w:t>n/a</w:t>
            </w:r>
          </w:p>
        </w:tc>
      </w:tr>
      <w:tr>
        <w:tblPrEx>
          <w:tblCellMar>
            <w:top w:w="0" w:type="dxa"/>
            <w:left w:w="113" w:type="dxa"/>
            <w:bottom w:w="0" w:type="dxa"/>
            <w:right w:w="113" w:type="dxa"/>
          </w:tblCellMar>
        </w:tblPrEx>
        <w:trPr>
          <w:trHeight w:val="73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Plants:</w:t>
            </w:r>
            <w:r>
              <w:rPr>
                <w:color w:val="000000"/>
                <w:sz w:val="18"/>
                <w:szCs w:val="18"/>
              </w:rPr>
              <w:t xml:space="preserve"> provide species and strain, </w:t>
            </w:r>
            <w:sdt>
              <w:sdtPr>
                <w:tag w:val="goog_rdk_42"/>
                <w:id w:val="-1"/>
              </w:sdtPr>
              <w:sdtContent>
                <w:r>
                  <w:rPr>
                    <w:color w:val="000000"/>
                    <w:sz w:val="18"/>
                    <w:szCs w:val="18"/>
                  </w:rPr>
                  <w:t xml:space="preserve">ecotype and cultivar where relevant, </w:t>
                </w:r>
              </w:sdtContent>
            </w:sdt>
            <w:r>
              <w:rPr>
                <w:color w:val="000000"/>
                <w:sz w:val="18"/>
                <w:szCs w:val="18"/>
              </w:rPr>
              <w:t>unique accession number if available, and source (including location for collected wild specimens).</w:t>
            </w:r>
          </w:p>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454"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000000"/>
                <w:sz w:val="18"/>
                <w:szCs w:val="18"/>
              </w:rPr>
              <w:t xml:space="preserve">Microbes: </w:t>
            </w:r>
            <w:r>
              <w:rPr>
                <w:color w:val="000000"/>
                <w:sz w:val="18"/>
                <w:szCs w:val="18"/>
              </w:rPr>
              <w:t>provide species and strain, unique accession number if available, and source.</w:t>
            </w: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p>
        </w:tc>
        <w:tc>
          <w:tcPr>
            <w:tcW w:w="4383" w:type="dxa"/>
            <w:tcBorders>
              <w:top w:val="single" w:color="000000" w:sz="4" w:space="0"/>
              <w:bottom w:val="single" w:color="000000" w:sz="4" w:space="0"/>
            </w:tcBorders>
            <w:vAlign w:val="center"/>
          </w:tcPr>
          <w:p>
            <w:pPr>
              <w:rPr>
                <w:sz w:val="18"/>
                <w:szCs w:val="18"/>
              </w:rPr>
            </w:pPr>
          </w:p>
        </w:tc>
        <w:tc>
          <w:tcPr>
            <w:tcW w:w="544" w:type="dxa"/>
            <w:tcBorders>
              <w:top w:val="single" w:color="000000" w:sz="4" w:space="0"/>
              <w:bottom w:val="single" w:color="000000" w:sz="4" w:space="0"/>
            </w:tcBorders>
            <w:vAlign w:val="center"/>
          </w:tcPr>
          <w:p>
            <w:pPr>
              <w:jc w:val="center"/>
              <w:rPr>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C00000"/>
                <w:sz w:val="18"/>
                <w:szCs w:val="18"/>
              </w:rPr>
              <w:t>Human research participants</w:t>
            </w:r>
          </w:p>
        </w:tc>
        <w:tc>
          <w:tcPr>
            <w:tcW w:w="4383" w:type="dxa"/>
            <w:tcBorders>
              <w:top w:val="single" w:color="000000" w:sz="4" w:space="0"/>
              <w:left w:val="single" w:color="000000" w:sz="4" w:space="0"/>
              <w:bottom w:val="single" w:color="000000" w:sz="4" w:space="0"/>
              <w:right w:val="single" w:color="000000" w:sz="4" w:space="0"/>
            </w:tcBorders>
            <w:shd w:val="clear" w:color="auto" w:fill="F2F2F2"/>
            <w:vAlign w:val="center"/>
          </w:tcPr>
          <w:p>
            <w:pPr>
              <w:rPr>
                <w:sz w:val="18"/>
                <w:szCs w:val="18"/>
              </w:rPr>
            </w:pPr>
            <w:r>
              <w:rPr>
                <w:b/>
                <w:sz w:val="18"/>
                <w:szCs w:val="18"/>
              </w:rPr>
              <w:t>indicate where provided: page no/section/legend) or state if these demographics were not collected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jc w:val="center"/>
              <w:rPr>
                <w:sz w:val="18"/>
                <w:szCs w:val="18"/>
              </w:rPr>
            </w:pPr>
            <w:r>
              <w:rPr>
                <w:b/>
                <w:sz w:val="18"/>
                <w:szCs w:val="18"/>
              </w:rPr>
              <w:t>n/a</w:t>
            </w: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color w:val="000000"/>
                <w:sz w:val="18"/>
                <w:szCs w:val="18"/>
              </w:rPr>
              <w:t>If collected and within the bounds of privacy constraints report on age</w:t>
            </w:r>
            <w:sdt>
              <w:sdtPr>
                <w:tag w:val="goog_rdk_62"/>
                <w:id w:val="-1"/>
              </w:sdtPr>
              <w:sdtContent>
                <w:r>
                  <w:rPr>
                    <w:color w:val="000000"/>
                    <w:sz w:val="18"/>
                    <w:szCs w:val="18"/>
                  </w:rPr>
                  <w:t>,</w:t>
                </w:r>
              </w:sdtContent>
            </w:sdt>
            <w:r>
              <w:t xml:space="preserve"> </w:t>
            </w:r>
            <w:r>
              <w:rPr>
                <w:color w:val="000000"/>
                <w:sz w:val="18"/>
                <w:szCs w:val="18"/>
              </w:rPr>
              <w:t>sex and gender or ethnicity for all study participants.</w:t>
            </w:r>
          </w:p>
        </w:tc>
        <w:tc>
          <w:tcPr>
            <w:tcW w:w="4383" w:type="dxa"/>
            <w:tcBorders>
              <w:top w:val="single" w:color="000000" w:sz="4" w:space="0"/>
              <w:left w:val="single" w:color="000000" w:sz="4" w:space="0"/>
              <w:bottom w:val="single" w:color="000000" w:sz="4" w:space="0"/>
              <w:right w:val="single" w:color="000000" w:sz="4" w:space="0"/>
            </w:tcBorders>
            <w:vAlign w:val="center"/>
          </w:tcPr>
          <w:p>
            <w:pPr>
              <w:rPr>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jc w:val="center"/>
              <w:rPr>
                <w:rFonts w:hint="default"/>
                <w:sz w:val="18"/>
                <w:szCs w:val="18"/>
                <w:lang w:val="en-US"/>
              </w:rPr>
            </w:pPr>
            <w:r>
              <w:rPr>
                <w:rFonts w:hint="default"/>
                <w:sz w:val="18"/>
                <w:szCs w:val="18"/>
                <w:lang w:val="en-US"/>
              </w:rPr>
              <w:t>x</w:t>
            </w:r>
          </w:p>
        </w:tc>
      </w:tr>
    </w:tbl>
    <w:p>
      <w:pPr>
        <w:pBdr>
          <w:top w:val="none" w:color="auto" w:sz="0" w:space="0"/>
          <w:left w:val="none" w:color="auto" w:sz="0" w:space="0"/>
          <w:bottom w:val="none" w:color="auto" w:sz="0" w:space="0"/>
          <w:right w:val="none" w:color="auto" w:sz="0" w:space="0"/>
          <w:between w:val="none" w:color="auto" w:sz="0" w:space="0"/>
        </w:pBdr>
        <w:spacing w:before="74" w:line="230" w:lineRule="auto"/>
        <w:rPr>
          <w:b/>
          <w:color w:val="C00000"/>
          <w:sz w:val="24"/>
          <w:szCs w:val="24"/>
          <w:u w:val="single"/>
        </w:rPr>
      </w:pPr>
    </w:p>
    <w:p>
      <w:pPr>
        <w:rPr>
          <w:b/>
          <w:color w:val="C00000"/>
          <w:sz w:val="24"/>
          <w:szCs w:val="24"/>
        </w:rPr>
      </w:pPr>
      <w:r>
        <w:br w:type="page"/>
      </w:r>
    </w:p>
    <w:sdt>
      <w:sdtPr>
        <w:tag w:val="goog_rdk_66"/>
        <w:id w:val="-1"/>
      </w:sdtPr>
      <w:sdtConten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r>
            <w:rPr>
              <w:b/>
              <w:color w:val="C00000"/>
              <w:sz w:val="24"/>
              <w:szCs w:val="24"/>
              <w:u w:val="single"/>
            </w:rPr>
            <w:t>Design</w:t>
          </w:r>
          <w:sdt>
            <w:sdtPr>
              <w:tag w:val="goog_rdk_65"/>
              <w:id w:val="1134446999"/>
            </w:sdtPr>
            <w:sdtContent>
              <w:r>
                <w:rPr>
                  <w:b/>
                  <w:color w:val="C00000"/>
                  <w:sz w:val="24"/>
                  <w:szCs w:val="24"/>
                  <w:u w:val="single"/>
                </w:rPr>
                <w:t xml:space="preserve">: </w:t>
              </w:r>
            </w:sdtContent>
          </w:sdt>
        </w:p>
      </w:sdtContent>
    </w:sdt>
    <w:p>
      <w:pPr>
        <w:pBdr>
          <w:top w:val="none" w:color="auto" w:sz="0" w:space="0"/>
          <w:left w:val="none" w:color="auto" w:sz="0" w:space="0"/>
          <w:bottom w:val="none" w:color="auto" w:sz="0" w:space="0"/>
          <w:right w:val="none" w:color="auto" w:sz="0" w:space="0"/>
          <w:between w:val="none" w:color="auto" w:sz="0" w:space="0"/>
        </w:pBdr>
        <w:spacing w:before="74" w:line="230" w:lineRule="auto"/>
        <w:ind w:left="115"/>
        <w:rPr>
          <w:b/>
          <w:color w:val="C00000"/>
          <w:sz w:val="24"/>
          <w:szCs w:val="24"/>
          <w:u w:val="single"/>
        </w:rPr>
      </w:pPr>
    </w:p>
    <w:p>
      <w:pPr>
        <w:pBdr>
          <w:top w:val="none" w:color="auto" w:sz="0" w:space="0"/>
          <w:left w:val="none" w:color="auto" w:sz="0" w:space="0"/>
          <w:bottom w:val="none" w:color="auto" w:sz="0" w:space="0"/>
          <w:right w:val="none" w:color="auto" w:sz="0" w:space="0"/>
          <w:between w:val="none" w:color="auto" w:sz="0" w:space="0"/>
        </w:pBdr>
        <w:spacing w:line="230" w:lineRule="auto"/>
        <w:rPr>
          <w:b/>
          <w:color w:val="C00000"/>
          <w:sz w:val="18"/>
          <w:szCs w:val="18"/>
        </w:rPr>
      </w:pPr>
    </w:p>
    <w:tbl>
      <w:tblPr>
        <w:tblStyle w:val="31"/>
        <w:tblW w:w="9074" w:type="dxa"/>
        <w:tblInd w:w="394" w:type="dxa"/>
        <w:tblLayout w:type="fixed"/>
        <w:tblCellMar>
          <w:top w:w="0" w:type="dxa"/>
          <w:left w:w="113" w:type="dxa"/>
          <w:bottom w:w="0" w:type="dxa"/>
          <w:right w:w="113" w:type="dxa"/>
        </w:tblCellMar>
      </w:tblPr>
      <w:tblGrid>
        <w:gridCol w:w="4148"/>
        <w:gridCol w:w="4382"/>
        <w:gridCol w:w="544"/>
      </w:tblGrid>
      <w:tr>
        <w:tblPrEx>
          <w:tblCellMar>
            <w:top w:w="0" w:type="dxa"/>
            <w:left w:w="113" w:type="dxa"/>
            <w:bottom w:w="0" w:type="dxa"/>
            <w:right w:w="113" w:type="dxa"/>
          </w:tblCellMar>
        </w:tblPrEx>
        <w:trPr>
          <w:trHeight w:val="268"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C00000"/>
                <w:sz w:val="18"/>
                <w:szCs w:val="18"/>
              </w:rPr>
              <w:t>Study protocol</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499" w:hRule="atLeast"/>
        </w:trPr>
        <w:tc>
          <w:tcPr>
            <w:tcW w:w="4148"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sdt>
              <w:sdtPr>
                <w:tag w:val="goog_rdk_70"/>
                <w:id w:val="843435374"/>
              </w:sdtPr>
              <w:sdtContent>
                <w:r>
                  <w:rPr>
                    <w:color w:val="000000"/>
                    <w:sz w:val="18"/>
                    <w:szCs w:val="18"/>
                  </w:rPr>
                  <w:t xml:space="preserve">If study protocol has been pre-registered, provide DOI. </w:t>
                </w:r>
              </w:sdtContent>
            </w:sdt>
            <w:r>
              <w:rPr>
                <w:color w:val="000000"/>
                <w:sz w:val="18"/>
                <w:szCs w:val="18"/>
              </w:rPr>
              <w:t xml:space="preserve">For clinical trials, provide the trial registration number </w:t>
            </w:r>
            <w:r>
              <w:rPr>
                <w:b/>
                <w:color w:val="000000"/>
                <w:sz w:val="18"/>
                <w:szCs w:val="18"/>
              </w:rPr>
              <w:t>OR</w:t>
            </w:r>
            <w:r>
              <w:rPr>
                <w:color w:val="000000"/>
                <w:sz w:val="18"/>
                <w:szCs w:val="18"/>
              </w:rPr>
              <w:t xml:space="preserve"> cite DOI.</w:t>
            </w:r>
          </w:p>
          <w:p>
            <w:pPr>
              <w:rPr>
                <w:sz w:val="18"/>
                <w:szCs w:val="18"/>
              </w:rPr>
            </w:pPr>
          </w:p>
          <w:p>
            <w:pPr>
              <w:rPr>
                <w:sz w:val="18"/>
                <w:szCs w:val="18"/>
              </w:rPr>
            </w:pPr>
            <w:r>
              <w:rPr>
                <w:color w:val="000000"/>
                <w:sz w:val="18"/>
                <w:szCs w:val="18"/>
              </w:rPr>
              <w:t xml:space="preserve"> </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widowControl/>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C00000"/>
                <w:sz w:val="18"/>
                <w:szCs w:val="18"/>
              </w:rPr>
              <w:t>Laboratory protocol</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454" w:hRule="atLeast"/>
        </w:trPr>
        <w:tc>
          <w:tcPr>
            <w:tcW w:w="4148"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r>
              <w:rPr>
                <w:color w:val="000000"/>
                <w:sz w:val="18"/>
                <w:szCs w:val="18"/>
              </w:rPr>
              <w:t xml:space="preserve">Provide DOI </w:t>
            </w:r>
            <w:r>
              <w:rPr>
                <w:b/>
                <w:bCs/>
                <w:color w:val="000000"/>
                <w:sz w:val="18"/>
                <w:szCs w:val="18"/>
              </w:rPr>
              <w:t>OR</w:t>
            </w:r>
            <w:r>
              <w:rPr>
                <w:color w:val="000000"/>
                <w:sz w:val="18"/>
                <w:szCs w:val="18"/>
              </w:rPr>
              <w:t xml:space="preserve"> other citation details if detailed step-by-step protocols are available. </w:t>
            </w:r>
          </w:p>
          <w:p>
            <w:pPr>
              <w:rPr>
                <w:sz w:val="18"/>
                <w:szCs w:val="18"/>
              </w:rPr>
            </w:pPr>
          </w:p>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9074" w:type="dxa"/>
            <w:gridSpan w:val="3"/>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bookmarkStart w:id="5" w:name="_Hlk54958240"/>
            <w:bookmarkStart w:id="6" w:name="_Hlk54959209"/>
            <w:bookmarkStart w:id="7" w:name="_Hlk54959301"/>
            <w:r>
              <w:rPr>
                <w:b/>
                <w:color w:val="C00000"/>
                <w:sz w:val="18"/>
                <w:szCs w:val="18"/>
              </w:rPr>
              <w:t>Experimental study design (statistics details)</w:t>
            </w:r>
          </w:p>
        </w:tc>
      </w:tr>
      <w:bookmarkEnd w:id="5"/>
      <w:bookmarkEnd w:id="6"/>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vAlign w:val="center"/>
          </w:tcPr>
          <w:p>
            <w:pPr>
              <w:widowControl/>
              <w:pBdr>
                <w:top w:val="none" w:color="auto" w:sz="0" w:space="0"/>
                <w:left w:val="none" w:color="auto" w:sz="0" w:space="0"/>
                <w:bottom w:val="none" w:color="auto" w:sz="0" w:space="0"/>
                <w:right w:val="none" w:color="auto" w:sz="0" w:space="0"/>
                <w:between w:val="none" w:color="auto" w:sz="0" w:space="0"/>
              </w:pBdr>
              <w:rPr>
                <w:b/>
                <w:color w:val="C00000"/>
                <w:sz w:val="18"/>
                <w:szCs w:val="18"/>
              </w:rPr>
            </w:pPr>
            <w:sdt>
              <w:sdtPr>
                <w:rPr>
                  <w:b/>
                  <w:bCs/>
                </w:rPr>
                <w:tag w:val="goog_rdk_76"/>
                <w:id w:val="-1"/>
              </w:sdtPr>
              <w:sdtEndPr>
                <w:rPr>
                  <w:b w:val="0"/>
                  <w:bCs w:val="0"/>
                </w:rPr>
              </w:sdtEndPr>
              <w:sdtContent>
                <w:r>
                  <w:rPr>
                    <w:b/>
                    <w:bCs/>
                    <w:color w:val="000000"/>
                    <w:sz w:val="18"/>
                    <w:szCs w:val="18"/>
                  </w:rPr>
                  <w:t>For in vivo studies:</w:t>
                </w:r>
                <w:r>
                  <w:rPr>
                    <w:color w:val="000000"/>
                    <w:sz w:val="18"/>
                    <w:szCs w:val="18"/>
                  </w:rPr>
                  <w:t xml:space="preserve"> </w:t>
                </w:r>
              </w:sdtContent>
            </w:sdt>
            <w:r>
              <w:rPr>
                <w:color w:val="000000"/>
                <w:sz w:val="18"/>
                <w:szCs w:val="18"/>
              </w:rPr>
              <w:t>State whether and how the following have been done</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sdt>
            <w:sdtPr>
              <w:tag w:val="goog_rdk_79"/>
              <w:id w:val="1834489679"/>
            </w:sdtPr>
            <w:sdtContent>
              <w:p>
                <w:pPr>
                  <w:pBdr>
                    <w:top w:val="none" w:color="auto" w:sz="0" w:space="0"/>
                    <w:left w:val="none" w:color="auto" w:sz="0" w:space="0"/>
                    <w:bottom w:val="none" w:color="auto" w:sz="0" w:space="0"/>
                    <w:right w:val="none" w:color="auto" w:sz="0" w:space="0"/>
                    <w:between w:val="none" w:color="auto" w:sz="0" w:space="0"/>
                  </w:pBdr>
                  <w:spacing w:line="227" w:lineRule="auto"/>
                </w:pPr>
                <w:r>
                  <w:rPr>
                    <w:b/>
                    <w:color w:val="000000"/>
                    <w:sz w:val="18"/>
                    <w:szCs w:val="18"/>
                  </w:rPr>
                  <w:t>indicate where provided: page no/section/legend. If it could have been done, but was not, write not done</w:t>
                </w:r>
              </w:p>
            </w:sdtContent>
          </w:sdt>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rPr>
              <w:t>Sample size determination</w:t>
            </w:r>
          </w:p>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Number of unique indivudals</w:t>
            </w: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rPr>
              <w:t>Randomisation</w:t>
            </w:r>
          </w:p>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rPr>
              <w:t>Individuals were randomly assigned to artificial groups</w:t>
            </w:r>
            <w:r>
              <w:rPr>
                <w:rFonts w:hint="default"/>
                <w:color w:val="000000"/>
                <w:sz w:val="18"/>
                <w:szCs w:val="18"/>
                <w:lang w:val="en-US"/>
              </w:rPr>
              <w:t xml:space="preserve"> using a random number generator in R</w:t>
            </w: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rPr>
              <w:t>Blinding</w:t>
            </w:r>
          </w:p>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The routine assigning individuals to artificial groups had no idditional information about the individuals</w:t>
            </w: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rPr>
              <w:t>Inclusion/exclusion criteria</w:t>
            </w:r>
          </w:p>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No individuals were excluded</w:t>
            </w: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bookmarkEnd w:id="7"/>
      <w:tr>
        <w:tblPrEx>
          <w:tblCellMar>
            <w:top w:w="0" w:type="dxa"/>
            <w:left w:w="113" w:type="dxa"/>
            <w:bottom w:w="0" w:type="dxa"/>
            <w:right w:w="113" w:type="dxa"/>
          </w:tblCellMar>
        </w:tblPrEx>
        <w:trPr>
          <w:trHeight w:val="170" w:hRule="atLeast"/>
        </w:trPr>
        <w:tc>
          <w:tcPr>
            <w:tcW w:w="4148" w:type="dxa"/>
            <w:tcBorders>
              <w:top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p>
        </w:tc>
        <w:tc>
          <w:tcPr>
            <w:tcW w:w="4382" w:type="dxa"/>
            <w:tcBorders>
              <w:top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ind w:left="26"/>
              <w:rPr>
                <w:b/>
                <w:color w:val="000000"/>
                <w:sz w:val="18"/>
                <w:szCs w:val="18"/>
              </w:rPr>
            </w:pPr>
            <w:r>
              <w:rPr>
                <w:b/>
                <w:color w:val="C00000"/>
                <w:sz w:val="18"/>
                <w:szCs w:val="18"/>
              </w:rPr>
              <w:t>Sample definition and in-laboratory replication</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454"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highlight w:val="white"/>
              </w:rPr>
              <w:t>State number of times the experiment was replicated in laboratory</w:t>
            </w:r>
            <w:r>
              <w:rPr>
                <w:color w:val="000000"/>
                <w:sz w:val="18"/>
                <w:szCs w:val="18"/>
              </w:rPr>
              <w:t>.</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454"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rPr>
            </w:pPr>
            <w:r>
              <w:rPr>
                <w:color w:val="000000"/>
                <w:sz w:val="18"/>
                <w:szCs w:val="18"/>
                <w:highlight w:val="white"/>
              </w:rPr>
              <w:t>Define whether data describe technical or biological replicates</w:t>
            </w:r>
            <w:r>
              <w:rPr>
                <w:color w:val="000000"/>
                <w:sz w:val="18"/>
                <w:szCs w:val="18"/>
              </w:rPr>
              <w:t>.</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highlight w:val="white"/>
              </w:rPr>
            </w:pPr>
          </w:p>
        </w:tc>
        <w:tc>
          <w:tcPr>
            <w:tcW w:w="4382"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highlight w:val="white"/>
              </w:rPr>
            </w:pPr>
            <w:bookmarkStart w:id="8" w:name="_Hlk54958393"/>
            <w:r>
              <w:rPr>
                <w:b/>
                <w:color w:val="C00000"/>
                <w:sz w:val="18"/>
                <w:szCs w:val="18"/>
              </w:rPr>
              <w:t>Ethics</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90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highlight w:val="white"/>
              </w:rPr>
            </w:pPr>
            <w:r>
              <w:rPr>
                <w:b/>
                <w:bCs/>
                <w:color w:val="000000"/>
                <w:sz w:val="18"/>
                <w:szCs w:val="18"/>
              </w:rPr>
              <w:t>Studies involving human participants:</w:t>
            </w:r>
            <w:r>
              <w:rPr>
                <w:color w:val="000000"/>
                <w:sz w:val="18"/>
                <w:szCs w:val="18"/>
              </w:rPr>
              <w:t xml:space="preserve"> State details of authority granting ethics approval (IRB or equivalent committee(s), provide reference number for approval. </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90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highlight w:val="white"/>
              </w:rPr>
            </w:pPr>
            <w:r>
              <w:rPr>
                <w:b/>
                <w:bCs/>
                <w:color w:val="000000"/>
                <w:sz w:val="18"/>
                <w:szCs w:val="18"/>
              </w:rPr>
              <w:t>Studies involving experimental animals:</w:t>
            </w:r>
            <w:r>
              <w:rPr>
                <w:color w:val="000000"/>
                <w:sz w:val="18"/>
                <w:szCs w:val="18"/>
              </w:rPr>
              <w:t xml:space="preserve"> State details of authority granting ethics approval (IRB or equivalent committee(s), provide reference number for approval.</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907"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color w:val="000000"/>
                <w:sz w:val="18"/>
                <w:szCs w:val="18"/>
                <w:highlight w:val="white"/>
              </w:rPr>
            </w:pPr>
            <w:r>
              <w:rPr>
                <w:b/>
                <w:bCs/>
                <w:color w:val="000000"/>
                <w:sz w:val="18"/>
                <w:szCs w:val="18"/>
              </w:rPr>
              <w:t>Studies involving specimen and field samples:</w:t>
            </w:r>
            <w:r>
              <w:rPr>
                <w:color w:val="000000"/>
                <w:sz w:val="18"/>
                <w:szCs w:val="18"/>
              </w:rPr>
              <w:t xml:space="preserve"> State if relevant permits obtained, provide details of authority approving study; if none were required, explain why.</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bookmarkEnd w:id="8"/>
      <w:tr>
        <w:tblPrEx>
          <w:tblCellMar>
            <w:top w:w="0" w:type="dxa"/>
            <w:left w:w="113" w:type="dxa"/>
            <w:bottom w:w="0" w:type="dxa"/>
            <w:right w:w="113" w:type="dxa"/>
          </w:tblCellMar>
        </w:tblPrEx>
        <w:trPr>
          <w:trHeight w:val="170" w:hRule="atLeast"/>
        </w:trPr>
        <w:tc>
          <w:tcPr>
            <w:tcW w:w="4148" w:type="dxa"/>
            <w:tcBorders>
              <w:top w:val="single" w:color="000000" w:sz="4" w:space="0"/>
              <w:bottom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b/>
                <w:color w:val="000000"/>
                <w:sz w:val="18"/>
                <w:szCs w:val="18"/>
              </w:rPr>
            </w:pPr>
          </w:p>
        </w:tc>
        <w:tc>
          <w:tcPr>
            <w:tcW w:w="4382"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48" w:type="dxa"/>
            <w:tcBorders>
              <w:top w:val="single" w:color="000000" w:sz="4" w:space="0"/>
              <w:left w:val="single" w:color="000000" w:sz="4" w:space="0"/>
              <w:bottom w:val="single" w:color="000000" w:sz="4" w:space="0"/>
              <w:right w:val="single" w:color="000000" w:sz="4" w:space="0"/>
            </w:tcBorders>
            <w:shd w:val="clear" w:color="auto" w:fill="F2F2F2"/>
          </w:tcPr>
          <w:p>
            <w:pPr>
              <w:pBdr>
                <w:top w:val="none" w:color="auto" w:sz="0" w:space="0"/>
                <w:left w:val="none" w:color="auto" w:sz="0" w:space="0"/>
                <w:bottom w:val="none" w:color="auto" w:sz="0" w:space="0"/>
                <w:right w:val="none" w:color="auto" w:sz="0" w:space="0"/>
                <w:between w:val="none" w:color="auto" w:sz="0" w:space="0"/>
              </w:pBdr>
              <w:ind w:left="26"/>
              <w:rPr>
                <w:b/>
                <w:color w:val="000000"/>
                <w:sz w:val="18"/>
                <w:szCs w:val="18"/>
              </w:rPr>
            </w:pPr>
            <w:r>
              <w:rPr>
                <w:b/>
                <w:color w:val="C00000"/>
                <w:sz w:val="18"/>
                <w:szCs w:val="18"/>
              </w:rPr>
              <w:t>Dual Use Research of Concern (DURC)</w:t>
            </w:r>
          </w:p>
        </w:tc>
        <w:tc>
          <w:tcPr>
            <w:tcW w:w="4382"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680" w:hRule="atLeast"/>
        </w:trPr>
        <w:tc>
          <w:tcPr>
            <w:tcW w:w="4148" w:type="dxa"/>
            <w:tcBorders>
              <w:top w:val="single" w:color="000000" w:sz="4" w:space="0"/>
              <w:left w:val="single" w:color="000000" w:sz="4" w:space="0"/>
              <w:bottom w:val="single" w:color="000000" w:sz="4" w:space="0"/>
              <w:right w:val="single" w:color="000000" w:sz="4" w:space="0"/>
            </w:tcBorders>
          </w:tcPr>
          <w:p>
            <w:pPr>
              <w:pBdr>
                <w:top w:val="none" w:color="auto" w:sz="0" w:space="0"/>
                <w:left w:val="none" w:color="auto" w:sz="0" w:space="0"/>
                <w:bottom w:val="none" w:color="auto" w:sz="0" w:space="0"/>
                <w:right w:val="none" w:color="auto" w:sz="0" w:space="0"/>
                <w:between w:val="none" w:color="auto" w:sz="0" w:space="0"/>
              </w:pBdr>
              <w:ind w:left="26"/>
              <w:rPr>
                <w:b/>
                <w:color w:val="000000"/>
                <w:sz w:val="18"/>
                <w:szCs w:val="18"/>
              </w:rPr>
            </w:pPr>
            <w:r>
              <w:rPr>
                <w:color w:val="000000"/>
                <w:sz w:val="18"/>
                <w:szCs w:val="18"/>
              </w:rPr>
              <w:t>If</w:t>
            </w:r>
            <w:r>
              <w:rPr>
                <w:color w:val="000000"/>
                <w:sz w:val="18"/>
                <w:szCs w:val="18"/>
                <w:highlight w:val="white"/>
              </w:rPr>
              <w:t xml:space="preserve"> study is subject to dual use research of</w:t>
            </w:r>
            <w:r>
              <w:rPr>
                <w:rFonts w:ascii="Roboto" w:hAnsi="Roboto" w:eastAsia="Roboto" w:cs="Roboto"/>
                <w:b/>
                <w:color w:val="000000"/>
                <w:sz w:val="20"/>
                <w:szCs w:val="20"/>
                <w:highlight w:val="white"/>
              </w:rPr>
              <w:t xml:space="preserve"> </w:t>
            </w:r>
            <w:r>
              <w:rPr>
                <w:color w:val="000000"/>
                <w:sz w:val="18"/>
                <w:szCs w:val="18"/>
                <w:highlight w:val="white"/>
              </w:rPr>
              <w:t>concern</w:t>
            </w:r>
            <w:sdt>
              <w:sdtPr>
                <w:tag w:val="goog_rdk_89"/>
                <w:id w:val="-1"/>
              </w:sdtPr>
              <w:sdtContent>
                <w:r>
                  <w:rPr>
                    <w:color w:val="000000"/>
                    <w:sz w:val="18"/>
                    <w:szCs w:val="18"/>
                    <w:highlight w:val="white"/>
                  </w:rPr>
                  <w:t xml:space="preserve"> regulations</w:t>
                </w:r>
              </w:sdtContent>
            </w:sdt>
            <w:r>
              <w:rPr>
                <w:color w:val="000000"/>
                <w:sz w:val="18"/>
                <w:szCs w:val="18"/>
                <w:highlight w:val="white"/>
              </w:rPr>
              <w:t xml:space="preserve">, state </w:t>
            </w:r>
            <w:r>
              <w:rPr>
                <w:color w:val="000000"/>
                <w:sz w:val="18"/>
                <w:szCs w:val="18"/>
              </w:rPr>
              <w:t>the authority granting approval and reference number for the regulatory approval.</w:t>
            </w:r>
          </w:p>
        </w:tc>
        <w:tc>
          <w:tcPr>
            <w:tcW w:w="4382"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bl>
    <w:p>
      <w:pPr>
        <w:pBdr>
          <w:top w:val="none" w:color="auto" w:sz="0" w:space="0"/>
          <w:left w:val="none" w:color="auto" w:sz="0" w:space="0"/>
          <w:bottom w:val="none" w:color="auto" w:sz="0" w:space="0"/>
          <w:right w:val="none" w:color="auto" w:sz="0" w:space="0"/>
          <w:between w:val="none" w:color="auto" w:sz="0" w:space="0"/>
        </w:pBdr>
        <w:spacing w:line="230" w:lineRule="auto"/>
        <w:ind w:left="452"/>
        <w:rPr>
          <w:b/>
          <w:color w:val="000000"/>
          <w:sz w:val="18"/>
          <w:szCs w:val="18"/>
        </w:rPr>
      </w:pPr>
    </w:p>
    <w:p>
      <w:pPr>
        <w:rPr>
          <w:b/>
          <w:color w:val="C00000"/>
          <w:sz w:val="24"/>
          <w:szCs w:val="24"/>
        </w:rPr>
      </w:pPr>
      <w:r>
        <w:br w:type="page"/>
      </w:r>
    </w:p>
    <w:sdt>
      <w:sdtPr>
        <w:tag w:val="goog_rdk_91"/>
        <w:id w:val="-1"/>
      </w:sdtPr>
      <w:sdtContent>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r>
            <w:rPr>
              <w:b/>
              <w:color w:val="C00000"/>
              <w:sz w:val="24"/>
              <w:szCs w:val="24"/>
              <w:u w:val="single"/>
            </w:rPr>
            <w:t>Analysis</w:t>
          </w:r>
          <w:sdt>
            <w:sdtPr>
              <w:tag w:val="goog_rdk_90"/>
              <w:id w:val="-1"/>
            </w:sdtPr>
            <w:sdtContent>
              <w:r>
                <w:rPr>
                  <w:b/>
                  <w:color w:val="C00000"/>
                  <w:sz w:val="24"/>
                  <w:szCs w:val="24"/>
                  <w:u w:val="single"/>
                </w:rPr>
                <w:t xml:space="preserve">: </w:t>
              </w:r>
            </w:sdtContent>
          </w:sdt>
        </w:p>
      </w:sdtContent>
    </w:sdt>
    <w:p>
      <w:pPr>
        <w:pBdr>
          <w:top w:val="none" w:color="auto" w:sz="0" w:space="0"/>
          <w:left w:val="none" w:color="auto" w:sz="0" w:space="0"/>
          <w:bottom w:val="none" w:color="auto" w:sz="0" w:space="0"/>
          <w:right w:val="none" w:color="auto" w:sz="0" w:space="0"/>
          <w:between w:val="none" w:color="auto" w:sz="0" w:space="0"/>
        </w:pBdr>
        <w:spacing w:before="74" w:line="230" w:lineRule="auto"/>
        <w:rPr>
          <w:b/>
          <w:color w:val="C00000"/>
          <w:sz w:val="24"/>
          <w:szCs w:val="24"/>
          <w:u w:val="single"/>
        </w:rPr>
      </w:pPr>
    </w:p>
    <w:p>
      <w:pPr>
        <w:pBdr>
          <w:top w:val="none" w:color="auto" w:sz="0" w:space="0"/>
          <w:left w:val="none" w:color="auto" w:sz="0" w:space="0"/>
          <w:bottom w:val="none" w:color="auto" w:sz="0" w:space="0"/>
          <w:right w:val="none" w:color="auto" w:sz="0" w:space="0"/>
          <w:between w:val="none" w:color="auto" w:sz="0" w:space="0"/>
        </w:pBdr>
        <w:spacing w:line="230" w:lineRule="auto"/>
        <w:rPr>
          <w:b/>
          <w:color w:val="C00000"/>
          <w:sz w:val="18"/>
          <w:szCs w:val="18"/>
        </w:rPr>
      </w:pPr>
    </w:p>
    <w:tbl>
      <w:tblPr>
        <w:tblStyle w:val="32"/>
        <w:tblW w:w="0" w:type="auto"/>
        <w:tblInd w:w="394" w:type="dxa"/>
        <w:tblLayout w:type="fixed"/>
        <w:tblCellMar>
          <w:top w:w="0" w:type="dxa"/>
          <w:left w:w="113" w:type="dxa"/>
          <w:bottom w:w="0" w:type="dxa"/>
          <w:right w:w="113" w:type="dxa"/>
        </w:tblCellMar>
      </w:tblPr>
      <w:tblGrid>
        <w:gridCol w:w="4101"/>
        <w:gridCol w:w="4424"/>
        <w:gridCol w:w="547"/>
      </w:tblGrid>
      <w:tr>
        <w:tblPrEx>
          <w:tblCellMar>
            <w:top w:w="0" w:type="dxa"/>
            <w:left w:w="113" w:type="dxa"/>
            <w:bottom w:w="0" w:type="dxa"/>
            <w:right w:w="113" w:type="dxa"/>
          </w:tblCellMar>
        </w:tblPrEx>
        <w:trPr>
          <w:trHeight w:val="227" w:hRule="atLeast"/>
        </w:trPr>
        <w:tc>
          <w:tcPr>
            <w:tcW w:w="4101"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C00000"/>
                <w:sz w:val="18"/>
                <w:szCs w:val="18"/>
              </w:rPr>
              <w:t>Attrition</w:t>
            </w:r>
          </w:p>
        </w:tc>
        <w:tc>
          <w:tcPr>
            <w:tcW w:w="442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7"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1084"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r>
              <w:rPr>
                <w:color w:val="000000"/>
                <w:sz w:val="18"/>
                <w:szCs w:val="18"/>
              </w:rPr>
              <w:t>Describe whether exclusion criteria were preestablished. Report if sample or data points were omitted from analysis. If yes report if this was due to attrition or intentional exclusion and provide justification.</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No samples or data points were excluded from analysis</w:t>
            </w: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170" w:hRule="atLeast"/>
        </w:trPr>
        <w:tc>
          <w:tcPr>
            <w:tcW w:w="4101" w:type="dxa"/>
            <w:tcBorders>
              <w:top w:val="single" w:color="000000" w:sz="4" w:space="0"/>
              <w:bottom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42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01" w:type="dxa"/>
            <w:tcBorders>
              <w:top w:val="single" w:color="000000" w:sz="4" w:space="0"/>
              <w:left w:val="single" w:color="000000" w:sz="4" w:space="0"/>
              <w:bottom w:val="single" w:color="000000" w:sz="4" w:space="0"/>
              <w:right w:val="single" w:color="000000" w:sz="4" w:space="0"/>
            </w:tcBorders>
            <w:shd w:val="clear" w:color="auto" w:fill="F2F2F2"/>
            <w:vAlign w:val="center"/>
          </w:tcPr>
          <w:p>
            <w:pPr>
              <w:widowControl/>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C00000"/>
                <w:sz w:val="18"/>
                <w:szCs w:val="18"/>
              </w:rPr>
              <w:t>Statistics</w:t>
            </w:r>
          </w:p>
        </w:tc>
        <w:tc>
          <w:tcPr>
            <w:tcW w:w="442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7"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454"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r>
              <w:rPr>
                <w:color w:val="000000"/>
                <w:sz w:val="18"/>
                <w:szCs w:val="18"/>
              </w:rPr>
              <w:t>Describe statistical tests used and justify choice of tests.</w:t>
            </w:r>
          </w:p>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Fully described in Materials and Methods, subheadings “Statistical analysis” and “Further details on regression models”</w:t>
            </w: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170" w:hRule="atLeast"/>
        </w:trPr>
        <w:tc>
          <w:tcPr>
            <w:tcW w:w="4101" w:type="dxa"/>
            <w:tcBorders>
              <w:top w:val="single" w:color="000000" w:sz="4" w:space="0"/>
              <w:bottom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p>
        </w:tc>
        <w:tc>
          <w:tcPr>
            <w:tcW w:w="442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227" w:hRule="atLeast"/>
        </w:trPr>
        <w:tc>
          <w:tcPr>
            <w:tcW w:w="4101" w:type="dxa"/>
            <w:tcBorders>
              <w:top w:val="single" w:color="000000" w:sz="4" w:space="0"/>
              <w:left w:val="single" w:color="000000" w:sz="4" w:space="0"/>
              <w:bottom w:val="single" w:color="000000" w:sz="4" w:space="0"/>
              <w:right w:val="single" w:color="000000" w:sz="4" w:space="0"/>
            </w:tcBorders>
            <w:shd w:val="clear" w:color="auto" w:fill="F2F2F2"/>
            <w:vAlign w:val="center"/>
          </w:tcPr>
          <w:p>
            <w:pPr>
              <w:widowControl/>
              <w:pBdr>
                <w:top w:val="none" w:color="auto" w:sz="0" w:space="0"/>
                <w:left w:val="none" w:color="auto" w:sz="0" w:space="0"/>
                <w:bottom w:val="none" w:color="auto" w:sz="0" w:space="0"/>
                <w:right w:val="none" w:color="auto" w:sz="0" w:space="0"/>
                <w:between w:val="none" w:color="auto" w:sz="0" w:space="0"/>
              </w:pBdr>
              <w:rPr>
                <w:b/>
                <w:color w:val="000000"/>
                <w:sz w:val="18"/>
                <w:szCs w:val="18"/>
              </w:rPr>
            </w:pPr>
            <w:r>
              <w:rPr>
                <w:b/>
                <w:color w:val="C00000"/>
                <w:sz w:val="18"/>
                <w:szCs w:val="18"/>
              </w:rPr>
              <w:t>Data availability</w:t>
            </w:r>
          </w:p>
        </w:tc>
        <w:tc>
          <w:tcPr>
            <w:tcW w:w="442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7"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1174"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For newly created and reused datasets, the manuscript includes a data availability statement that provides details for access or notes restrictions on access.</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Found at “Data and materials availability” section in the main text</w:t>
            </w: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679"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sdt>
              <w:sdtPr>
                <w:tag w:val="goog_rdk_111"/>
                <w:id w:val="-1"/>
              </w:sdtPr>
              <w:sdtContent>
                <w:sdt>
                  <w:sdtPr>
                    <w:tag w:val="goog_rdk_112"/>
                    <w:id w:val="-1"/>
                  </w:sdtPr>
                  <w:sdtContent>
                    <w:r>
                      <w:rPr>
                        <w:color w:val="000000"/>
                        <w:sz w:val="18"/>
                        <w:szCs w:val="18"/>
                        <w:highlight w:val="white"/>
                      </w:rPr>
                      <w:t xml:space="preserve">If newly created </w:t>
                    </w:r>
                  </w:sdtContent>
                </w:sdt>
              </w:sdtContent>
            </w:sdt>
            <w:r>
              <w:rPr>
                <w:color w:val="000000"/>
                <w:sz w:val="18"/>
                <w:szCs w:val="18"/>
                <w:highlight w:val="white"/>
              </w:rPr>
              <w:t>data</w:t>
            </w:r>
            <w:sdt>
              <w:sdtPr>
                <w:tag w:val="goog_rdk_113"/>
                <w:id w:val="2114701799"/>
              </w:sdtPr>
              <w:sdtContent>
                <w:r>
                  <w:rPr>
                    <w:color w:val="000000"/>
                    <w:sz w:val="18"/>
                    <w:szCs w:val="18"/>
                    <w:highlight w:val="white"/>
                  </w:rPr>
                  <w:t>sets</w:t>
                </w:r>
              </w:sdtContent>
            </w:sdt>
            <w:r>
              <w:rPr>
                <w:color w:val="000000"/>
                <w:sz w:val="18"/>
                <w:szCs w:val="18"/>
                <w:highlight w:val="white"/>
              </w:rPr>
              <w:t xml:space="preserve"> are publicly available, provide accession number in repository </w:t>
            </w:r>
            <w:r>
              <w:rPr>
                <w:b/>
                <w:bCs/>
                <w:color w:val="000000"/>
                <w:sz w:val="18"/>
                <w:szCs w:val="18"/>
                <w:highlight w:val="white"/>
              </w:rPr>
              <w:t>OR</w:t>
            </w:r>
            <w:r>
              <w:rPr>
                <w:color w:val="000000"/>
                <w:sz w:val="18"/>
                <w:szCs w:val="18"/>
                <w:highlight w:val="white"/>
              </w:rPr>
              <w:t xml:space="preserve"> DOI </w:t>
            </w:r>
            <w:r>
              <w:rPr>
                <w:b/>
                <w:bCs/>
                <w:color w:val="000000"/>
                <w:sz w:val="18"/>
                <w:szCs w:val="18"/>
                <w:highlight w:val="white"/>
              </w:rPr>
              <w:t>OR</w:t>
            </w:r>
            <w:r>
              <w:rPr>
                <w:color w:val="000000"/>
                <w:sz w:val="18"/>
                <w:szCs w:val="18"/>
                <w:highlight w:val="white"/>
              </w:rPr>
              <w:t xml:space="preserve"> URL and licensing details where available. </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680"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highlight w:val="white"/>
              </w:rPr>
              <w:t xml:space="preserve">If </w:t>
            </w:r>
            <w:sdt>
              <w:sdtPr>
                <w:tag w:val="goog_rdk_116"/>
                <w:id w:val="14437293"/>
              </w:sdtPr>
              <w:sdtContent>
                <w:r>
                  <w:rPr>
                    <w:color w:val="000000"/>
                    <w:sz w:val="18"/>
                    <w:szCs w:val="18"/>
                    <w:highlight w:val="white"/>
                  </w:rPr>
                  <w:t xml:space="preserve">reused data is </w:t>
                </w:r>
              </w:sdtContent>
            </w:sdt>
            <w:r>
              <w:rPr>
                <w:color w:val="000000"/>
                <w:sz w:val="18"/>
                <w:szCs w:val="18"/>
                <w:highlight w:val="white"/>
              </w:rPr>
              <w:t xml:space="preserve">publicly available provide accession number in repository </w:t>
            </w:r>
            <w:r>
              <w:rPr>
                <w:b/>
                <w:bCs/>
                <w:color w:val="000000"/>
                <w:sz w:val="18"/>
                <w:szCs w:val="18"/>
                <w:highlight w:val="white"/>
              </w:rPr>
              <w:t xml:space="preserve">OR </w:t>
            </w:r>
            <w:r>
              <w:rPr>
                <w:color w:val="000000"/>
                <w:sz w:val="18"/>
                <w:szCs w:val="18"/>
                <w:highlight w:val="white"/>
              </w:rPr>
              <w:t xml:space="preserve">DOI </w:t>
            </w:r>
            <w:r>
              <w:rPr>
                <w:b/>
                <w:bCs/>
                <w:color w:val="000000"/>
                <w:sz w:val="18"/>
                <w:szCs w:val="18"/>
                <w:highlight w:val="white"/>
              </w:rPr>
              <w:t>OR</w:t>
            </w:r>
            <w:r>
              <w:rPr>
                <w:color w:val="000000"/>
                <w:sz w:val="18"/>
                <w:szCs w:val="18"/>
                <w:highlight w:val="white"/>
              </w:rPr>
              <w:t xml:space="preserve"> URL, </w:t>
            </w:r>
            <w:r>
              <w:rPr>
                <w:b/>
                <w:bCs/>
                <w:color w:val="000000"/>
                <w:sz w:val="18"/>
                <w:szCs w:val="18"/>
                <w:highlight w:val="white"/>
              </w:rPr>
              <w:t>OR</w:t>
            </w:r>
            <w:r>
              <w:rPr>
                <w:color w:val="000000"/>
                <w:sz w:val="18"/>
                <w:szCs w:val="18"/>
                <w:highlight w:val="white"/>
              </w:rPr>
              <w:t xml:space="preserve"> citation.</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170" w:hRule="atLeast"/>
        </w:trPr>
        <w:tc>
          <w:tcPr>
            <w:tcW w:w="4101" w:type="dxa"/>
            <w:tcBorders>
              <w:top w:val="single" w:color="000000" w:sz="4" w:space="0"/>
              <w:bottom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highlight w:val="white"/>
              </w:rPr>
            </w:pPr>
          </w:p>
        </w:tc>
        <w:tc>
          <w:tcPr>
            <w:tcW w:w="4424"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bottom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p>
        </w:tc>
      </w:tr>
      <w:tr>
        <w:tblPrEx>
          <w:tblCellMar>
            <w:top w:w="0" w:type="dxa"/>
            <w:left w:w="113" w:type="dxa"/>
            <w:bottom w:w="0" w:type="dxa"/>
            <w:right w:w="113" w:type="dxa"/>
          </w:tblCellMar>
        </w:tblPrEx>
        <w:trPr>
          <w:trHeight w:val="439" w:hRule="atLeast"/>
        </w:trPr>
        <w:tc>
          <w:tcPr>
            <w:tcW w:w="4101" w:type="dxa"/>
            <w:tcBorders>
              <w:top w:val="single" w:color="000000" w:sz="4" w:space="0"/>
              <w:left w:val="single" w:color="000000" w:sz="4" w:space="0"/>
              <w:bottom w:val="single" w:color="000000" w:sz="4" w:space="0"/>
              <w:right w:val="single" w:color="000000" w:sz="4" w:space="0"/>
            </w:tcBorders>
            <w:shd w:val="clear" w:color="auto" w:fill="F2F2F2"/>
            <w:vAlign w:val="center"/>
          </w:tcPr>
          <w:p>
            <w:pPr>
              <w:widowControl/>
              <w:pBdr>
                <w:top w:val="none" w:color="auto" w:sz="0" w:space="0"/>
                <w:left w:val="none" w:color="auto" w:sz="0" w:space="0"/>
                <w:bottom w:val="none" w:color="auto" w:sz="0" w:space="0"/>
                <w:right w:val="none" w:color="auto" w:sz="0" w:space="0"/>
                <w:between w:val="none" w:color="auto" w:sz="0" w:space="0"/>
              </w:pBdr>
              <w:rPr>
                <w:b/>
                <w:color w:val="000000"/>
                <w:sz w:val="18"/>
                <w:szCs w:val="18"/>
                <w:highlight w:val="white"/>
              </w:rPr>
            </w:pPr>
            <w:bookmarkStart w:id="9" w:name="_Hlk54958893"/>
            <w:sdt>
              <w:sdtPr>
                <w:tag w:val="goog_rdk_121"/>
                <w:id w:val="436957237"/>
              </w:sdtPr>
              <w:sdtContent>
                <w:r>
                  <w:rPr>
                    <w:b/>
                    <w:color w:val="C00000"/>
                    <w:sz w:val="18"/>
                    <w:szCs w:val="18"/>
                  </w:rPr>
                  <w:t>Code availability</w:t>
                </w:r>
                <w:sdt>
                  <w:sdtPr>
                    <w:tag w:val="goog_rdk_120"/>
                    <w:id w:val="-1"/>
                  </w:sdtPr>
                  <w:sdtContent/>
                </w:sdt>
              </w:sdtContent>
            </w:sdt>
          </w:p>
        </w:tc>
        <w:tc>
          <w:tcPr>
            <w:tcW w:w="4424"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color w:val="000000"/>
                <w:sz w:val="18"/>
                <w:szCs w:val="18"/>
              </w:rPr>
            </w:pPr>
            <w:r>
              <w:rPr>
                <w:b/>
                <w:color w:val="000000"/>
                <w:sz w:val="18"/>
                <w:szCs w:val="18"/>
              </w:rPr>
              <w:t>indicate where provided: page no/section/legend</w:t>
            </w:r>
          </w:p>
        </w:tc>
        <w:tc>
          <w:tcPr>
            <w:tcW w:w="547"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jc w:val="center"/>
              <w:rPr>
                <w:color w:val="000000"/>
                <w:sz w:val="18"/>
                <w:szCs w:val="18"/>
              </w:rPr>
            </w:pPr>
            <w:r>
              <w:rPr>
                <w:b/>
                <w:color w:val="000000"/>
                <w:sz w:val="18"/>
                <w:szCs w:val="18"/>
              </w:rPr>
              <w:t>n/a</w:t>
            </w:r>
          </w:p>
        </w:tc>
      </w:tr>
      <w:bookmarkEnd w:id="9"/>
      <w:tr>
        <w:tblPrEx>
          <w:tblCellMar>
            <w:top w:w="0" w:type="dxa"/>
            <w:left w:w="113" w:type="dxa"/>
            <w:bottom w:w="0" w:type="dxa"/>
            <w:right w:w="113" w:type="dxa"/>
          </w:tblCellMar>
        </w:tblPrEx>
        <w:trPr>
          <w:trHeight w:val="1460"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rPr>
            </w:pPr>
            <w:bookmarkStart w:id="10" w:name="_Hlk54958601"/>
            <w:r>
              <w:rPr>
                <w:color w:val="000000"/>
                <w:sz w:val="18"/>
                <w:szCs w:val="18"/>
              </w:rPr>
              <w:t>For all newly generated custom computer code/software/mathematical algorithm or re-used code essential for replicating the main findings of the study, the manuscript includes a data availability statement that provides details for access or notes restrictions</w:t>
            </w:r>
            <w:bookmarkEnd w:id="10"/>
            <w:r>
              <w:rPr>
                <w:color w:val="000000"/>
                <w:sz w:val="18"/>
                <w:szCs w:val="18"/>
              </w:rPr>
              <w:t>.</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rFonts w:hint="default"/>
                <w:color w:val="000000"/>
                <w:sz w:val="18"/>
                <w:szCs w:val="18"/>
                <w:lang w:val="en-US"/>
              </w:rPr>
            </w:pPr>
            <w:r>
              <w:rPr>
                <w:rFonts w:hint="default"/>
                <w:color w:val="000000"/>
                <w:sz w:val="18"/>
                <w:szCs w:val="18"/>
                <w:lang w:val="en-US"/>
              </w:rPr>
              <w:t>R code for replicating data analysis found at supplementary materials “statistical_analysis_notebook.pdf” and “statistical_analysis_notebook_code_show.pdf”</w:t>
            </w:r>
          </w:p>
        </w:tc>
        <w:tc>
          <w:tcPr>
            <w:tcW w:w="547" w:type="dxa"/>
            <w:tcBorders>
              <w:top w:val="single" w:color="000000" w:sz="4" w:space="0"/>
              <w:left w:val="single" w:color="000000" w:sz="4" w:space="0"/>
              <w:bottom w:val="single" w:color="000000" w:sz="4" w:space="0"/>
              <w:right w:val="single" w:color="000000" w:sz="4" w:space="0"/>
            </w:tcBorders>
            <w:vAlign w:val="center"/>
          </w:tcPr>
          <w:sdt>
            <w:sdtPr>
              <w:tag w:val="goog_rdk_135"/>
              <w:id w:val="270295140"/>
            </w:sdtPr>
            <w:sdtContent>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color w:val="000000"/>
                    <w:sz w:val="18"/>
                    <w:szCs w:val="18"/>
                  </w:rPr>
                </w:pPr>
                <w:sdt>
                  <w:sdtPr>
                    <w:tag w:val="goog_rdk_134"/>
                    <w:id w:val="-1"/>
                  </w:sdtPr>
                  <w:sdtContent/>
                </w:sdt>
              </w:p>
            </w:sdtContent>
          </w:sdt>
        </w:tc>
      </w:tr>
      <w:tr>
        <w:tblPrEx>
          <w:tblCellMar>
            <w:top w:w="0" w:type="dxa"/>
            <w:left w:w="113" w:type="dxa"/>
            <w:bottom w:w="0" w:type="dxa"/>
            <w:right w:w="113" w:type="dxa"/>
          </w:tblCellMar>
        </w:tblPrEx>
        <w:trPr>
          <w:trHeight w:val="283"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highlight w:val="white"/>
              </w:rPr>
            </w:pPr>
            <w:r>
              <w:rPr>
                <w:color w:val="000000"/>
                <w:sz w:val="18"/>
                <w:szCs w:val="18"/>
              </w:rPr>
              <w:t xml:space="preserve">If newly generated code is publicly available, provide accession number in repository, </w:t>
            </w:r>
            <w:r>
              <w:rPr>
                <w:b/>
                <w:bCs/>
                <w:color w:val="000000"/>
                <w:sz w:val="18"/>
                <w:szCs w:val="18"/>
              </w:rPr>
              <w:t>OR</w:t>
            </w:r>
            <w:r>
              <w:rPr>
                <w:color w:val="000000"/>
                <w:sz w:val="18"/>
                <w:szCs w:val="18"/>
              </w:rPr>
              <w:t xml:space="preserve"> DOI </w:t>
            </w:r>
            <w:r>
              <w:rPr>
                <w:b/>
                <w:bCs/>
                <w:color w:val="000000"/>
                <w:sz w:val="18"/>
                <w:szCs w:val="18"/>
              </w:rPr>
              <w:t>OR</w:t>
            </w:r>
            <w:r>
              <w:rPr>
                <w:color w:val="000000"/>
                <w:sz w:val="18"/>
                <w:szCs w:val="18"/>
              </w:rPr>
              <w:t xml:space="preserve"> URL and licensing details where available. State any restrictions on code availability or accessibility.</w:t>
            </w:r>
          </w:p>
        </w:tc>
        <w:sdt>
          <w:sdtPr>
            <w:tag w:val="goog_rdk_140"/>
            <w:id w:val="445208414"/>
          </w:sdtPr>
          <w:sdtContent>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sdtContent>
        </w:sdt>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r>
        <w:tblPrEx>
          <w:tblCellMar>
            <w:top w:w="0" w:type="dxa"/>
            <w:left w:w="113" w:type="dxa"/>
            <w:bottom w:w="0" w:type="dxa"/>
            <w:right w:w="113" w:type="dxa"/>
          </w:tblCellMar>
        </w:tblPrEx>
        <w:trPr>
          <w:trHeight w:val="941" w:hRule="atLeast"/>
        </w:trPr>
        <w:tc>
          <w:tcPr>
            <w:tcW w:w="4101"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color w:val="000000"/>
                <w:sz w:val="18"/>
                <w:szCs w:val="18"/>
                <w:highlight w:val="white"/>
              </w:rPr>
            </w:pPr>
            <w:r>
              <w:rPr>
                <w:color w:val="000000"/>
                <w:sz w:val="18"/>
                <w:szCs w:val="18"/>
              </w:rPr>
              <w:t xml:space="preserve">If reused code is </w:t>
            </w:r>
            <w:r>
              <w:rPr>
                <w:color w:val="000000"/>
                <w:sz w:val="18"/>
                <w:szCs w:val="18"/>
                <w:highlight w:val="white"/>
              </w:rPr>
              <w:t xml:space="preserve">publicly available provide accession number in repository </w:t>
            </w:r>
            <w:r>
              <w:rPr>
                <w:b/>
                <w:bCs/>
                <w:color w:val="000000"/>
                <w:sz w:val="18"/>
                <w:szCs w:val="18"/>
                <w:highlight w:val="white"/>
              </w:rPr>
              <w:t>OR</w:t>
            </w:r>
            <w:r>
              <w:rPr>
                <w:color w:val="000000"/>
                <w:sz w:val="18"/>
                <w:szCs w:val="18"/>
                <w:highlight w:val="white"/>
              </w:rPr>
              <w:t xml:space="preserve"> DOI </w:t>
            </w:r>
            <w:r>
              <w:rPr>
                <w:b/>
                <w:bCs/>
                <w:color w:val="000000"/>
                <w:sz w:val="18"/>
                <w:szCs w:val="18"/>
                <w:highlight w:val="white"/>
              </w:rPr>
              <w:t>OR</w:t>
            </w:r>
            <w:r>
              <w:rPr>
                <w:color w:val="000000"/>
                <w:sz w:val="18"/>
                <w:szCs w:val="18"/>
                <w:highlight w:val="white"/>
              </w:rPr>
              <w:t xml:space="preserve"> URL, </w:t>
            </w:r>
            <w:r>
              <w:rPr>
                <w:b/>
                <w:bCs/>
                <w:color w:val="000000"/>
                <w:sz w:val="18"/>
                <w:szCs w:val="18"/>
                <w:highlight w:val="white"/>
              </w:rPr>
              <w:t>OR</w:t>
            </w:r>
            <w:r>
              <w:rPr>
                <w:color w:val="000000"/>
                <w:sz w:val="18"/>
                <w:szCs w:val="18"/>
                <w:highlight w:val="white"/>
              </w:rPr>
              <w:t xml:space="preserve"> citation.</w:t>
            </w:r>
          </w:p>
        </w:tc>
        <w:tc>
          <w:tcPr>
            <w:tcW w:w="442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5"/>
              <w:rPr>
                <w:color w:val="000000"/>
                <w:sz w:val="18"/>
                <w:szCs w:val="18"/>
              </w:rPr>
            </w:pPr>
          </w:p>
        </w:tc>
        <w:tc>
          <w:tcPr>
            <w:tcW w:w="547"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38"/>
              <w:jc w:val="center"/>
              <w:rPr>
                <w:rFonts w:hint="default"/>
                <w:color w:val="000000"/>
                <w:sz w:val="18"/>
                <w:szCs w:val="18"/>
                <w:lang w:val="en-US"/>
              </w:rPr>
            </w:pPr>
            <w:r>
              <w:rPr>
                <w:rFonts w:hint="default"/>
                <w:color w:val="000000"/>
                <w:sz w:val="18"/>
                <w:szCs w:val="18"/>
                <w:lang w:val="en-US"/>
              </w:rPr>
              <w:t>x</w:t>
            </w:r>
          </w:p>
        </w:tc>
      </w:tr>
    </w:tbl>
    <w:p>
      <w:pPr>
        <w:pBdr>
          <w:top w:val="none" w:color="auto" w:sz="0" w:space="0"/>
          <w:left w:val="none" w:color="auto" w:sz="0" w:space="0"/>
          <w:bottom w:val="none" w:color="auto" w:sz="0" w:space="0"/>
          <w:right w:val="none" w:color="auto" w:sz="0" w:space="0"/>
          <w:between w:val="none" w:color="auto" w:sz="0" w:space="0"/>
        </w:pBdr>
        <w:spacing w:before="74"/>
        <w:rPr>
          <w:b/>
          <w:color w:val="000000"/>
          <w:sz w:val="18"/>
          <w:szCs w:val="18"/>
        </w:rPr>
      </w:pPr>
    </w:p>
    <w:p>
      <w:pPr>
        <w:rPr>
          <w:b/>
          <w:color w:val="000000"/>
          <w:sz w:val="18"/>
          <w:szCs w:val="18"/>
        </w:rPr>
      </w:pPr>
      <w:r>
        <w:rPr>
          <w:b/>
          <w:color w:val="000000"/>
          <w:sz w:val="18"/>
          <w:szCs w:val="18"/>
        </w:rPr>
        <w:br w:type="page"/>
      </w:r>
    </w:p>
    <w:p>
      <w:pPr>
        <w:pBdr>
          <w:top w:val="none" w:color="auto" w:sz="0" w:space="0"/>
          <w:left w:val="none" w:color="auto" w:sz="0" w:space="0"/>
          <w:bottom w:val="none" w:color="auto" w:sz="0" w:space="0"/>
          <w:right w:val="none" w:color="auto" w:sz="0" w:space="0"/>
          <w:between w:val="none" w:color="auto" w:sz="0" w:space="0"/>
        </w:pBdr>
        <w:spacing w:before="61" w:line="230" w:lineRule="auto"/>
        <w:rPr>
          <w:b/>
          <w:color w:val="C00000"/>
          <w:sz w:val="24"/>
          <w:szCs w:val="24"/>
          <w:u w:val="single"/>
        </w:rPr>
      </w:pPr>
      <w:bookmarkStart w:id="11" w:name="_Hlk54962242"/>
      <w:bookmarkStart w:id="12" w:name="_Hlk54962304"/>
      <w:r>
        <w:rPr>
          <w:b/>
          <w:color w:val="C00000"/>
          <w:sz w:val="24"/>
          <w:szCs w:val="24"/>
          <w:u w:val="single"/>
        </w:rPr>
        <w:t>Reporting</w:t>
      </w:r>
      <w:sdt>
        <w:sdtPr>
          <w:tag w:val="goog_rdk_145"/>
          <w:id w:val="1574008920"/>
        </w:sdtPr>
        <w:sdtContent>
          <w:r>
            <w:rPr>
              <w:b/>
              <w:color w:val="C00000"/>
              <w:sz w:val="24"/>
              <w:szCs w:val="24"/>
              <w:u w:val="single"/>
            </w:rPr>
            <w:t xml:space="preserve"> </w:t>
          </w:r>
        </w:sdtContent>
      </w:sdt>
    </w:p>
    <w:p>
      <w:pPr>
        <w:pBdr>
          <w:top w:val="none" w:color="auto" w:sz="0" w:space="0"/>
          <w:left w:val="none" w:color="auto" w:sz="0" w:space="0"/>
          <w:bottom w:val="none" w:color="auto" w:sz="0" w:space="0"/>
          <w:right w:val="none" w:color="auto" w:sz="0" w:space="0"/>
          <w:between w:val="none" w:color="auto" w:sz="0" w:space="0"/>
        </w:pBdr>
        <w:spacing w:before="74" w:line="230" w:lineRule="auto"/>
        <w:ind w:left="115"/>
        <w:rPr>
          <w:b/>
          <w:color w:val="C00000"/>
          <w:sz w:val="24"/>
          <w:szCs w:val="24"/>
          <w:u w:val="single"/>
        </w:rPr>
      </w:pPr>
    </w:p>
    <w:p>
      <w:pPr>
        <w:pBdr>
          <w:top w:val="none" w:color="auto" w:sz="0" w:space="0"/>
          <w:left w:val="none" w:color="auto" w:sz="0" w:space="0"/>
          <w:bottom w:val="none" w:color="auto" w:sz="0" w:space="0"/>
          <w:right w:val="none" w:color="auto" w:sz="0" w:space="0"/>
          <w:between w:val="none" w:color="auto" w:sz="0" w:space="0"/>
        </w:pBdr>
        <w:spacing w:line="230" w:lineRule="auto"/>
        <w:ind w:left="450"/>
        <w:rPr>
          <w:color w:val="C00000"/>
          <w:sz w:val="18"/>
          <w:szCs w:val="18"/>
        </w:rPr>
      </w:pPr>
      <w:r>
        <w:rPr>
          <w:color w:val="C00000"/>
          <w:sz w:val="18"/>
          <w:szCs w:val="18"/>
        </w:rPr>
        <w:t>MDAR framework recommends adoption of discipline-specific guidelines, established and endorsed through community initiatives. Journals have their own policy about requiring specific guidelines and recommendations to complement MDAR.</w:t>
      </w:r>
    </w:p>
    <w:p>
      <w:pPr>
        <w:pBdr>
          <w:top w:val="none" w:color="auto" w:sz="0" w:space="0"/>
          <w:left w:val="none" w:color="auto" w:sz="0" w:space="0"/>
          <w:bottom w:val="none" w:color="auto" w:sz="0" w:space="0"/>
          <w:right w:val="none" w:color="auto" w:sz="0" w:space="0"/>
          <w:between w:val="none" w:color="auto" w:sz="0" w:space="0"/>
        </w:pBdr>
        <w:spacing w:line="230" w:lineRule="auto"/>
        <w:ind w:left="450"/>
        <w:rPr>
          <w:b/>
          <w:color w:val="C00000"/>
          <w:sz w:val="18"/>
          <w:szCs w:val="18"/>
        </w:rPr>
      </w:pPr>
    </w:p>
    <w:tbl>
      <w:tblPr>
        <w:tblStyle w:val="33"/>
        <w:tblW w:w="9075" w:type="dxa"/>
        <w:tblInd w:w="394" w:type="dxa"/>
        <w:tblLayout w:type="fixed"/>
        <w:tblCellMar>
          <w:top w:w="0" w:type="dxa"/>
          <w:left w:w="113" w:type="dxa"/>
          <w:bottom w:w="0" w:type="dxa"/>
          <w:right w:w="113" w:type="dxa"/>
        </w:tblCellMar>
      </w:tblPr>
      <w:tblGrid>
        <w:gridCol w:w="4136"/>
        <w:gridCol w:w="4395"/>
        <w:gridCol w:w="544"/>
      </w:tblGrid>
      <w:tr>
        <w:tblPrEx>
          <w:tblCellMar>
            <w:top w:w="0" w:type="dxa"/>
            <w:left w:w="113" w:type="dxa"/>
            <w:bottom w:w="0" w:type="dxa"/>
            <w:right w:w="113" w:type="dxa"/>
          </w:tblCellMar>
        </w:tblPrEx>
        <w:trPr>
          <w:trHeight w:val="302" w:hRule="atLeast"/>
        </w:trPr>
        <w:tc>
          <w:tcPr>
            <w:tcW w:w="4136"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bookmarkStart w:id="13" w:name="_Hlk54962263"/>
            <w:r>
              <w:rPr>
                <w:b/>
                <w:color w:val="C00000"/>
                <w:sz w:val="18"/>
                <w:szCs w:val="18"/>
              </w:rPr>
              <w:t>Adherence to community standards</w:t>
            </w:r>
          </w:p>
        </w:tc>
        <w:tc>
          <w:tcPr>
            <w:tcW w:w="4395" w:type="dxa"/>
            <w:tcBorders>
              <w:top w:val="single" w:color="000000" w:sz="4" w:space="0"/>
              <w:left w:val="single" w:color="000000" w:sz="4" w:space="0"/>
              <w:bottom w:val="single" w:color="000000" w:sz="4" w:space="0"/>
              <w:right w:val="single" w:color="000000" w:sz="4" w:space="0"/>
            </w:tcBorders>
            <w:shd w:val="clear" w:color="auto" w:fill="F2F2F2"/>
            <w:vAlign w:val="center"/>
          </w:tcPr>
          <w:p>
            <w:pPr>
              <w:pBdr>
                <w:top w:val="none" w:color="auto" w:sz="0" w:space="0"/>
                <w:left w:val="none" w:color="auto" w:sz="0" w:space="0"/>
                <w:bottom w:val="none" w:color="auto" w:sz="0" w:space="0"/>
                <w:right w:val="none" w:color="auto" w:sz="0" w:space="0"/>
                <w:between w:val="none" w:color="auto" w:sz="0" w:space="0"/>
              </w:pBdr>
              <w:spacing w:line="227" w:lineRule="auto"/>
              <w:rPr>
                <w:b/>
                <w:color w:val="000000"/>
                <w:sz w:val="18"/>
                <w:szCs w:val="18"/>
              </w:rPr>
            </w:pPr>
            <w:r>
              <w:rPr>
                <w:b/>
                <w:color w:val="000000"/>
                <w:sz w:val="18"/>
                <w:szCs w:val="18"/>
              </w:rPr>
              <w:t>indicate where provided: page no/section/legend</w:t>
            </w:r>
          </w:p>
        </w:tc>
        <w:tc>
          <w:tcPr>
            <w:tcW w:w="544" w:type="dxa"/>
            <w:tcBorders>
              <w:top w:val="single" w:color="000000" w:sz="4" w:space="0"/>
              <w:left w:val="single" w:color="000000" w:sz="4" w:space="0"/>
              <w:bottom w:val="single" w:color="000000" w:sz="4" w:space="0"/>
              <w:right w:val="single" w:color="000000" w:sz="4" w:space="0"/>
            </w:tcBorders>
            <w:shd w:val="clear" w:color="auto" w:fill="F2F2F2"/>
            <w:vAlign w:val="center"/>
          </w:tcPr>
          <w:p>
            <w:pPr>
              <w:widowControl/>
              <w:pBdr>
                <w:top w:val="none" w:color="auto" w:sz="0" w:space="0"/>
                <w:left w:val="none" w:color="auto" w:sz="0" w:space="0"/>
                <w:bottom w:val="none" w:color="auto" w:sz="0" w:space="0"/>
                <w:right w:val="none" w:color="auto" w:sz="0" w:space="0"/>
                <w:between w:val="none" w:color="auto" w:sz="0" w:space="0"/>
              </w:pBdr>
              <w:jc w:val="center"/>
              <w:rPr>
                <w:b/>
                <w:color w:val="000000"/>
                <w:sz w:val="18"/>
                <w:szCs w:val="18"/>
              </w:rPr>
            </w:pPr>
            <w:r>
              <w:rPr>
                <w:b/>
                <w:color w:val="000000"/>
                <w:sz w:val="18"/>
                <w:szCs w:val="18"/>
              </w:rPr>
              <w:t>n/a</w:t>
            </w:r>
          </w:p>
        </w:tc>
      </w:tr>
      <w:tr>
        <w:tblPrEx>
          <w:tblCellMar>
            <w:top w:w="0" w:type="dxa"/>
            <w:left w:w="113" w:type="dxa"/>
            <w:bottom w:w="0" w:type="dxa"/>
            <w:right w:w="113" w:type="dxa"/>
          </w:tblCellMar>
        </w:tblPrEx>
        <w:trPr>
          <w:trHeight w:val="397" w:hRule="atLeast"/>
        </w:trPr>
        <w:tc>
          <w:tcPr>
            <w:tcW w:w="4136" w:type="dxa"/>
            <w:tcBorders>
              <w:top w:val="single" w:color="000000" w:sz="4" w:space="0"/>
              <w:left w:val="single" w:color="000000" w:sz="4" w:space="0"/>
              <w:bottom w:val="single" w:color="000000" w:sz="4" w:space="0"/>
              <w:right w:val="single" w:color="000000" w:sz="4" w:space="0"/>
            </w:tcBorders>
          </w:tcPr>
          <w:p>
            <w:pPr>
              <w:widowControl/>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color w:val="000000"/>
                <w:sz w:val="18"/>
                <w:szCs w:val="18"/>
              </w:rPr>
            </w:pPr>
            <w:r>
              <w:rPr>
                <w:color w:val="000000"/>
                <w:sz w:val="18"/>
                <w:szCs w:val="18"/>
              </w:rPr>
              <w:t xml:space="preserve">State if relevant guidelines (e.g., ICMJE, MIBBI, ARRIVE) have been followed, and whether a checklist (e.g., CONSORT, PRISMA, ARRIVE) is provided with the manuscript. </w:t>
            </w:r>
          </w:p>
        </w:tc>
        <w:tc>
          <w:tcPr>
            <w:tcW w:w="4395"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2"/>
              <w:rPr>
                <w:color w:val="C00000"/>
                <w:sz w:val="18"/>
                <w:szCs w:val="18"/>
              </w:rPr>
            </w:pPr>
          </w:p>
        </w:tc>
        <w:tc>
          <w:tcPr>
            <w:tcW w:w="544" w:type="dxa"/>
            <w:tcBorders>
              <w:top w:val="single" w:color="000000" w:sz="4" w:space="0"/>
              <w:left w:val="single" w:color="000000" w:sz="4" w:space="0"/>
              <w:bottom w:val="single" w:color="000000" w:sz="4" w:space="0"/>
              <w:right w:val="single" w:color="000000" w:sz="4" w:space="0"/>
            </w:tcBorders>
            <w:vAlign w:val="center"/>
          </w:tcPr>
          <w:p>
            <w:pPr>
              <w:pBdr>
                <w:top w:val="none" w:color="auto" w:sz="0" w:space="0"/>
                <w:left w:val="none" w:color="auto" w:sz="0" w:space="0"/>
                <w:bottom w:val="none" w:color="auto" w:sz="0" w:space="0"/>
                <w:right w:val="none" w:color="auto" w:sz="0" w:space="0"/>
                <w:between w:val="none" w:color="auto" w:sz="0" w:space="0"/>
              </w:pBdr>
              <w:spacing w:line="227" w:lineRule="auto"/>
              <w:ind w:left="102"/>
              <w:jc w:val="center"/>
              <w:rPr>
                <w:rFonts w:hint="default"/>
                <w:color w:val="C00000"/>
                <w:sz w:val="18"/>
                <w:szCs w:val="18"/>
                <w:lang w:val="en-US"/>
              </w:rPr>
            </w:pPr>
            <w:r>
              <w:rPr>
                <w:rFonts w:hint="default"/>
                <w:color w:val="C00000"/>
                <w:sz w:val="18"/>
                <w:szCs w:val="18"/>
                <w:lang w:val="en-US"/>
              </w:rPr>
              <w:t>x</w:t>
            </w:r>
            <w:bookmarkStart w:id="14" w:name="_GoBack"/>
            <w:bookmarkEnd w:id="14"/>
          </w:p>
        </w:tc>
      </w:tr>
      <w:bookmarkEnd w:id="11"/>
      <w:bookmarkEnd w:id="13"/>
    </w:tbl>
    <w:p>
      <w:pPr>
        <w:pBdr>
          <w:top w:val="none" w:color="auto" w:sz="0" w:space="0"/>
          <w:left w:val="none" w:color="auto" w:sz="0" w:space="0"/>
          <w:bottom w:val="none" w:color="auto" w:sz="0" w:space="0"/>
          <w:right w:val="none" w:color="auto" w:sz="0" w:space="0"/>
          <w:between w:val="none" w:color="auto" w:sz="0" w:space="0"/>
        </w:pBdr>
        <w:spacing w:line="230" w:lineRule="auto"/>
        <w:ind w:left="452"/>
        <w:rPr>
          <w:b/>
          <w:color w:val="000000"/>
          <w:sz w:val="18"/>
          <w:szCs w:val="18"/>
        </w:rPr>
      </w:pPr>
    </w:p>
    <w:bookmarkEnd w:id="1"/>
    <w:bookmarkEnd w:id="12"/>
    <w:p>
      <w:pPr>
        <w:pBdr>
          <w:top w:val="none" w:color="auto" w:sz="0" w:space="0"/>
          <w:left w:val="none" w:color="auto" w:sz="0" w:space="0"/>
          <w:bottom w:val="none" w:color="auto" w:sz="0" w:space="0"/>
          <w:right w:val="none" w:color="auto" w:sz="0" w:space="0"/>
          <w:between w:val="none" w:color="auto" w:sz="0" w:space="0"/>
        </w:pBdr>
        <w:spacing w:before="74"/>
        <w:ind w:left="452"/>
        <w:rPr>
          <w:b/>
          <w:color w:val="000000"/>
          <w:sz w:val="18"/>
          <w:szCs w:val="18"/>
        </w:rPr>
      </w:pPr>
    </w:p>
    <w:sectPr>
      <w:footerReference r:id="rId3" w:type="default"/>
      <w:pgSz w:w="11910" w:h="16840"/>
      <w:pgMar w:top="1360" w:right="1220" w:bottom="280" w:left="10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Nimbus Roman No9 L">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Nimbus Roman No9 L"/>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6030804020204"/>
    <w:charset w:val="00"/>
    <w:family w:val="auto"/>
    <w:pitch w:val="default"/>
    <w:sig w:usb0="E7006EFF" w:usb1="D200FDFF" w:usb2="0A246029" w:usb3="0400200C" w:csb0="600001FF" w:csb1="DFFF0000"/>
  </w:font>
  <w:font w:name="Wingdings">
    <w:altName w:val="AnjaliOldLipi"/>
    <w:panose1 w:val="05000000000000000000"/>
    <w:charset w:val="00"/>
    <w:family w:val="auto"/>
    <w:pitch w:val="default"/>
    <w:sig w:usb0="00000000" w:usb1="10000000" w:usb2="00000000" w:usb3="00000000" w:csb0="80000000" w:csb1="00000000"/>
  </w:font>
  <w:font w:name="AnjaliOldLipi">
    <w:panose1 w:val="02000603000000000000"/>
    <w:charset w:val="00"/>
    <w:family w:val="auto"/>
    <w:pitch w:val="default"/>
    <w:sig w:usb0="80800001" w:usb1="00002000" w:usb2="00000000" w:usb3="00000000" w:csb0="00000001"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Tahoma">
    <w:altName w:val="DejaVu Sans"/>
    <w:panose1 w:val="020B0604030504040204"/>
    <w:charset w:val="00"/>
    <w:family w:val="swiss"/>
    <w:pitch w:val="default"/>
    <w:sig w:usb0="00000000" w:usb1="00000000" w:usb2="00000029" w:usb3="00000000" w:csb0="000101FF" w:csb1="00000000"/>
  </w:font>
  <w:font w:name="Georgia">
    <w:altName w:val="FreeSerif"/>
    <w:panose1 w:val="02040502050405020303"/>
    <w:charset w:val="00"/>
    <w:family w:val="roman"/>
    <w:pitch w:val="default"/>
    <w:sig w:usb0="00000000" w:usb1="00000000" w:usb2="00000000" w:usb3="00000000" w:csb0="0000009F" w:csb1="00000000"/>
  </w:font>
  <w:font w:name="FreeSerif">
    <w:panose1 w:val="02020603050405020304"/>
    <w:charset w:val="00"/>
    <w:family w:val="auto"/>
    <w:pitch w:val="default"/>
    <w:sig w:usb0="E59FAFFF" w:usb1="C200FDFF" w:usb2="43501B29" w:usb3="04000003" w:csb0="600101FF" w:csb1="FFFF0000"/>
  </w:font>
  <w:font w:name="Roboto">
    <w:altName w:val="Garuda"/>
    <w:panose1 w:val="020B0604020202020204"/>
    <w:charset w:val="00"/>
    <w:family w:val="auto"/>
    <w:pitch w:val="default"/>
    <w:sig w:usb0="00000000" w:usb1="00000000" w:usb2="00000021" w:usb3="00000000" w:csb0="0000019F" w:csb1="00000000"/>
  </w:font>
  <w:font w:name="Garuda">
    <w:panose1 w:val="020B0604020202020204"/>
    <w:charset w:val="00"/>
    <w:family w:val="auto"/>
    <w:pitch w:val="default"/>
    <w:sig w:usb0="8100006F" w:usb1="50002008" w:usb2="00000000" w:usb3="00000000" w:csb0="00010001" w:csb1="00000000"/>
  </w:font>
  <w:font w:name="FontAwesome">
    <w:panose1 w:val="00000000000000000000"/>
    <w:charset w:val="00"/>
    <w:family w:val="auto"/>
    <w:pitch w:val="default"/>
    <w:sig w:usb0="00000000" w:usb1="00000000" w:usb2="00000000" w:usb3="00000000" w:csb0="00000001" w:csb1="00000000"/>
  </w:font>
  <w:font w:name="Calibri">
    <w:altName w:val="DejaVu Sans"/>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rPr>
        <w:color w:val="00000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123"/>
    <w:rsid w:val="00005F93"/>
    <w:rsid w:val="000A2021"/>
    <w:rsid w:val="000E66EA"/>
    <w:rsid w:val="002B6123"/>
    <w:rsid w:val="002C2604"/>
    <w:rsid w:val="00311DE1"/>
    <w:rsid w:val="0042256C"/>
    <w:rsid w:val="004B3D3A"/>
    <w:rsid w:val="004B5793"/>
    <w:rsid w:val="00673CF2"/>
    <w:rsid w:val="007028FA"/>
    <w:rsid w:val="007247F7"/>
    <w:rsid w:val="00786C61"/>
    <w:rsid w:val="0085040D"/>
    <w:rsid w:val="00907A50"/>
    <w:rsid w:val="00916143"/>
    <w:rsid w:val="009969F8"/>
    <w:rsid w:val="009C3CB0"/>
    <w:rsid w:val="00BB1C80"/>
    <w:rsid w:val="00D25EEA"/>
    <w:rsid w:val="00D350BE"/>
    <w:rsid w:val="00F12EC0"/>
    <w:rsid w:val="00F249C7"/>
    <w:rsid w:val="00F97364"/>
    <w:rsid w:val="00FA6BEC"/>
    <w:rsid w:val="33FEB775"/>
    <w:rsid w:val="5F5FEC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6"/>
    <w:semiHidden/>
    <w:unhideWhenUsed/>
    <w:qFormat/>
    <w:uiPriority w:val="99"/>
    <w:rPr>
      <w:rFonts w:ascii="Tahoma" w:hAnsi="Tahoma" w:cs="Tahoma"/>
      <w:sz w:val="16"/>
      <w:szCs w:val="16"/>
    </w:rPr>
  </w:style>
  <w:style w:type="paragraph" w:styleId="11">
    <w:name w:val="Body Text"/>
    <w:basedOn w:val="1"/>
    <w:qFormat/>
    <w:uiPriority w:val="1"/>
    <w:pPr>
      <w:spacing w:before="74"/>
      <w:ind w:left="452"/>
    </w:pPr>
    <w:rPr>
      <w:rFonts w:ascii="Arial" w:hAnsi="Arial" w:eastAsia="Arial"/>
      <w:b/>
      <w:bCs/>
      <w:sz w:val="20"/>
      <w:szCs w:val="20"/>
    </w:rPr>
  </w:style>
  <w:style w:type="character" w:styleId="12">
    <w:name w:val="annotation reference"/>
    <w:basedOn w:val="8"/>
    <w:semiHidden/>
    <w:unhideWhenUsed/>
    <w:qFormat/>
    <w:uiPriority w:val="99"/>
    <w:rPr>
      <w:sz w:val="16"/>
      <w:szCs w:val="16"/>
    </w:rPr>
  </w:style>
  <w:style w:type="paragraph" w:styleId="13">
    <w:name w:val="annotation text"/>
    <w:basedOn w:val="1"/>
    <w:link w:val="27"/>
    <w:semiHidden/>
    <w:unhideWhenUsed/>
    <w:qFormat/>
    <w:uiPriority w:val="99"/>
    <w:rPr>
      <w:sz w:val="20"/>
      <w:szCs w:val="20"/>
    </w:rPr>
  </w:style>
  <w:style w:type="paragraph" w:styleId="14">
    <w:name w:val="annotation subject"/>
    <w:basedOn w:val="13"/>
    <w:next w:val="13"/>
    <w:link w:val="28"/>
    <w:semiHidden/>
    <w:unhideWhenUsed/>
    <w:qFormat/>
    <w:uiPriority w:val="99"/>
    <w:rPr>
      <w:b/>
      <w:bCs/>
    </w:rPr>
  </w:style>
  <w:style w:type="character" w:styleId="15">
    <w:name w:val="FollowedHyperlink"/>
    <w:basedOn w:val="8"/>
    <w:semiHidden/>
    <w:unhideWhenUsed/>
    <w:qFormat/>
    <w:uiPriority w:val="99"/>
    <w:rPr>
      <w:color w:val="800080" w:themeColor="followedHyperlink"/>
      <w:u w:val="single"/>
      <w14:textFill>
        <w14:solidFill>
          <w14:schemeClr w14:val="folHlink"/>
        </w14:solidFill>
      </w14:textFill>
    </w:rPr>
  </w:style>
  <w:style w:type="paragraph" w:styleId="16">
    <w:name w:val="footer"/>
    <w:basedOn w:val="1"/>
    <w:link w:val="25"/>
    <w:unhideWhenUsed/>
    <w:qFormat/>
    <w:uiPriority w:val="99"/>
    <w:pPr>
      <w:tabs>
        <w:tab w:val="center" w:pos="4513"/>
        <w:tab w:val="right" w:pos="9026"/>
      </w:tabs>
    </w:pPr>
  </w:style>
  <w:style w:type="paragraph" w:styleId="17">
    <w:name w:val="header"/>
    <w:basedOn w:val="1"/>
    <w:link w:val="24"/>
    <w:unhideWhenUsed/>
    <w:qFormat/>
    <w:uiPriority w:val="99"/>
    <w:pPr>
      <w:tabs>
        <w:tab w:val="center" w:pos="4513"/>
        <w:tab w:val="right" w:pos="9026"/>
      </w:tabs>
    </w:pPr>
  </w:style>
  <w:style w:type="character" w:styleId="18">
    <w:name w:val="Hyperlink"/>
    <w:basedOn w:val="8"/>
    <w:unhideWhenUsed/>
    <w:qFormat/>
    <w:uiPriority w:val="99"/>
    <w:rPr>
      <w:color w:val="0000FF"/>
      <w:u w:val="single"/>
    </w:rPr>
  </w:style>
  <w:style w:type="paragraph" w:styleId="19">
    <w:name w:val="Normal (Web)"/>
    <w:basedOn w:val="1"/>
    <w:unhideWhenUsed/>
    <w:qFormat/>
    <w:uiPriority w:val="99"/>
    <w:pPr>
      <w:widowControl/>
      <w:spacing w:before="100" w:beforeAutospacing="1" w:after="100" w:afterAutospacing="1"/>
    </w:pPr>
    <w:rPr>
      <w:rFonts w:ascii="Times New Roman" w:hAnsi="Times New Roman" w:eastAsia="Times New Roman" w:cs="Times New Roman"/>
      <w:sz w:val="24"/>
      <w:szCs w:val="24"/>
      <w:lang w:val="en-GB" w:eastAsia="en-GB"/>
    </w:rPr>
  </w:style>
  <w:style w:type="paragraph" w:styleId="2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21">
    <w:name w:val="Title"/>
    <w:basedOn w:val="1"/>
    <w:next w:val="1"/>
    <w:qFormat/>
    <w:uiPriority w:val="10"/>
    <w:pPr>
      <w:keepNext/>
      <w:keepLines/>
      <w:spacing w:before="480" w:after="120"/>
    </w:pPr>
    <w:rPr>
      <w:b/>
      <w:sz w:val="72"/>
      <w:szCs w:val="72"/>
    </w:rPr>
  </w:style>
  <w:style w:type="paragraph" w:styleId="22">
    <w:name w:val="List Paragraph"/>
    <w:basedOn w:val="1"/>
    <w:qFormat/>
    <w:uiPriority w:val="1"/>
  </w:style>
  <w:style w:type="paragraph" w:customStyle="1" w:styleId="23">
    <w:name w:val="Table Paragraph"/>
    <w:basedOn w:val="1"/>
    <w:qFormat/>
    <w:uiPriority w:val="1"/>
  </w:style>
  <w:style w:type="character" w:customStyle="1" w:styleId="24">
    <w:name w:val="Header Char"/>
    <w:basedOn w:val="8"/>
    <w:link w:val="17"/>
    <w:qFormat/>
    <w:uiPriority w:val="99"/>
  </w:style>
  <w:style w:type="character" w:customStyle="1" w:styleId="25">
    <w:name w:val="Footer Char"/>
    <w:basedOn w:val="8"/>
    <w:link w:val="16"/>
    <w:qFormat/>
    <w:uiPriority w:val="99"/>
  </w:style>
  <w:style w:type="character" w:customStyle="1" w:styleId="26">
    <w:name w:val="Balloon Text Char"/>
    <w:basedOn w:val="8"/>
    <w:link w:val="10"/>
    <w:semiHidden/>
    <w:qFormat/>
    <w:uiPriority w:val="99"/>
    <w:rPr>
      <w:rFonts w:ascii="Tahoma" w:hAnsi="Tahoma" w:cs="Tahoma"/>
      <w:sz w:val="16"/>
      <w:szCs w:val="16"/>
    </w:rPr>
  </w:style>
  <w:style w:type="character" w:customStyle="1" w:styleId="27">
    <w:name w:val="Comment Text Char"/>
    <w:basedOn w:val="8"/>
    <w:link w:val="13"/>
    <w:semiHidden/>
    <w:qFormat/>
    <w:uiPriority w:val="99"/>
    <w:rPr>
      <w:sz w:val="20"/>
      <w:szCs w:val="20"/>
    </w:rPr>
  </w:style>
  <w:style w:type="character" w:customStyle="1" w:styleId="28">
    <w:name w:val="Comment Subject Char"/>
    <w:basedOn w:val="27"/>
    <w:link w:val="14"/>
    <w:semiHidden/>
    <w:qFormat/>
    <w:uiPriority w:val="99"/>
    <w:rPr>
      <w:b/>
      <w:bCs/>
      <w:sz w:val="20"/>
      <w:szCs w:val="20"/>
    </w:rPr>
  </w:style>
  <w:style w:type="character" w:customStyle="1" w:styleId="29">
    <w:name w:val="Unresolved Mention1"/>
    <w:basedOn w:val="8"/>
    <w:semiHidden/>
    <w:unhideWhenUsed/>
    <w:qFormat/>
    <w:uiPriority w:val="99"/>
    <w:rPr>
      <w:color w:val="605E5C"/>
      <w:shd w:val="clear" w:color="auto" w:fill="E1DFDD"/>
    </w:rPr>
  </w:style>
  <w:style w:type="table" w:customStyle="1" w:styleId="30">
    <w:name w:val="_Style 29"/>
    <w:basedOn w:val="9"/>
    <w:qFormat/>
    <w:uiPriority w:val="0"/>
    <w:tblPr>
      <w:tblCellMar>
        <w:left w:w="113" w:type="dxa"/>
        <w:right w:w="113" w:type="dxa"/>
      </w:tblCellMar>
    </w:tblPr>
  </w:style>
  <w:style w:type="table" w:customStyle="1" w:styleId="31">
    <w:name w:val="_Style 30"/>
    <w:basedOn w:val="9"/>
    <w:qFormat/>
    <w:uiPriority w:val="0"/>
    <w:tblPr>
      <w:tblCellMar>
        <w:left w:w="113" w:type="dxa"/>
        <w:right w:w="113" w:type="dxa"/>
      </w:tblCellMar>
    </w:tblPr>
  </w:style>
  <w:style w:type="table" w:customStyle="1" w:styleId="32">
    <w:name w:val="_Style 31"/>
    <w:basedOn w:val="9"/>
    <w:qFormat/>
    <w:uiPriority w:val="0"/>
    <w:tblPr>
      <w:tblCellMar>
        <w:left w:w="113" w:type="dxa"/>
        <w:right w:w="113" w:type="dxa"/>
      </w:tblCellMar>
    </w:tblPr>
  </w:style>
  <w:style w:type="table" w:customStyle="1" w:styleId="33">
    <w:name w:val="_Style 32"/>
    <w:basedOn w:val="9"/>
    <w:qFormat/>
    <w:uiPriority w:val="0"/>
    <w:tblPr>
      <w:tblCellMar>
        <w:left w:w="113" w:type="dxa"/>
        <w:right w:w="113"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979</Words>
  <Characters>5585</Characters>
  <Lines>46</Lines>
  <Paragraphs>13</Paragraphs>
  <TotalTime>2</TotalTime>
  <ScaleCrop>false</ScaleCrop>
  <LinksUpToDate>false</LinksUpToDate>
  <CharactersWithSpaces>6551</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2021-08-04T13:25:00Z</dcterms:created>
  <dc:creator>MACLEOD Malcolm</dc:creator>
  <cp:lastModifiedBy>m</cp:lastModifiedBy>
  <dcterms:modified xsi:type="dcterms:W3CDTF">2026-02-19T11:56:41Z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2019-04-30T00:00:00Z</vt:filetime>
  </property>
  <property fmtid="{D5CDD505-2E9C-101B-9397-08002B2CF9AE}" pid="3" name="LastSaved">
    <vt:filetime>2019-05-15T00:00:00Z</vt:filetime>
  </property>
  <property fmtid="{D5CDD505-2E9C-101B-9397-08002B2CF9AE}" pid="4" name="ContentTypeId">
    <vt:lpwstr>0x010100D1AE5622B277554B8BFBBDEC4480AC54</vt:lpwstr>
  </property>
  <property fmtid="{D5CDD505-2E9C-101B-9397-08002B2CF9AE}" pid="5" name="KSOProductBuildVer">
    <vt:lpwstr>1033-11.1.0.11698</vt:lpwstr>
  </property>
</Properties>
</file>