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bookmarkStart w:id="0" w:name="_ccgfqpcd8xvn" w:colFirst="0" w:colLast="0"/>
      <w:bookmarkEnd w:id="0"/>
      <w:r>
        <w:rPr>
          <w:sz w:val="36"/>
          <w:szCs w:val="36"/>
        </w:rPr>
        <w:drawing>
          <wp:inline distT="0" distB="0" distL="0" distR="0">
            <wp:extent cx="1838960" cy="804545"/>
            <wp:effectExtent l="0" t="0" r="889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pPr>
        <w:jc w:val="center"/>
        <w:rPr>
          <w:sz w:val="36"/>
          <w:szCs w:val="36"/>
        </w:rPr>
      </w:pPr>
    </w:p>
    <w:p>
      <w:pPr>
        <w:jc w:val="center"/>
        <w:rPr>
          <w:sz w:val="36"/>
          <w:szCs w:val="36"/>
          <w:lang w:val="en-GB"/>
        </w:rPr>
      </w:pPr>
      <w:r>
        <w:rPr>
          <w:sz w:val="36"/>
          <w:szCs w:val="36"/>
          <w:lang w:val="en-GB"/>
        </w:rPr>
        <w:t>Supplementary Materials for</w:t>
      </w:r>
    </w:p>
    <w:p>
      <w:pPr>
        <w:rPr>
          <w:lang w:val="en-GB"/>
        </w:rPr>
      </w:pPr>
    </w:p>
    <w:p>
      <w:pPr>
        <w:jc w:val="center"/>
        <w:rPr>
          <w:rFonts w:ascii="Times New Roman" w:hAnsi="Times New Roman" w:eastAsia="Times New Roman" w:cs="Times New Roman"/>
          <w:b/>
          <w:sz w:val="28"/>
          <w:szCs w:val="28"/>
          <w:lang w:val="en-GB"/>
        </w:rPr>
      </w:pPr>
      <w:r>
        <w:rPr>
          <w:rFonts w:ascii="Times New Roman" w:hAnsi="Times New Roman" w:eastAsia="Times New Roman" w:cs="Times New Roman"/>
          <w:b/>
          <w:sz w:val="28"/>
          <w:szCs w:val="28"/>
          <w:lang w:val="en-GB"/>
        </w:rPr>
        <w:t>Familiarity enhances coordination and efficiency in complex collective tasks</w:t>
      </w:r>
    </w:p>
    <w:p>
      <w:pPr>
        <w:jc w:val="center"/>
        <w:rPr>
          <w:rFonts w:ascii="Times New Roman" w:hAnsi="Times New Roman" w:eastAsia="Times New Roman" w:cs="Times New Roman"/>
          <w:b/>
          <w:sz w:val="28"/>
          <w:szCs w:val="28"/>
          <w:lang w:val="en-GB"/>
        </w:rPr>
      </w:pPr>
    </w:p>
    <w:p>
      <w:pPr>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Authors: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lang w:val="es-CR"/>
        </w:rPr>
        <w:t>Marcelo Araya-Salas</w:t>
      </w:r>
      <w:r>
        <w:rPr>
          <w:rFonts w:ascii="Times New Roman" w:hAnsi="Times New Roman" w:eastAsia="Times New Roman" w:cs="Times New Roman"/>
          <w:sz w:val="24"/>
          <w:szCs w:val="24"/>
          <w:vertAlign w:val="superscript"/>
          <w:lang w:val="es-ES"/>
        </w:rPr>
        <w:t>*</w:t>
      </w:r>
      <w:r>
        <w:rPr>
          <w:rFonts w:ascii="Times New Roman" w:hAnsi="Times New Roman" w:eastAsia="Times New Roman" w:cs="Times New Roman"/>
          <w:sz w:val="24"/>
          <w:szCs w:val="24"/>
          <w:lang w:val="es-CR"/>
        </w:rPr>
        <w:t>, Damien R. Farine, Holger R. Goerlitz, Nazareth Rojas-Rojas, Silvia Chaves-Ramírez, Mariela Sánchez-Chavarría, Gloriana Chaverri</w:t>
      </w:r>
      <w:r>
        <w:rPr>
          <w:rFonts w:ascii="Times New Roman" w:hAnsi="Times New Roman" w:eastAsia="Times New Roman" w:cs="Times New Roman"/>
          <w:sz w:val="24"/>
          <w:szCs w:val="24"/>
          <w:vertAlign w:val="superscript"/>
          <w:lang w:val="es-ES"/>
        </w:rPr>
        <w:t>*</w:t>
      </w:r>
    </w:p>
    <w:p>
      <w:pPr>
        <w:jc w:val="center"/>
        <w:rPr>
          <w:szCs w:val="24"/>
        </w:rPr>
      </w:pPr>
    </w:p>
    <w:p>
      <w:pPr>
        <w:rPr>
          <w:lang w:val="en-GB"/>
        </w:rPr>
      </w:pPr>
      <w:r>
        <w:rPr>
          <w:szCs w:val="24"/>
          <w:lang w:val="en-GB"/>
        </w:rPr>
        <w:t xml:space="preserve">*Corresponding authors. Email: M.A.S: marcelo.araya@ucr.ac.cr; G.C: gloriana.chaverri@ucr.ac.cr  </w:t>
      </w:r>
    </w:p>
    <w:p>
      <w:pPr>
        <w:rPr>
          <w:b/>
          <w:lang w:val="en-GB"/>
        </w:rPr>
      </w:pPr>
    </w:p>
    <w:p>
      <w:pPr>
        <w:rPr>
          <w:b/>
          <w:lang w:val="en-GB"/>
        </w:rPr>
      </w:pPr>
      <w:r>
        <w:rPr>
          <w:b/>
          <w:lang w:val="en-GB"/>
        </w:rPr>
        <w:t>The PDF file includes:</w:t>
      </w:r>
    </w:p>
    <w:p>
      <w:pPr>
        <w:rPr>
          <w:lang w:val="en-GB"/>
        </w:rPr>
      </w:pPr>
    </w:p>
    <w:p>
      <w:pPr>
        <w:ind w:left="720"/>
        <w:rPr>
          <w:lang w:val="en-GB"/>
        </w:rPr>
      </w:pPr>
      <w:r>
        <w:rPr>
          <w:lang w:val="en-GB"/>
        </w:rPr>
        <w:t>Materials and Methods</w:t>
      </w:r>
    </w:p>
    <w:p>
      <w:pPr>
        <w:ind w:left="720"/>
        <w:rPr>
          <w:lang w:val="en-GB"/>
        </w:rPr>
      </w:pPr>
      <w:r>
        <w:rPr>
          <w:lang w:val="en-GB"/>
        </w:rPr>
        <w:t>Supplementary Text</w:t>
      </w:r>
    </w:p>
    <w:p>
      <w:pPr>
        <w:rPr>
          <w:lang w:val="en-GB"/>
        </w:rPr>
      </w:pPr>
    </w:p>
    <w:p>
      <w:pPr>
        <w:rPr>
          <w:lang w:val="en-GB"/>
        </w:rPr>
      </w:pPr>
      <w:r>
        <w:rPr>
          <w:b/>
          <w:lang w:val="en-GB"/>
        </w:rPr>
        <w:t xml:space="preserve">Other Supplementary Materials for this manuscript include the following: </w:t>
      </w:r>
    </w:p>
    <w:p>
      <w:pPr>
        <w:rPr>
          <w:lang w:val="en-GB"/>
        </w:rPr>
      </w:pPr>
    </w:p>
    <w:p>
      <w:pPr>
        <w:ind w:firstLine="720"/>
        <w:rPr>
          <w:lang w:val="en-US"/>
        </w:rPr>
      </w:pPr>
      <w:r>
        <w:rPr>
          <w:lang w:val="en-US"/>
        </w:rPr>
        <w:t>Statistical analysis details (</w:t>
      </w:r>
      <w:r>
        <w:rPr>
          <w:lang w:val="en-GB"/>
        </w:rPr>
        <w:t>statistical_analysis_notebook.pdf</w:t>
      </w:r>
      <w:r>
        <w:rPr>
          <w:lang w:val="en-US"/>
        </w:rPr>
        <w:t>)</w:t>
      </w:r>
    </w:p>
    <w:p>
      <w:pPr>
        <w:ind w:firstLine="720"/>
        <w:rPr>
          <w:lang w:val="en-US"/>
        </w:rPr>
      </w:pPr>
      <w:r>
        <w:rPr>
          <w:lang w:val="en-US"/>
        </w:rPr>
        <w:t>Statistical analysis details and R code (</w:t>
      </w:r>
      <w:r>
        <w:rPr>
          <w:lang w:val="en-GB"/>
        </w:rPr>
        <w:t>statistical_analysis_notebook_code_show.pdf</w:t>
      </w:r>
      <w:r>
        <w:rPr>
          <w:lang w:val="en-US"/>
        </w:rPr>
        <w:t>)</w:t>
      </w:r>
    </w:p>
    <w:p>
      <w:pPr>
        <w:pStyle w:val="2"/>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rPr>
          <w:rFonts w:ascii="Times New Roman" w:hAnsi="Times New Roman" w:cs="Times New Roman"/>
          <w:sz w:val="24"/>
          <w:szCs w:val="24"/>
          <w:lang w:val="en-US"/>
        </w:rPr>
      </w:pPr>
    </w:p>
    <w:p>
      <w:pPr>
        <w:pStyle w:val="2"/>
        <w:rPr>
          <w:rFonts w:ascii="Times New Roman" w:hAnsi="Times New Roman" w:cs="Times New Roman"/>
          <w:b/>
          <w:bCs/>
          <w:sz w:val="24"/>
          <w:szCs w:val="24"/>
          <w:lang w:val="en-US"/>
        </w:rPr>
      </w:pPr>
      <w:r>
        <w:rPr>
          <w:rFonts w:ascii="Times New Roman" w:hAnsi="Times New Roman" w:cs="Times New Roman"/>
          <w:b/>
          <w:bCs/>
          <w:sz w:val="24"/>
          <w:szCs w:val="24"/>
          <w:lang w:val="en-US"/>
        </w:rPr>
        <w:t>Materials and Methods</w:t>
      </w:r>
    </w:p>
    <w:p>
      <w:pPr>
        <w:spacing w:before="240" w:after="240"/>
        <w:rPr>
          <w:rFonts w:ascii="Times New Roman" w:hAnsi="Times New Roman" w:cs="Times New Roman"/>
          <w:sz w:val="24"/>
          <w:szCs w:val="24"/>
          <w:lang w:val="en-US"/>
        </w:rPr>
      </w:pPr>
      <w:r>
        <w:rPr>
          <w:rFonts w:ascii="Times New Roman" w:hAnsi="Times New Roman" w:cs="Times New Roman"/>
          <w:sz w:val="24"/>
          <w:szCs w:val="24"/>
          <w:u w:val="single"/>
          <w:lang w:val="en-US"/>
        </w:rPr>
        <w:t>Group capturing</w:t>
      </w:r>
      <w:r>
        <w:rPr>
          <w:rFonts w:ascii="Times New Roman" w:hAnsi="Times New Roman" w:cs="Times New Roman"/>
          <w:sz w:val="24"/>
          <w:szCs w:val="24"/>
          <w:lang w:val="en-US"/>
        </w:rPr>
        <w:t xml:space="preserve"> </w:t>
      </w:r>
    </w:p>
    <w:p>
      <w:pPr>
        <w:spacing w:after="240"/>
        <w:rPr>
          <w:rFonts w:ascii="Times New Roman" w:hAnsi="Times New Roman" w:cs="Times New Roman"/>
          <w:sz w:val="24"/>
          <w:szCs w:val="24"/>
          <w:lang w:val="en-US"/>
        </w:rPr>
      </w:pPr>
      <w:r>
        <w:rPr>
          <w:rFonts w:ascii="Times New Roman" w:hAnsi="Times New Roman" w:cs="Times New Roman"/>
          <w:sz w:val="24"/>
          <w:szCs w:val="24"/>
          <w:lang w:val="en-US"/>
        </w:rPr>
        <w:t xml:space="preserve">Our research was carried out at the Barú Biological Station in southwestern Costa Rica. We searched for bats within the developing tubular leaves of </w:t>
      </w:r>
      <w:r>
        <w:rPr>
          <w:rFonts w:ascii="Times New Roman" w:hAnsi="Times New Roman" w:cs="Times New Roman"/>
          <w:i/>
          <w:iCs/>
          <w:sz w:val="24"/>
          <w:szCs w:val="24"/>
          <w:lang w:val="en-US"/>
        </w:rPr>
        <w:t>Calathea lutea</w:t>
      </w:r>
      <w:r>
        <w:rPr>
          <w:rFonts w:ascii="Times New Roman" w:hAnsi="Times New Roman" w:cs="Times New Roman"/>
          <w:sz w:val="24"/>
          <w:szCs w:val="24"/>
          <w:lang w:val="en-US"/>
        </w:rPr>
        <w:t xml:space="preserve"> and </w:t>
      </w:r>
      <w:r>
        <w:rPr>
          <w:rFonts w:ascii="Times New Roman" w:hAnsi="Times New Roman" w:cs="Times New Roman"/>
          <w:i/>
          <w:iCs/>
          <w:sz w:val="24"/>
          <w:szCs w:val="24"/>
          <w:lang w:val="en-US"/>
        </w:rPr>
        <w:t>Heliconia</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imbricata</w:t>
      </w:r>
      <w:r>
        <w:rPr>
          <w:rFonts w:ascii="Times New Roman" w:hAnsi="Times New Roman" w:cs="Times New Roman"/>
          <w:sz w:val="24"/>
          <w:szCs w:val="24"/>
          <w:lang w:val="en-US"/>
        </w:rPr>
        <w:t>, which are species commonly used by Spix's disc-winged bats (</w:t>
      </w:r>
      <w:r>
        <w:rPr>
          <w:rFonts w:ascii="Times New Roman" w:hAnsi="Times New Roman" w:cs="Times New Roman"/>
          <w:i/>
          <w:iCs/>
          <w:sz w:val="24"/>
          <w:szCs w:val="24"/>
          <w:lang w:val="en-US"/>
        </w:rPr>
        <w:t>Thyroptera tricolor</w:t>
      </w:r>
      <w:r>
        <w:rPr>
          <w:rFonts w:ascii="Times New Roman" w:hAnsi="Times New Roman" w:cs="Times New Roman"/>
          <w:sz w:val="24"/>
          <w:szCs w:val="24"/>
          <w:lang w:val="en-US"/>
        </w:rPr>
        <w:t xml:space="preserve">) for roosting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2</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rFonts w:ascii="Times New Roman" w:hAnsi="Times New Roman" w:cs="Times New Roman"/>
          <w:sz w:val="24"/>
          <w:szCs w:val="24"/>
          <w:u w:val="single"/>
          <w:lang w:val="en-US"/>
        </w:rPr>
      </w:pPr>
      <w:r>
        <w:rPr>
          <w:rFonts w:ascii="Times New Roman" w:hAnsi="Times New Roman" w:cs="Times New Roman"/>
          <w:sz w:val="24"/>
          <w:szCs w:val="24"/>
          <w:u w:val="single"/>
          <w:lang w:val="en-US"/>
        </w:rPr>
        <w:t>Experiments</w:t>
      </w:r>
    </w:p>
    <w:p>
      <w:pPr>
        <w:spacing w:before="240" w:after="240"/>
        <w:rPr>
          <w:rFonts w:ascii="Times New Roman" w:hAnsi="Times New Roman" w:cs="Times New Roman"/>
          <w:sz w:val="24"/>
          <w:szCs w:val="24"/>
          <w:lang w:val="en-US"/>
        </w:rPr>
      </w:pPr>
      <w:r>
        <w:rPr>
          <w:rFonts w:ascii="Times New Roman" w:hAnsi="Times New Roman" w:cs="Times New Roman"/>
          <w:sz w:val="24"/>
          <w:szCs w:val="24"/>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3</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
    <w:p>
      <w:pPr>
        <w:spacing w:before="240" w:after="240"/>
        <w:rPr>
          <w:rFonts w:ascii="Times New Roman" w:hAnsi="Times New Roman" w:cs="Times New Roman"/>
          <w:sz w:val="24"/>
          <w:szCs w:val="24"/>
          <w:u w:val="single"/>
          <w:lang w:val="en-US"/>
        </w:rPr>
      </w:pPr>
      <w:r>
        <w:rPr>
          <w:rFonts w:ascii="Times New Roman" w:hAnsi="Times New Roman" w:cs="Times New Roman"/>
          <w:sz w:val="24"/>
          <w:szCs w:val="24"/>
          <w:u w:val="single"/>
          <w:lang w:val="en-US"/>
        </w:rPr>
        <w:t xml:space="preserve">Group flight coordination </w:t>
      </w: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Experimental design. </w:t>
      </w:r>
      <w:r>
        <w:rPr>
          <w:rFonts w:ascii="Times New Roman" w:hAnsi="Times New Roman" w:cs="Times New Roman"/>
          <w:sz w:val="24"/>
          <w:szCs w:val="24"/>
          <w:lang w:val="en-US"/>
        </w:rPr>
        <w:t xml:space="preserve">We released all members of a </w:t>
      </w:r>
      <w:r>
        <w:rPr>
          <w:rFonts w:ascii="Times New Roman" w:hAnsi="Times New Roman" w:cs="Times New Roman"/>
          <w:i/>
          <w:iCs/>
          <w:sz w:val="24"/>
          <w:szCs w:val="24"/>
          <w:lang w:val="en-US"/>
        </w:rPr>
        <w:t>natural</w:t>
      </w:r>
      <w:r>
        <w:rPr>
          <w:rFonts w:ascii="Times New Roman" w:hAnsi="Times New Roman" w:cs="Times New Roman"/>
          <w:sz w:val="24"/>
          <w:szCs w:val="24"/>
          <w:lang w:val="en-US"/>
        </w:rPr>
        <w:t xml:space="preserve"> group (bats captured while sharing the same roost) inside a large flight cage (9 x 4 x 3 m) and allowed them to fly freely for 5 min. Flight experiments were also conducted for </w:t>
      </w:r>
      <w:r>
        <w:rPr>
          <w:rFonts w:ascii="Times New Roman" w:hAnsi="Times New Roman" w:cs="Times New Roman"/>
          <w:i/>
          <w:iCs/>
          <w:sz w:val="24"/>
          <w:szCs w:val="24"/>
          <w:lang w:val="en-US"/>
        </w:rPr>
        <w:t>artificial</w:t>
      </w:r>
      <w:r>
        <w:rPr>
          <w:rFonts w:ascii="Times New Roman" w:hAnsi="Times New Roman" w:cs="Times New Roman"/>
          <w:sz w:val="24"/>
          <w:szCs w:val="24"/>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artificial groups was done with a custom programmatic routine that maximized the number of individuals involved in the experiment while enforcing the following conditions: 1) group size of 2-5 individuals, 2)</w:t>
      </w:r>
      <w:r>
        <w:rPr>
          <w:rFonts w:hint="default" w:ascii="Times New Roman" w:hAnsi="Times New Roman" w:cs="Times New Roman"/>
          <w:sz w:val="24"/>
          <w:szCs w:val="24"/>
          <w:lang w:val="en-US"/>
        </w:rPr>
        <w:t xml:space="preserve"> each individual is used only in one group</w:t>
      </w:r>
      <w:r>
        <w:rPr>
          <w:rFonts w:ascii="Times New Roman" w:hAnsi="Times New Roman" w:cs="Times New Roman"/>
          <w:sz w:val="24"/>
          <w:szCs w:val="24"/>
          <w:lang w:val="en-US"/>
        </w:rPr>
        <w:t xml:space="preserve">, 3) no color must be repeated in a group, 4) sex ratio as close as possible to 50:50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5</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5)</w:t>
      </w:r>
      <w:r>
        <w:rPr>
          <w:rFonts w:hint="default" w:ascii="Times New Roman" w:hAnsi="Times New Roman" w:cs="Times New Roman"/>
          <w:sz w:val="24"/>
          <w:szCs w:val="24"/>
          <w:lang w:val="en-US"/>
        </w:rPr>
        <w:t>.</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videotaped group flight experiments using an array of three GoPro cameras (7 Hero) positioned at the margin of the cage interior. Videos from the three cameras were synchronized with the open-source 3-D computer graphics software </w:t>
      </w:r>
      <w:r>
        <w:rPr>
          <w:rFonts w:ascii="Times New Roman" w:hAnsi="Times New Roman" w:cs="Times New Roman"/>
          <w:i/>
          <w:iCs/>
          <w:sz w:val="24"/>
          <w:szCs w:val="24"/>
          <w:lang w:val="en-US"/>
        </w:rPr>
        <w:t>Blender</w:t>
      </w:r>
      <w:r>
        <w:rPr>
          <w:rFonts w:ascii="Times New Roman" w:hAnsi="Times New Roman" w:cs="Times New Roman"/>
          <w:sz w:val="24"/>
          <w:szCs w:val="24"/>
          <w:lang w:val="en-US"/>
        </w:rPr>
        <w:t xml:space="preserve">. We then analyzed the videos, annotating all frames in 5 s sections in which all individuals were visible and estimated the position in three-dimensional (3-D) space for each individual with the software Argus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6</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 3-D position data allowed us to reconstruct individual flight trajectories, which were used to compute the pairwise inter-individual Euclidean distances (m) at each time step. In addition, we generated </w:t>
      </w:r>
      <w:r>
        <w:rPr>
          <w:rFonts w:ascii="Times New Roman" w:hAnsi="Times New Roman" w:cs="Times New Roman"/>
          <w:i/>
          <w:iCs/>
          <w:sz w:val="24"/>
          <w:szCs w:val="24"/>
          <w:lang w:val="en-US"/>
        </w:rPr>
        <w:t>simulated</w:t>
      </w:r>
      <w:r>
        <w:rPr>
          <w:rFonts w:ascii="Times New Roman" w:hAnsi="Times New Roman" w:cs="Times New Roman"/>
          <w:sz w:val="24"/>
          <w:szCs w:val="24"/>
          <w:lang w:val="en-US"/>
        </w:rPr>
        <w:t xml:space="preserve"> group flights by combining the flight trajectories of individuals from different trials representing the group flight pattern</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expected </w:t>
      </w:r>
      <w:r>
        <w:rPr>
          <w:rFonts w:hint="default" w:ascii="Times New Roman" w:hAnsi="Times New Roman" w:cs="Times New Roman"/>
          <w:sz w:val="24"/>
          <w:szCs w:val="24"/>
          <w:lang w:val="en-US"/>
        </w:rPr>
        <w:t>by chance.</w:t>
      </w:r>
      <w:r>
        <w:rPr>
          <w:rFonts w:ascii="Times New Roman" w:hAnsi="Times New Roman" w:cs="Times New Roman"/>
          <w:sz w:val="24"/>
          <w:szCs w:val="24"/>
          <w:lang w:val="en-US"/>
        </w:rPr>
        <w:t xml:space="preserve">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(see below).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 xml:space="preserve">We fitted Bayesian multilevel (mixed effects) regression models to evaluate differences in flight coordination between natural, artificial, and simulated groups. </w:t>
      </w:r>
      <w:r>
        <w:rPr>
          <w:rFonts w:hint="default" w:ascii="Times New Roman" w:hAnsi="Times New Roman" w:cs="Times New Roman"/>
          <w:sz w:val="24"/>
          <w:szCs w:val="24"/>
          <w:lang w:val="en-US"/>
        </w:rPr>
        <w:t>W</w:t>
      </w:r>
      <w:r>
        <w:rPr>
          <w:rFonts w:ascii="Times New Roman" w:hAnsi="Times New Roman" w:cs="Times New Roman"/>
          <w:sz w:val="24"/>
          <w:szCs w:val="24"/>
          <w:lang w:val="en-US"/>
        </w:rPr>
        <w:t>e generated 30 independent datasets differing in the composition of simulated group trajectories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to propagate the uncertainty due to the stochasticity of the randomization procedure into our statistical inference. For each dataset, the corresponding natural and artificial group data were added, and a regression model was fitted. In all models, the mean pairwise Euclidean distance between </w:t>
      </w:r>
      <w:r>
        <w:rPr>
          <w:rFonts w:hint="default" w:ascii="Times New Roman" w:hAnsi="Times New Roman" w:cs="Times New Roman"/>
          <w:sz w:val="24"/>
          <w:szCs w:val="24"/>
          <w:lang w:val="en-US"/>
        </w:rPr>
        <w:t xml:space="preserve">all possible pairs of </w:t>
      </w:r>
      <w:r>
        <w:rPr>
          <w:rFonts w:ascii="Times New Roman" w:hAnsi="Times New Roman" w:cs="Times New Roman"/>
          <w:sz w:val="24"/>
          <w:szCs w:val="24"/>
          <w:lang w:val="en-US"/>
        </w:rPr>
        <w:t>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ascii="Times New Roman" w:hAnsi="Times New Roman" w:cs="Times New Roman"/>
          <w:b/>
          <w:bCs/>
          <w:sz w:val="24"/>
          <w:szCs w:val="24"/>
          <w:lang w:val="en-US"/>
        </w:rPr>
      </w:pPr>
    </w:p>
    <w:p>
      <w:pPr>
        <w:rPr>
          <w:rFonts w:ascii="Times New Roman" w:hAnsi="Times New Roman" w:cs="Times New Roman"/>
          <w:b/>
          <w:bCs/>
          <w:sz w:val="24"/>
          <w:szCs w:val="24"/>
          <w:lang w:val="en-US"/>
        </w:rPr>
      </w:pPr>
      <w:r>
        <w:rPr>
          <w:rFonts w:ascii="Times New Roman" w:hAnsi="Times New Roman" w:cs="Times New Roman"/>
          <w:sz w:val="24"/>
          <w:szCs w:val="24"/>
          <w:u w:val="single"/>
          <w:lang w:val="en-US"/>
        </w:rPr>
        <w:t xml:space="preserve">Roost entry synchrony </w:t>
      </w:r>
    </w:p>
    <w:p>
      <w:pPr>
        <w:rPr>
          <w:rFonts w:ascii="Times New Roman" w:hAnsi="Times New Roman" w:cs="Times New Roman"/>
          <w:b/>
          <w:bCs/>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As bats approach a new roost, they typically enter in rapid succession. This behavior is also exhibited in captivity as groups have previously been shown to readily enter available roosts under experimental conditions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7</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8</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To evaluate group coordination and the effect of familiarity in this behavior we conducted roost entry experiments in flight cages, placing a furled </w:t>
      </w:r>
      <w:r>
        <w:rPr>
          <w:rFonts w:ascii="Times New Roman" w:hAnsi="Times New Roman" w:cs="Times New Roman"/>
          <w:i/>
          <w:iCs/>
          <w:sz w:val="24"/>
          <w:szCs w:val="24"/>
          <w:lang w:val="en-US"/>
        </w:rPr>
        <w:t>Calathea lutea</w:t>
      </w:r>
      <w:r>
        <w:rPr>
          <w:rFonts w:ascii="Times New Roman" w:hAnsi="Times New Roman" w:cs="Times New Roman"/>
          <w:sz w:val="24"/>
          <w:szCs w:val="24"/>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Experiments were performed on both natural and artificially formed groups to assess the role of familiarity in synchronization. Artificial groups were created using the same procedure as in the flight coordination trials</w:t>
      </w:r>
      <w:r>
        <w:rPr>
          <w:rFonts w:hint="default" w:ascii="Times New Roman" w:hAnsi="Times New Roman" w:cs="Times New Roman"/>
          <w:sz w:val="24"/>
          <w:szCs w:val="24"/>
          <w:lang w:val="en-US"/>
        </w:rPr>
        <w:t xml:space="preserve"> (above)</w:t>
      </w:r>
      <w:r>
        <w:rPr>
          <w:rFonts w:ascii="Times New Roman" w:hAnsi="Times New Roman" w:cs="Times New Roman"/>
          <w:sz w:val="24"/>
          <w:szCs w:val="24"/>
          <w:lang w:val="en-US"/>
        </w:rPr>
        <w:t>. Furthermore, to establish baseline entry times in the absence of social coordination, we also conducted trials with single individuals</w:t>
      </w:r>
      <w:r>
        <w:rPr>
          <w:rFonts w:hint="default" w:ascii="Times New Roman" w:hAnsi="Times New Roman" w:cs="Times New Roman"/>
          <w:sz w:val="24"/>
          <w:szCs w:val="24"/>
          <w:lang w:val="en-US"/>
        </w:rPr>
        <w:t>.</w:t>
      </w:r>
      <w:r>
        <w:rPr>
          <w:rFonts w:ascii="Times New Roman" w:hAnsi="Times New Roman" w:cs="Times New Roman"/>
          <w:sz w:val="24"/>
          <w:szCs w:val="24"/>
          <w:lang w:val="en-US"/>
        </w:rPr>
        <w:t xml:space="preserve">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ascii="Times New Roman" w:hAnsi="Times New Roman" w:cs="Times New Roman"/>
          <w:sz w:val="24"/>
          <w:szCs w:val="24"/>
          <w:u w:val="single"/>
          <w:lang w:val="en-US"/>
        </w:rPr>
      </w:pPr>
    </w:p>
    <w:p>
      <w:pPr>
        <w:rPr>
          <w:rFonts w:ascii="Times New Roman" w:hAnsi="Times New Roman" w:cs="Times New Roman"/>
          <w:b/>
          <w:bCs/>
          <w:i/>
          <w:iCs/>
          <w:sz w:val="24"/>
          <w:szCs w:val="24"/>
          <w:u w:val="single"/>
          <w:lang w:val="en-US"/>
        </w:rPr>
      </w:pPr>
      <w:r>
        <w:rPr>
          <w:rFonts w:ascii="Times New Roman" w:hAnsi="Times New Roman" w:cs="Times New Roman"/>
          <w:sz w:val="24"/>
          <w:szCs w:val="24"/>
          <w:u w:val="single"/>
          <w:lang w:val="en-US"/>
        </w:rPr>
        <w:t>Vocal coordination</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Spix’s disc-winged bats exhibit a dual call communication system in which individuals looking for their group roost broadcast inquiry calls that are replied with response calls from individuals already in the roost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9</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w:t>
      </w:r>
      <w:r>
        <w:rPr>
          <w:rFonts w:hint="default" w:ascii="Times New Roman" w:hAnsi="Times New Roman" w:cs="Times New Roman"/>
          <w:sz w:val="24"/>
          <w:szCs w:val="24"/>
          <w:lang w:val="en-US"/>
        </w:rPr>
        <w:t xml:space="preserve">Pearson product moment correlation coeffcient </w:t>
      </w:r>
      <w:r>
        <w:rPr>
          <w:rFonts w:ascii="Times New Roman" w:hAnsi="Times New Roman" w:cs="Times New Roman"/>
          <w:sz w:val="24"/>
          <w:szCs w:val="24"/>
          <w:lang w:val="en-US"/>
        </w:rPr>
        <w:t>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Identifying individuals in group flights. </w:t>
      </w:r>
      <w:r>
        <w:rPr>
          <w:rFonts w:ascii="Times New Roman" w:hAnsi="Times New Roman" w:cs="Times New Roman"/>
          <w:sz w:val="24"/>
          <w:szCs w:val="24"/>
          <w:lang w:val="en-US"/>
        </w:rPr>
        <w:t xml:space="preserve">We built automated classification models to identify the calling individual for each call produced during group flights. Supervised random forest classifiers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10</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implemented in the R package ranger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11</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10</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12</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ascii="Times New Roman" w:hAnsi="Times New Roman" w:cs="Times New Roman"/>
          <w:sz w:val="24"/>
          <w:szCs w:val="24"/>
          <w:highlight w:val="white"/>
          <w:lang w:val="en-US"/>
        </w:rPr>
        <w:t xml:space="preserve">1.1.37; </w:t>
      </w:r>
      <w:r>
        <w:rPr>
          <w:rFonts w:ascii="Times New Roman" w:hAnsi="Times New Roman" w:cs="Times New Roman"/>
          <w:sz w:val="24"/>
          <w:szCs w:val="24"/>
          <w:highlight w:val="white"/>
          <w:lang w:val="en-US"/>
        </w:rPr>
        <w:fldChar w:fldCharType="begin"/>
      </w:r>
      <w:r>
        <w:rPr>
          <w:rFonts w:ascii="Times New Roman" w:hAnsi="Times New Roman" w:cs="Times New Roman"/>
          <w:sz w:val="24"/>
          <w:szCs w:val="24"/>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rFonts w:ascii="Times New Roman" w:hAnsi="Times New Roman" w:cs="Times New Roman"/>
          <w:sz w:val="24"/>
          <w:szCs w:val="24"/>
          <w:highlight w:val="white"/>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13</w:t>
      </w:r>
      <w:r>
        <w:rPr>
          <w:rFonts w:ascii="Times New Roman" w:hAnsi="Times New Roman" w:cs="Times New Roman"/>
          <w:sz w:val="24"/>
          <w:szCs w:val="24"/>
          <w:lang w:val="en-US"/>
        </w:rPr>
        <w:t>)</w:t>
      </w:r>
      <w:r>
        <w:rPr>
          <w:rFonts w:ascii="Times New Roman" w:hAnsi="Times New Roman" w:cs="Times New Roman"/>
          <w:sz w:val="24"/>
          <w:szCs w:val="24"/>
          <w:highlight w:val="white"/>
          <w:lang w:val="en-US"/>
        </w:rPr>
        <w:fldChar w:fldCharType="end"/>
      </w:r>
      <w:r>
        <w:rPr>
          <w:rFonts w:ascii="Times New Roman" w:hAnsi="Times New Roman" w:cs="Times New Roman"/>
          <w:sz w:val="24"/>
          <w:szCs w:val="24"/>
          <w:highlight w:val="white"/>
          <w:lang w:val="en-US"/>
        </w:rPr>
        <w:t>)</w:t>
      </w:r>
      <w:r>
        <w:rPr>
          <w:rFonts w:ascii="Times New Roman" w:hAnsi="Times New Roman" w:cs="Times New Roman"/>
          <w:sz w:val="24"/>
          <w:szCs w:val="24"/>
          <w:lang w:val="en-US"/>
        </w:rPr>
        <w:t xml:space="preserve"> with a hamming window function, 20% window overlap and 300 sample fast Fourier transformation, which resulted in a frequency resolution of 300 Hz and a time resolution of 2.67 ms.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w:t>
      </w:r>
      <w:bookmarkStart w:id="1" w:name="_GoBack"/>
      <w:bookmarkEnd w:id="1"/>
      <w:r>
        <w:rPr>
          <w:rFonts w:ascii="Times New Roman" w:hAnsi="Times New Roman" w:cs="Times New Roman"/>
          <w:sz w:val="24"/>
          <w:szCs w:val="24"/>
          <w:lang w:val="en-US"/>
        </w:rPr>
        <w:t xml:space="preserve"> For each of the 30 simulated datasets, simulated data were combined with the corresponding observed data, yielding matched datasets containing both empirical and simulated observations.</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Statistical analysis. </w:t>
      </w:r>
      <w:r>
        <w:rPr>
          <w:rFonts w:ascii="Times New Roman" w:hAnsi="Times New Roman" w:cs="Times New Roman"/>
          <w:sz w:val="24"/>
          <w:szCs w:val="24"/>
          <w:lang w:val="en-US"/>
        </w:rPr>
        <w:t xml:space="preserve">To assess the effect of familiarity on individual vocal behavior during group flights, we fitted a Bayesian multilevel regression model to individual inquiry call rates using the R package </w:t>
      </w:r>
      <w:r>
        <w:rPr>
          <w:rFonts w:ascii="Times New Roman" w:hAnsi="Times New Roman" w:cs="Times New Roman"/>
          <w:i/>
          <w:iCs/>
          <w:sz w:val="24"/>
          <w:szCs w:val="24"/>
          <w:lang w:val="en-US"/>
        </w:rPr>
        <w:t>brms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rFonts w:ascii="Times New Roman" w:hAnsi="Times New Roman" w:cs="Times New Roman"/>
          <w:sz w:val="24"/>
          <w:szCs w:val="24"/>
          <w:lang w:val="en-US"/>
        </w:rPr>
      </w:pPr>
    </w:p>
    <w:p>
      <w:pPr>
        <w:spacing w:after="240"/>
        <w:rPr>
          <w:rFonts w:ascii="Times New Roman" w:hAnsi="Times New Roman" w:cs="Times New Roman"/>
          <w:sz w:val="24"/>
          <w:szCs w:val="24"/>
          <w:lang w:val="en-US"/>
        </w:rPr>
      </w:pPr>
      <w:r>
        <w:rPr>
          <w:rFonts w:ascii="Times New Roman" w:hAnsi="Times New Roman" w:cs="Times New Roman"/>
          <w:sz w:val="24"/>
          <w:szCs w:val="24"/>
          <w:lang w:val="en-US"/>
        </w:rPr>
        <w:t>Bayesian regression models were also used to examine differences in call overlap occurrence among natural and artificial groups against those from simulated group flights. Call overlap counts were modeled as rates by including flight duration as a log</w:t>
      </w:r>
      <w:r>
        <w:rPr>
          <w:rFonts w:hint="default" w:ascii="Times New Roman" w:hAnsi="Times New Roman" w:cs="Times New Roman"/>
          <w:sz w:val="24"/>
          <w:szCs w:val="24"/>
          <w:lang w:val="en-US"/>
        </w:rPr>
        <w:t>-transformed</w:t>
      </w:r>
      <w:r>
        <w:rPr>
          <w:rFonts w:ascii="Times New Roman" w:hAnsi="Times New Roman" w:cs="Times New Roman"/>
          <w:sz w:val="24"/>
          <w:szCs w:val="24"/>
          <w:lang w:val="en-US"/>
        </w:rPr>
        <w:t xml:space="preserve"> offse</w:t>
      </w:r>
      <w:r>
        <w:rPr>
          <w:rFonts w:hint="default" w:ascii="Times New Roman" w:hAnsi="Times New Roman" w:cs="Times New Roman"/>
          <w:sz w:val="24"/>
          <w:szCs w:val="24"/>
          <w:lang w:val="en-US"/>
        </w:rPr>
        <w:t>t to account for differences in exposure time</w:t>
      </w:r>
      <w:r>
        <w:rPr>
          <w:rFonts w:ascii="Times New Roman" w:hAnsi="Times New Roman" w:cs="Times New Roman"/>
          <w:sz w:val="24"/>
          <w:szCs w:val="24"/>
          <w:lang w:val="en-US"/>
        </w:rPr>
        <w:t xml:space="preserve">. Simulated groups were specified as the reference level to facilitate direct comparison with empirically observed group flights. </w:t>
      </w:r>
      <w:r>
        <w:rPr>
          <w:rFonts w:hint="default" w:ascii="Times New Roman" w:hAnsi="Times New Roman" w:cs="Times New Roman"/>
          <w:sz w:val="24"/>
          <w:szCs w:val="24"/>
          <w:lang w:val="en-US"/>
        </w:rPr>
        <w:t>Overlap counts were modeled assuming a Poisson error distribution with a log link function.</w:t>
      </w:r>
      <w:r>
        <w:rPr>
          <w:rFonts w:ascii="Times New Roman" w:hAnsi="Times New Roman" w:cs="Times New Roman"/>
          <w:sz w:val="24"/>
          <w:szCs w:val="24"/>
          <w:lang w:val="en-US"/>
        </w:rPr>
        <w:t xml:space="preserve"> To account for stochasticity in the construction of simulated group calling, we fitted a regression model on each of the 30 simulated datasets. The models were then combined into an averaged single model for statistical inference (explained below). </w:t>
      </w:r>
    </w:p>
    <w:p>
      <w:pPr>
        <w:spacing w:after="240"/>
        <w:rPr>
          <w:rFonts w:ascii="Times New Roman" w:hAnsi="Times New Roman" w:cs="Times New Roman"/>
          <w:b/>
          <w:bCs/>
          <w:sz w:val="24"/>
          <w:szCs w:val="24"/>
          <w:lang w:val="en-US"/>
        </w:rPr>
      </w:pPr>
      <w:r>
        <w:rPr>
          <w:rFonts w:ascii="Times New Roman" w:hAnsi="Times New Roman" w:cs="Times New Roman"/>
          <w:sz w:val="24"/>
          <w:szCs w:val="24"/>
          <w:lang w:val="en-US"/>
        </w:rPr>
        <w:t>An additional regression model was fit to evaluate differences in the proportion of calling individuals that vocalized within a group flight. This proportion was computed as the number of unique callers divided by the total number of individuals in the group. Proportions equal to 1 were slightly adjusted (0.99999) to accommodate the beta distribution</w:t>
      </w:r>
      <w:r>
        <w:rPr>
          <w:rFonts w:hint="default" w:ascii="Times New Roman" w:hAnsi="Times New Roman" w:cs="Times New Roman"/>
          <w:sz w:val="24"/>
          <w:szCs w:val="24"/>
          <w:lang w:val="en-US"/>
        </w:rPr>
        <w:t xml:space="preserve"> for modelling error</w:t>
      </w:r>
      <w:r>
        <w:rPr>
          <w:rFonts w:ascii="Times New Roman" w:hAnsi="Times New Roman" w:cs="Times New Roman"/>
          <w:sz w:val="24"/>
          <w:szCs w:val="24"/>
          <w:lang w:val="en-US"/>
        </w:rPr>
        <w:t>. Group type (natural vs. artificial and group size were included as fixed effects.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proportion of calling individuals was modeled with a zero–one-inflated beta distribution and a probit link function. This distribution accounts for proportional responses bounded between 0 and 1 while allowing excess probability mass near the boundaries. </w:t>
      </w:r>
    </w:p>
    <w:p>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Further details on regression models</w:t>
      </w:r>
    </w:p>
    <w:p>
      <w:pPr>
        <w:rPr>
          <w:rFonts w:ascii="Times New Roman" w:hAnsi="Times New Roman" w:cs="Times New Roman"/>
          <w:i/>
          <w:iCs/>
          <w:sz w:val="24"/>
          <w:szCs w:val="24"/>
          <w:lang w:val="en-US"/>
        </w:rPr>
      </w:pPr>
    </w:p>
    <w:p>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Model fitting. </w:t>
      </w:r>
      <w:r>
        <w:rPr>
          <w:rFonts w:ascii="Times New Roman" w:hAnsi="Times New Roman" w:cs="Times New Roman"/>
          <w:sz w:val="24"/>
          <w:szCs w:val="24"/>
          <w:lang w:val="en-US"/>
        </w:rPr>
        <w:t>We fitted Bayesian regression models</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t xml:space="preserve">in Stan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15</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through the R package </w:t>
      </w:r>
      <w:r>
        <w:rPr>
          <w:rFonts w:ascii="Times New Roman" w:hAnsi="Times New Roman" w:cs="Times New Roman"/>
          <w:i/>
          <w:iCs/>
          <w:sz w:val="24"/>
          <w:szCs w:val="24"/>
          <w:lang w:val="en-US"/>
        </w:rPr>
        <w:t>brms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14</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using </w:t>
      </w:r>
      <w:r>
        <w:rPr>
          <w:rFonts w:ascii="Times New Roman" w:hAnsi="Times New Roman" w:cs="Times New Roman"/>
          <w:sz w:val="24"/>
          <w:szCs w:val="24"/>
          <w:lang w:val="en-US"/>
        </w:rPr>
        <w:t>Hamiltonian Monte Carlo</w:t>
      </w:r>
      <w:r>
        <w:rPr>
          <w:rFonts w:hint="default" w:ascii="Times New Roman" w:hAnsi="Times New Roman" w:cs="Times New Roman"/>
          <w:sz w:val="24"/>
          <w:szCs w:val="24"/>
          <w:lang w:val="en-US"/>
        </w:rPr>
        <w:t xml:space="preserve"> sampling</w:t>
      </w:r>
      <w:r>
        <w:rPr>
          <w:rFonts w:ascii="Times New Roman" w:hAnsi="Times New Roman" w:cs="Times New Roman"/>
          <w:sz w:val="24"/>
          <w:szCs w:val="24"/>
          <w:lang w:val="en-US"/>
        </w:rPr>
        <w:t xml:space="preserv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t>
      </w:r>
      <w:r>
        <w:rPr>
          <w:rFonts w:hint="default" w:ascii="Times New Roman" w:hAnsi="Times New Roman" w:cs="Times New Roman"/>
          <w:sz w:val="24"/>
          <w:szCs w:val="24"/>
          <w:lang w:val="en-US"/>
        </w:rPr>
        <w:t xml:space="preserve">when </w:t>
      </w:r>
      <w:r>
        <w:rPr>
          <w:rFonts w:ascii="Times New Roman" w:hAnsi="Times New Roman" w:cs="Times New Roman"/>
          <w:sz w:val="24"/>
          <w:szCs w:val="24"/>
          <w:lang w:val="en-US"/>
        </w:rPr>
        <w:t xml:space="preserve">included, were assigned </w:t>
      </w:r>
      <w:r>
        <w:rPr>
          <w:rFonts w:hint="default" w:ascii="Times New Roman" w:hAnsi="Times New Roman" w:cs="Times New Roman"/>
          <w:sz w:val="24"/>
          <w:szCs w:val="24"/>
          <w:lang w:val="en-US"/>
        </w:rPr>
        <w:t xml:space="preserve">a </w:t>
      </w:r>
      <w:r>
        <w:rPr>
          <w:rFonts w:ascii="Times New Roman" w:hAnsi="Times New Roman" w:cs="Times New Roman"/>
          <w:sz w:val="24"/>
          <w:szCs w:val="24"/>
          <w:lang w:val="en-US"/>
        </w:rPr>
        <w:t>LKJ(2) prior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16</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Pairwise contrasts among group types were computed directly from the posterior distributions of the fitted model. For each contrast, we report the posterior mean and the 95% UI of the resulting posterior distribution. </w:t>
      </w:r>
    </w:p>
    <w:p>
      <w:pPr>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We evaluated the predictive performance of all models, measured by the Leave-one-out Information Criterion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17</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in the R package </w:t>
      </w:r>
      <w:r>
        <w:rPr>
          <w:rFonts w:ascii="Times New Roman" w:hAnsi="Times New Roman" w:cs="Times New Roman"/>
          <w:i/>
          <w:iCs/>
          <w:sz w:val="24"/>
          <w:szCs w:val="24"/>
          <w:lang w:val="en-US"/>
        </w:rPr>
        <w:t>loo</w:t>
      </w:r>
      <w:r>
        <w:rPr>
          <w:rFonts w:ascii="Times New Roman" w:hAnsi="Times New Roman" w:cs="Times New Roman"/>
          <w:sz w:val="24"/>
          <w:szCs w:val="24"/>
          <w:lang w:val="en-US"/>
        </w:rPr>
        <w:t xml:space="preserve"> (v2.9.0;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18</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by comparing each model against its corresponding null model (i.e., a model without the group type predictor). Models were compared using the expected log predictive density (ELPD). </w:t>
      </w:r>
    </w:p>
    <w:p>
      <w:pPr>
        <w:spacing w:after="240"/>
        <w:rPr>
          <w:rFonts w:ascii="Times New Roman" w:hAnsi="Times New Roman" w:cs="Times New Roman"/>
          <w:sz w:val="24"/>
          <w:szCs w:val="24"/>
          <w:lang w:val="en-US"/>
        </w:rPr>
      </w:pPr>
      <w:r>
        <w:rPr>
          <w:rFonts w:ascii="Times New Roman" w:hAnsi="Times New Roman" w:cs="Times New Roman"/>
          <w:sz w:val="24"/>
          <w:szCs w:val="24"/>
          <w:lang w:val="en-US"/>
        </w:rPr>
        <w:t xml:space="preserve">Posterior predictive checks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sz w:val="24"/>
          <w:szCs w:val="24"/>
          <w:lang w:val="en-US"/>
        </w:rPr>
        <w:t>(</w:t>
      </w:r>
      <w:r>
        <w:rPr>
          <w:rFonts w:ascii="Times New Roman" w:hAnsi="Times New Roman" w:cs="Times New Roman"/>
          <w:i/>
          <w:iCs/>
          <w:sz w:val="24"/>
          <w:szCs w:val="24"/>
          <w:lang w:val="en-US"/>
        </w:rPr>
        <w:t>19</w:t>
      </w:r>
      <w:r>
        <w:rPr>
          <w:rFonts w:ascii="Times New Roman" w:hAnsi="Times New Roman" w:cs="Times New Roman"/>
          <w:sz w:val="24"/>
          <w:szCs w:val="24"/>
          <w:lang w:val="en-US"/>
        </w:rPr>
        <w:t>)</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ascii="Times New Roman" w:hAnsi="Times New Roman" w:cs="Times New Roman"/>
          <w:sz w:val="24"/>
          <w:szCs w:val="24"/>
          <w:lang w:val="en-US"/>
        </w:rPr>
      </w:pPr>
      <w:r>
        <w:rPr>
          <w:rFonts w:ascii="Times New Roman" w:hAnsi="Times New Roman" w:cs="Times New Roman"/>
          <w:i/>
          <w:iCs/>
          <w:sz w:val="24"/>
          <w:szCs w:val="24"/>
          <w:lang w:val="en-US"/>
        </w:rPr>
        <w:t xml:space="preserve">Model averaging for simulated data. </w:t>
      </w:r>
      <w:r>
        <w:rPr>
          <w:rFonts w:ascii="Times New Roman" w:hAnsi="Times New Roman" w:cs="Times New Roman"/>
          <w:sz w:val="24"/>
          <w:szCs w:val="24"/>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ascii="Times New Roman" w:hAnsi="Times New Roman" w:cs="Times New Roman"/>
          <w:b/>
          <w:bCs/>
          <w:sz w:val="24"/>
          <w:szCs w:val="24"/>
          <w:lang w:val="en-GB"/>
        </w:rPr>
      </w:pPr>
      <w:r>
        <w:rPr>
          <w:rFonts w:ascii="Times New Roman" w:hAnsi="Times New Roman" w:cs="Times New Roman"/>
          <w:sz w:val="24"/>
          <w:szCs w:val="24"/>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sectPr>
      <w:pgSz w:w="12240" w:h="15840"/>
      <w:pgMar w:top="1440" w:right="1440" w:bottom="1440" w:left="1440" w:header="720" w:footer="720" w:gutter="0"/>
      <w:lnNumType w:countBy="1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3156B"/>
    <w:rsid w:val="00047AB1"/>
    <w:rsid w:val="000E2D21"/>
    <w:rsid w:val="00150C72"/>
    <w:rsid w:val="001B6013"/>
    <w:rsid w:val="002D428D"/>
    <w:rsid w:val="003653F2"/>
    <w:rsid w:val="003B7C1A"/>
    <w:rsid w:val="003D136E"/>
    <w:rsid w:val="003E4C6A"/>
    <w:rsid w:val="003F5E49"/>
    <w:rsid w:val="00551FAC"/>
    <w:rsid w:val="005924B5"/>
    <w:rsid w:val="0062130E"/>
    <w:rsid w:val="00633D5B"/>
    <w:rsid w:val="00660761"/>
    <w:rsid w:val="006831DF"/>
    <w:rsid w:val="0069414A"/>
    <w:rsid w:val="007128D5"/>
    <w:rsid w:val="007427EA"/>
    <w:rsid w:val="00795895"/>
    <w:rsid w:val="007B4E5F"/>
    <w:rsid w:val="00805CAD"/>
    <w:rsid w:val="008570AB"/>
    <w:rsid w:val="00897BAF"/>
    <w:rsid w:val="008D5E5A"/>
    <w:rsid w:val="00912019"/>
    <w:rsid w:val="0096752D"/>
    <w:rsid w:val="00986ADD"/>
    <w:rsid w:val="009915D1"/>
    <w:rsid w:val="00A32381"/>
    <w:rsid w:val="00A67D0E"/>
    <w:rsid w:val="00A86D9B"/>
    <w:rsid w:val="00AA2AEC"/>
    <w:rsid w:val="00AA47FF"/>
    <w:rsid w:val="00AB30C5"/>
    <w:rsid w:val="00AB5943"/>
    <w:rsid w:val="00AC1BA0"/>
    <w:rsid w:val="00B12798"/>
    <w:rsid w:val="00B137E9"/>
    <w:rsid w:val="00C264D1"/>
    <w:rsid w:val="00C5301B"/>
    <w:rsid w:val="00CB1E8A"/>
    <w:rsid w:val="00CE62D1"/>
    <w:rsid w:val="00D7024B"/>
    <w:rsid w:val="00D94858"/>
    <w:rsid w:val="00DE7E56"/>
    <w:rsid w:val="00E32D57"/>
    <w:rsid w:val="00E3396E"/>
    <w:rsid w:val="00E42B6C"/>
    <w:rsid w:val="00E82DE3"/>
    <w:rsid w:val="00EB0EF2"/>
    <w:rsid w:val="1FBF1772"/>
    <w:rsid w:val="337C2A7E"/>
    <w:rsid w:val="3B79EAFA"/>
    <w:rsid w:val="3BFD9315"/>
    <w:rsid w:val="3FDE00AA"/>
    <w:rsid w:val="4ABD1E79"/>
    <w:rsid w:val="4F6B939D"/>
    <w:rsid w:val="5BEBAE1E"/>
    <w:rsid w:val="5F7F5A27"/>
    <w:rsid w:val="5FDCF70A"/>
    <w:rsid w:val="653AE7DA"/>
    <w:rsid w:val="68DB5F2B"/>
    <w:rsid w:val="6DD60CE8"/>
    <w:rsid w:val="6EDC31B7"/>
    <w:rsid w:val="6EFF66A8"/>
    <w:rsid w:val="6FA5F130"/>
    <w:rsid w:val="6FB99212"/>
    <w:rsid w:val="6FD02A50"/>
    <w:rsid w:val="73D3A71C"/>
    <w:rsid w:val="773E6AA0"/>
    <w:rsid w:val="77D78DE3"/>
    <w:rsid w:val="7A7FED03"/>
    <w:rsid w:val="7ADC8C87"/>
    <w:rsid w:val="7FF19439"/>
    <w:rsid w:val="7FFF4A43"/>
    <w:rsid w:val="89760D52"/>
    <w:rsid w:val="AE7EFDC2"/>
    <w:rsid w:val="B5FBFEAB"/>
    <w:rsid w:val="B7BF60F7"/>
    <w:rsid w:val="B7FF216B"/>
    <w:rsid w:val="BFD7F47D"/>
    <w:rsid w:val="BFEF4CDB"/>
    <w:rsid w:val="CE57A36F"/>
    <w:rsid w:val="DBDE86D3"/>
    <w:rsid w:val="DEBB9C28"/>
    <w:rsid w:val="E7DF4DC3"/>
    <w:rsid w:val="F16E3E88"/>
    <w:rsid w:val="F17F03A8"/>
    <w:rsid w:val="F2BA842B"/>
    <w:rsid w:val="F5FC8A3E"/>
    <w:rsid w:val="F7FEAD68"/>
    <w:rsid w:val="F9DA86C4"/>
    <w:rsid w:val="FB5F5E32"/>
    <w:rsid w:val="FB7B2889"/>
    <w:rsid w:val="FD567C75"/>
    <w:rsid w:val="FDBF7E2D"/>
    <w:rsid w:val="FF4FEF07"/>
    <w:rsid w:val="FFB2D7BE"/>
    <w:rsid w:val="FFDDD557"/>
    <w:rsid w:val="FFFB3B38"/>
    <w:rsid w:val="FFFFE0A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0"/>
    <w:semiHidden/>
    <w:unhideWhenUsed/>
    <w:qFormat/>
    <w:uiPriority w:val="99"/>
    <w:rPr>
      <w:b/>
      <w:bCs/>
    </w:rPr>
  </w:style>
  <w:style w:type="paragraph" w:styleId="14">
    <w:name w:val="footer"/>
    <w:basedOn w:val="1"/>
    <w:semiHidden/>
    <w:qFormat/>
    <w:uiPriority w:val="0"/>
    <w:pPr>
      <w:tabs>
        <w:tab w:val="center" w:pos="4680"/>
        <w:tab w:val="right" w:pos="9360"/>
      </w:tabs>
    </w:pPr>
  </w:style>
  <w:style w:type="character" w:styleId="15">
    <w:name w:val="Hyperlink"/>
    <w:basedOn w:val="8"/>
    <w:semiHidden/>
    <w:unhideWhenUsed/>
    <w:qFormat/>
    <w:uiPriority w:val="99"/>
    <w:rPr>
      <w:color w:val="0000FF"/>
      <w:u w:val="single"/>
    </w:rPr>
  </w:style>
  <w:style w:type="paragraph" w:styleId="16">
    <w:name w:val="Subtitle"/>
    <w:basedOn w:val="1"/>
    <w:next w:val="1"/>
    <w:qFormat/>
    <w:uiPriority w:val="11"/>
    <w:pPr>
      <w:keepNext/>
      <w:keepLines/>
      <w:spacing w:after="320"/>
    </w:pPr>
    <w:rPr>
      <w:color w:val="666666"/>
      <w:sz w:val="30"/>
      <w:szCs w:val="30"/>
    </w:rPr>
  </w:style>
  <w:style w:type="paragraph" w:styleId="17">
    <w:name w:val="Title"/>
    <w:basedOn w:val="1"/>
    <w:next w:val="1"/>
    <w:qFormat/>
    <w:uiPriority w:val="1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character" w:customStyle="1" w:styleId="19">
    <w:name w:val="Tekst komentarza Znak"/>
    <w:basedOn w:val="8"/>
    <w:link w:val="12"/>
    <w:qFormat/>
    <w:uiPriority w:val="99"/>
    <w:rPr>
      <w:sz w:val="20"/>
      <w:szCs w:val="20"/>
    </w:rPr>
  </w:style>
  <w:style w:type="character" w:customStyle="1" w:styleId="20">
    <w:name w:val="Temat komentarza Znak"/>
    <w:basedOn w:val="19"/>
    <w:link w:val="13"/>
    <w:semiHidden/>
    <w:qFormat/>
    <w:uiPriority w:val="99"/>
    <w:rPr>
      <w:b/>
      <w:bCs/>
      <w:sz w:val="20"/>
      <w:szCs w:val="20"/>
    </w:rPr>
  </w:style>
  <w:style w:type="paragraph" w:customStyle="1" w:styleId="21">
    <w:name w:val="Bibliografía1"/>
    <w:basedOn w:val="1"/>
    <w:next w:val="1"/>
    <w:unhideWhenUsed/>
    <w:qFormat/>
    <w:uiPriority w:val="37"/>
    <w:pPr>
      <w:tabs>
        <w:tab w:val="left" w:pos="504"/>
      </w:tabs>
      <w:spacing w:after="240" w:line="240" w:lineRule="auto"/>
      <w:ind w:left="504" w:hanging="504"/>
    </w:pPr>
  </w:style>
  <w:style w:type="paragraph" w:customStyle="1" w:styleId="22">
    <w:name w:val="Revisión1"/>
    <w:hidden/>
    <w:unhideWhenUsed/>
    <w:qFormat/>
    <w:uiPriority w:val="99"/>
    <w:rPr>
      <w:rFonts w:ascii="Arial" w:hAnsi="Arial" w:eastAsia="Arial" w:cs="Arial"/>
      <w:sz w:val="22"/>
      <w:szCs w:val="22"/>
      <w:lang w:val="es" w:eastAsia="zh-CN" w:bidi="ar-SA"/>
    </w:rPr>
  </w:style>
  <w:style w:type="character" w:customStyle="1" w:styleId="23">
    <w:name w:val="Tekst dymka Znak"/>
    <w:basedOn w:val="8"/>
    <w:link w:val="10"/>
    <w:semiHidden/>
    <w:qFormat/>
    <w:uiPriority w:val="99"/>
    <w:rPr>
      <w:rFonts w:ascii="Times New Roman" w:hAnsi="Times New Roman" w:cs="Times New Roman"/>
      <w:sz w:val="18"/>
      <w:szCs w:val="18"/>
      <w:lang w:val="es" w:eastAsia="zh-CN"/>
    </w:rPr>
  </w:style>
  <w:style w:type="paragraph" w:customStyle="1" w:styleId="24">
    <w:name w:val="Bibliografía2"/>
    <w:basedOn w:val="1"/>
    <w:next w:val="1"/>
    <w:unhideWhenUsed/>
    <w:qFormat/>
    <w:uiPriority w:val="37"/>
  </w:style>
  <w:style w:type="paragraph" w:customStyle="1" w:styleId="25">
    <w:name w:val="Poprawka1"/>
    <w:hidden/>
    <w:unhideWhenUsed/>
    <w:qFormat/>
    <w:uiPriority w:val="99"/>
    <w:rPr>
      <w:rFonts w:ascii="Arial" w:hAnsi="Arial" w:eastAsia="Arial" w:cs="Arial"/>
      <w:sz w:val="22"/>
      <w:szCs w:val="22"/>
      <w:lang w:val="es" w:eastAsia="zh-CN" w:bidi="ar-SA"/>
    </w:rPr>
  </w:style>
  <w:style w:type="paragraph" w:customStyle="1" w:styleId="26">
    <w:name w:val="SM Heading"/>
    <w:basedOn w:val="2"/>
    <w:qFormat/>
    <w:uiPriority w:val="0"/>
  </w:style>
  <w:style w:type="paragraph" w:customStyle="1" w:styleId="27">
    <w:name w:val="Revision"/>
    <w:hidden/>
    <w:unhideWhenUsed/>
    <w:qFormat/>
    <w:uiPriority w:val="99"/>
    <w:rPr>
      <w:rFonts w:ascii="Arial" w:hAnsi="Arial" w:eastAsia="Arial" w:cs="Arial"/>
      <w:sz w:val="22"/>
      <w:szCs w:val="22"/>
      <w:lang w:val="e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8465</Words>
  <Characters>50791</Characters>
  <Lines>423</Lines>
  <Paragraphs>118</Paragraphs>
  <TotalTime>7</TotalTime>
  <ScaleCrop>false</ScaleCrop>
  <LinksUpToDate>false</LinksUpToDate>
  <CharactersWithSpaces>59138</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2026-02-16T15:00:00Z</dcterms:created>
  <dc:creator>m</dc:creator>
  <cp:lastModifiedBy>m</cp:lastModifiedBy>
  <dcterms:modified xsi:type="dcterms:W3CDTF">2026-03-03T08:40:44Z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1033-11.1.0.11698</vt:lpwstr>
  </property>
</Properties>
</file>