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04F">
      <w:pPr>
        <w:rPr>
          <w:rFonts w:hint="eastAsia"/>
        </w:rPr>
      </w:pPr>
      <w:r>
        <w:rPr>
          <w:rFonts w:hint="eastAsia"/>
        </w:rPr>
        <w:t>无平方因子分解</w:t>
      </w:r>
    </w:p>
    <w:p w:rsidR="006D704F" w:rsidRDefault="00921BD9">
      <w:r w:rsidRPr="00921BD9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05pt;height:14.15pt" o:ole="">
            <v:imagedata r:id="rId6" o:title=""/>
          </v:shape>
          <o:OLEObject Type="Embed" ProgID="Equation.DSMT4" ShapeID="_x0000_i1025" DrawAspect="Content" ObjectID="_1363807142" r:id="rId7"/>
        </w:object>
      </w:r>
      <w:r w:rsidRPr="00921BD9">
        <w:rPr>
          <w:position w:val="-128"/>
        </w:rPr>
        <w:object w:dxaOrig="5300" w:dyaOrig="2680">
          <v:shape id="_x0000_i1026" type="#_x0000_t75" style="width:264.75pt;height:133.8pt" o:ole="">
            <v:imagedata r:id="rId8" o:title=""/>
          </v:shape>
          <o:OLEObject Type="Embed" ProgID="Equation.DSMT4" ShapeID="_x0000_i1026" DrawAspect="Content" ObjectID="_1363807143" r:id="rId9"/>
        </w:object>
      </w:r>
    </w:p>
    <w:sectPr w:rsidR="006D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607" w:rsidRDefault="00D06607" w:rsidP="006D704F">
      <w:r>
        <w:separator/>
      </w:r>
    </w:p>
  </w:endnote>
  <w:endnote w:type="continuationSeparator" w:id="1">
    <w:p w:rsidR="00D06607" w:rsidRDefault="00D06607" w:rsidP="006D7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607" w:rsidRDefault="00D06607" w:rsidP="006D704F">
      <w:r>
        <w:separator/>
      </w:r>
    </w:p>
  </w:footnote>
  <w:footnote w:type="continuationSeparator" w:id="1">
    <w:p w:rsidR="00D06607" w:rsidRDefault="00D06607" w:rsidP="006D7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04F"/>
    <w:rsid w:val="006D704F"/>
    <w:rsid w:val="00921BD9"/>
    <w:rsid w:val="00D0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0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0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</cp:revision>
  <dcterms:created xsi:type="dcterms:W3CDTF">2011-04-08T14:21:00Z</dcterms:created>
  <dcterms:modified xsi:type="dcterms:W3CDTF">2011-04-08T14:32:00Z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