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36320" cy="190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Clears the DMAy Streamx's pending flags.</w:t>
      </w:r>
    </w:p>
    <w:p>
      <w:pPr>
        <w:rPr>
          <w:rFonts w:hint="eastAsia"/>
        </w:rPr>
      </w:pPr>
      <w:r>
        <w:rPr>
          <w:rFonts w:hint="eastAsia"/>
        </w:rPr>
        <w:t>清除DMAy Streamx的挂起标志。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546860" cy="167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Clears the DMAy Streamx's interrupt pending bits. </w:t>
      </w:r>
    </w:p>
    <w:p>
      <w:pPr>
        <w:rPr>
          <w:rFonts w:hint="eastAsia"/>
        </w:rPr>
      </w:pPr>
      <w:r>
        <w:rPr>
          <w:rFonts w:hint="eastAsia"/>
        </w:rPr>
        <w:t>清除DMAy Streamx的中断挂起位。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853440" cy="190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specified DMAy Streamx. </w:t>
      </w:r>
    </w:p>
    <w:p>
      <w:pPr>
        <w:rPr>
          <w:rFonts w:hint="eastAsia"/>
        </w:rPr>
      </w:pPr>
      <w:r>
        <w:rPr>
          <w:rFonts w:hint="eastAsia"/>
        </w:rPr>
        <w:t>启用或禁用指定的DMAy Streamx。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937260" cy="152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Deinitialize the DMAy Streamx registers to their default reset values. </w:t>
      </w:r>
    </w:p>
    <w:p>
      <w:pPr>
        <w:rPr>
          <w:rFonts w:hint="eastAsia"/>
        </w:rPr>
      </w:pPr>
      <w:r>
        <w:rPr>
          <w:rFonts w:hint="eastAsia"/>
        </w:rPr>
        <w:t>将DMAy Streamx寄存器初始化为默认的复位值。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905000" cy="1905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Enables or disables the double buffer mode for the selected DMA stream. </w:t>
      </w:r>
    </w:p>
    <w:p>
      <w:pPr>
        <w:rPr>
          <w:rFonts w:hint="eastAsia"/>
        </w:rPr>
      </w:pPr>
      <w:r>
        <w:rPr>
          <w:rFonts w:hint="eastAsia"/>
        </w:rPr>
        <w:t>为选定的DMA流启用或禁用双缓冲模式。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996440" cy="182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>Configures, when the DMAy Streamx is disabled, the double buffer mode and the current memory target.</w:t>
      </w:r>
    </w:p>
    <w:p>
      <w:pPr>
        <w:rPr>
          <w:rFonts w:hint="eastAsia"/>
        </w:rPr>
      </w:pPr>
      <w:r>
        <w:rPr>
          <w:rFonts w:hint="eastAsia"/>
        </w:rPr>
        <w:t>在禁用DMAy Streamx时配置双缓冲模式和当前内存目标。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79832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Configures, when the DMAy Streamx is disabled, the flow controller for the next transactions (Peripheral or Memory). </w:t>
      </w:r>
    </w:p>
    <w:p>
      <w:pPr>
        <w:rPr>
          <w:rFonts w:hint="eastAsia"/>
        </w:rPr>
      </w:pPr>
      <w:r>
        <w:rPr>
          <w:rFonts w:hint="eastAsia"/>
        </w:rPr>
        <w:t>在禁用DMAy Streamx时，配置下一个事务（外围设备或内存）的流控制器。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363980" cy="175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Returns the status of EN bit for the specified DMAy Streamx. </w:t>
      </w:r>
    </w:p>
    <w:p>
      <w:pPr>
        <w:rPr>
          <w:rFonts w:hint="eastAsia"/>
        </w:rPr>
      </w:pPr>
      <w:r>
        <w:rPr>
          <w:rFonts w:hint="eastAsia"/>
        </w:rPr>
        <w:t>返回指定DMAy Streamx的EN位的状态。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821180" cy="160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Returns the number of remaining data units in the current DMAy Streamx transfer.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返回当前DMAy Streamx传输中剩余数据单元的数量。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2057400" cy="2057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Returns the current memory target used by double buffer transfer.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返回双缓冲区传输使用的当前内存目标。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348740" cy="1447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Returns the current DMAy Streamx FIFO filled level.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r>
        <w:rPr>
          <w:rFonts w:hint="eastAsia"/>
        </w:rPr>
        <w:t>返回当前的DMAy Streamx FIFO填充级别。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310640" cy="1905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Checks whether the specified DMAy Streamx flag is set or not.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检查是否设置了指定的DMAy Streamx标志。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1234440" cy="1828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Checks whether the specified DMAy Streamx interrupt has occurred or not.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检查是否发生了指定的DMAy Streamx中断。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15340" cy="1752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Initializes the DMAy Streamx according to the specified parameters in the DMA_InitStruct structure.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根据DMA_InitStruct结构中的指定参数初始化DMAy Streamx。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1082040" cy="1905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Enables or disables the specified DMAy Streamx interrupts.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启用或禁用指定的DMAy Streamx中断。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790700" cy="1905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Configures the Memory address for the next buffer transfer in double buffer mode (for dynamic use).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This function can be called when the DMA Stream is enabled and when the transfer is ongoing. 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为双缓冲区模式（用于动态使用）配置下一次缓冲区传输的内存地址。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启用DMA流并进行传输时，可以调用此函数。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2019300" cy="2133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Configures, when the PINC (Peripheral Increment address mode) bit is set, if the peripheral address should be incremented with the data size (configured with PSIZE bits) or by a fixed offset equal to 4 (32-bit aligned addresses).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配置当设置PINC（外围设备递增地址模式）位时，是否将外围设备地址增加数据大小（由PSIZE位配置）或增加等于4的固定偏移量（32位对齐地址）。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tabs>
          <w:tab w:val="right" w:pos="8306"/>
        </w:tabs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630680" cy="1828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>Writes the number of data units to be transferred on the DMAy Streamx.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写入要在DMAy Streamx上传输的数据单元的数量。</w:t>
      </w: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203960" cy="2057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Fills each DMA_InitStruct member with its default value. </w:t>
      </w:r>
    </w:p>
    <w:p>
      <w:pPr>
        <w:spacing w:beforeLines="0" w:afterLines="0"/>
        <w:jc w:val="left"/>
        <w:rPr>
          <w:rFonts w:hint="default"/>
          <w:lang w:val="zh-CN"/>
        </w:rPr>
      </w:pPr>
      <w:r>
        <w:rPr>
          <w:rFonts w:hint="eastAsia" w:ascii="宋体" w:hAnsi="宋体"/>
          <w:sz w:val="20"/>
          <w:szCs w:val="24"/>
          <w:lang w:val="zh-CN"/>
        </w:rPr>
        <w:t>用其默认值填充每个DMA_InitStruct成员。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</w:p>
    <w:p>
      <w:pPr>
        <w:tabs>
          <w:tab w:val="right" w:pos="8306"/>
        </w:tabs>
        <w:spacing w:beforeLines="0" w:afterLines="0"/>
        <w:jc w:val="left"/>
        <w:rPr>
          <w:rFonts w:hint="eastAsia"/>
          <w:lang w:val="zh-CN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szCs w:val="24"/>
          <w:lang w:val="zh-CN"/>
        </w:rPr>
      </w:pPr>
    </w:p>
    <w:p>
      <w:pPr>
        <w:spacing w:beforeLines="0" w:afterLines="0"/>
        <w:jc w:val="left"/>
        <w:rPr>
          <w:rFonts w:hint="default" w:ascii="宋体" w:hAnsi="宋体"/>
          <w:sz w:val="20"/>
          <w:szCs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156"/>
        <w:rPr>
          <w:color w:val="000000"/>
          <w:bdr w:val="none" w:color="auto" w:sz="0" w:space="0"/>
          <w:shd w:val="clear" w:fill="FBFCFD"/>
        </w:rPr>
      </w:pPr>
    </w:p>
    <w:p>
      <w:pPr>
        <w:spacing w:beforeLines="0" w:afterLines="0"/>
        <w:jc w:val="left"/>
        <w:rPr>
          <w:rFonts w:hint="eastAsia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comment"/>
    <w:basedOn w:val="4"/>
    <w:uiPriority w:val="0"/>
    <w:rPr>
      <w:color w:val="800000"/>
    </w:rPr>
  </w:style>
  <w:style w:type="character" w:customStyle="1" w:styleId="8">
    <w:name w:val="vhdlchar"/>
    <w:basedOn w:val="4"/>
    <w:uiPriority w:val="0"/>
    <w:rPr>
      <w:color w:val="000000"/>
    </w:rPr>
  </w:style>
  <w:style w:type="character" w:customStyle="1" w:styleId="9">
    <w:name w:val="stringliteral"/>
    <w:basedOn w:val="4"/>
    <w:uiPriority w:val="0"/>
    <w:rPr>
      <w:color w:val="002080"/>
    </w:rPr>
  </w:style>
  <w:style w:type="character" w:customStyle="1" w:styleId="10">
    <w:name w:val="vhdlkeyword"/>
    <w:basedOn w:val="4"/>
    <w:uiPriority w:val="0"/>
    <w:rPr>
      <w:color w:val="700070"/>
    </w:rPr>
  </w:style>
  <w:style w:type="character" w:customStyle="1" w:styleId="11">
    <w:name w:val="legend"/>
    <w:basedOn w:val="4"/>
    <w:uiPriority w:val="0"/>
    <w:rPr>
      <w:sz w:val="16"/>
      <w:szCs w:val="16"/>
    </w:rPr>
  </w:style>
  <w:style w:type="character" w:customStyle="1" w:styleId="12">
    <w:name w:val="charliteral"/>
    <w:basedOn w:val="4"/>
    <w:uiPriority w:val="0"/>
    <w:rPr>
      <w:color w:val="008080"/>
    </w:rPr>
  </w:style>
  <w:style w:type="character" w:customStyle="1" w:styleId="13">
    <w:name w:val="keyword"/>
    <w:basedOn w:val="4"/>
    <w:uiPriority w:val="0"/>
    <w:rPr>
      <w:color w:val="008000"/>
    </w:rPr>
  </w:style>
  <w:style w:type="character" w:customStyle="1" w:styleId="14">
    <w:name w:val="keywordtype"/>
    <w:basedOn w:val="4"/>
    <w:uiPriority w:val="0"/>
    <w:rPr>
      <w:color w:val="604020"/>
    </w:rPr>
  </w:style>
  <w:style w:type="character" w:customStyle="1" w:styleId="15">
    <w:name w:val="keywordflow"/>
    <w:basedOn w:val="4"/>
    <w:uiPriority w:val="0"/>
    <w:rPr>
      <w:color w:val="E08000"/>
    </w:rPr>
  </w:style>
  <w:style w:type="character" w:customStyle="1" w:styleId="16">
    <w:name w:val="preprocessor"/>
    <w:basedOn w:val="4"/>
    <w:uiPriority w:val="0"/>
    <w:rPr>
      <w:color w:val="806020"/>
    </w:rPr>
  </w:style>
  <w:style w:type="character" w:customStyle="1" w:styleId="17">
    <w:name w:val="vhdldigit"/>
    <w:basedOn w:val="4"/>
    <w:uiPriority w:val="0"/>
    <w:rPr>
      <w:color w:val="FF00FF"/>
    </w:rPr>
  </w:style>
  <w:style w:type="character" w:customStyle="1" w:styleId="18">
    <w:name w:val="vhdllogic"/>
    <w:basedOn w:val="4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2021-03-07T07:14:21Z</dcterms:created>
  <dc:creator>Administrator</dc:creator>
  <cp:lastModifiedBy>Administrator</cp:lastModifiedBy>
  <dcterms:modified xsi:type="dcterms:W3CDTF">2021-03-07T07:57:38Z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BCA84B11F7E9495C82379F6F16B924F9</vt:lpwstr>
  </property>
</Properties>
</file>