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458" w:rsidRPr="00473458" w:rsidRDefault="00473458" w:rsidP="00473458">
      <w:pPr>
        <w:shd w:val="clear" w:color="auto" w:fill="FFFFFF"/>
        <w:spacing w:before="240" w:after="120" w:line="240" w:lineRule="auto"/>
        <w:outlineLvl w:val="0"/>
        <w:rPr>
          <w:rFonts w:eastAsia="Times New Roman" w:cs="Times New Roman"/>
          <w:b/>
          <w:bCs/>
          <w:color w:val="000000"/>
          <w:kern w:val="36"/>
          <w:sz w:val="32"/>
          <w:szCs w:val="48"/>
          <w:lang w:eastAsia="pl-PL"/>
        </w:rPr>
      </w:pPr>
      <w:r w:rsidRPr="00473458">
        <w:rPr>
          <w:rFonts w:eastAsia="Times New Roman" w:cs="Times New Roman"/>
          <w:b/>
          <w:bCs/>
          <w:color w:val="000000"/>
          <w:kern w:val="36"/>
          <w:sz w:val="32"/>
          <w:szCs w:val="48"/>
          <w:lang w:eastAsia="pl-PL"/>
        </w:rPr>
        <w:t>Układ synchroniczny</w:t>
      </w:r>
    </w:p>
    <w:p w:rsidR="00473458" w:rsidRPr="00473458" w:rsidRDefault="00473458" w:rsidP="00473458">
      <w:pPr>
        <w:shd w:val="clear" w:color="auto" w:fill="FFFFFF"/>
        <w:spacing w:after="288" w:line="315" w:lineRule="atLeast"/>
        <w:rPr>
          <w:rFonts w:eastAsia="Times New Roman" w:cs="Times New Roman"/>
          <w:color w:val="3B3B3B"/>
          <w:lang w:eastAsia="pl-PL"/>
        </w:rPr>
      </w:pPr>
      <w:r w:rsidRPr="00473458">
        <w:rPr>
          <w:rFonts w:eastAsia="Times New Roman" w:cs="Times New Roman"/>
          <w:color w:val="3B3B3B"/>
          <w:lang w:eastAsia="pl-PL"/>
        </w:rPr>
        <w:t xml:space="preserve">W układach synchronicznych zmiana stanu wewnętrznego następuje wyłącznie w określonych chwilach, które wyznacza sygnał zegarowy (ang. </w:t>
      </w:r>
      <w:proofErr w:type="spellStart"/>
      <w:r w:rsidRPr="00473458">
        <w:rPr>
          <w:rFonts w:eastAsia="Times New Roman" w:cs="Times New Roman"/>
          <w:color w:val="3B3B3B"/>
          <w:lang w:eastAsia="pl-PL"/>
        </w:rPr>
        <w:t>clock</w:t>
      </w:r>
      <w:proofErr w:type="spellEnd"/>
      <w:r w:rsidRPr="00473458">
        <w:rPr>
          <w:rFonts w:eastAsia="Times New Roman" w:cs="Times New Roman"/>
          <w:color w:val="3B3B3B"/>
          <w:lang w:eastAsia="pl-PL"/>
        </w:rPr>
        <w:t>). Każdy układ synchroniczny posiada wejście zegarowe oznaczane zwyczajowo symbolami C, CLK lub CLOCK. Charakterystyczne dla układów synchronicznych, jest to, iż nawet gdy stan wejść się nie zmienia, to stan wewnętrzny - w kolejnych taktach zegara - może ulec zmianie.</w:t>
      </w:r>
    </w:p>
    <w:p w:rsidR="00473458" w:rsidRPr="00473458" w:rsidRDefault="00473458" w:rsidP="00473458">
      <w:pPr>
        <w:shd w:val="clear" w:color="auto" w:fill="FFFFFF"/>
        <w:spacing w:after="288" w:line="315" w:lineRule="atLeast"/>
        <w:rPr>
          <w:rFonts w:eastAsia="Times New Roman" w:cs="Times New Roman"/>
          <w:color w:val="3B3B3B"/>
          <w:lang w:eastAsia="pl-PL"/>
        </w:rPr>
      </w:pPr>
      <w:r w:rsidRPr="00473458">
        <w:rPr>
          <w:rFonts w:eastAsia="Times New Roman" w:cs="Times New Roman"/>
          <w:color w:val="3B3B3B"/>
          <w:lang w:eastAsia="pl-PL"/>
        </w:rPr>
        <w:t xml:space="preserve">Ponieważ w przypadku układu synchronicznego zrealizowanego jako automat Moore'a wyjście układu jest funkcją stanu wewnętrznego, może ono zmieniać się tylko w chwili nadejścia taktu, co daje gwarancję, że odpowiedni stan wyjść utrzyma się przez cały takt. W przypadku automatu </w:t>
      </w:r>
      <w:proofErr w:type="spellStart"/>
      <w:r w:rsidRPr="00473458">
        <w:rPr>
          <w:rFonts w:eastAsia="Times New Roman" w:cs="Times New Roman"/>
          <w:color w:val="3B3B3B"/>
          <w:lang w:eastAsia="pl-PL"/>
        </w:rPr>
        <w:t>Mealy'ego</w:t>
      </w:r>
      <w:proofErr w:type="spellEnd"/>
      <w:r w:rsidRPr="00473458">
        <w:rPr>
          <w:rFonts w:eastAsia="Times New Roman" w:cs="Times New Roman"/>
          <w:color w:val="3B3B3B"/>
          <w:lang w:eastAsia="pl-PL"/>
        </w:rPr>
        <w:t xml:space="preserve"> zmiana wyjścia układu może nastąpić także w momencie zmiany wejścia.</w:t>
      </w:r>
    </w:p>
    <w:p w:rsidR="00473458" w:rsidRPr="00473458" w:rsidRDefault="00473458" w:rsidP="00473458">
      <w:pPr>
        <w:shd w:val="clear" w:color="auto" w:fill="FFFFFF"/>
        <w:spacing w:after="288" w:line="315" w:lineRule="atLeast"/>
        <w:rPr>
          <w:rFonts w:eastAsia="Times New Roman" w:cs="Times New Roman"/>
          <w:color w:val="3B3B3B"/>
          <w:lang w:eastAsia="pl-PL"/>
        </w:rPr>
      </w:pPr>
      <w:r w:rsidRPr="00473458">
        <w:rPr>
          <w:rFonts w:eastAsia="Times New Roman" w:cs="Times New Roman"/>
          <w:color w:val="3B3B3B"/>
          <w:lang w:eastAsia="pl-PL"/>
        </w:rPr>
        <w:t xml:space="preserve">Jeśli układ reaguje na określony stan (logiczny) zegara, to mówi się że układ jest statyczny (wyzwalany poziomem), jeśli zaś układ reaguje na zmianę sygnału zegarowego jest dynamiczny (wyzwalany zboczem). Układ dynamiczny może być wyzwalany zboczem (ang. </w:t>
      </w:r>
      <w:proofErr w:type="spellStart"/>
      <w:r w:rsidRPr="00473458">
        <w:rPr>
          <w:rFonts w:eastAsia="Times New Roman" w:cs="Times New Roman"/>
          <w:color w:val="3B3B3B"/>
          <w:lang w:eastAsia="pl-PL"/>
        </w:rPr>
        <w:t>edge</w:t>
      </w:r>
      <w:proofErr w:type="spellEnd"/>
      <w:r w:rsidRPr="00473458">
        <w:rPr>
          <w:rFonts w:eastAsia="Times New Roman" w:cs="Times New Roman"/>
          <w:color w:val="3B3B3B"/>
          <w:lang w:eastAsia="pl-PL"/>
        </w:rPr>
        <w:t>) opadającym lub narastającym, albo impulsem.</w:t>
      </w:r>
    </w:p>
    <w:p w:rsidR="00473458" w:rsidRPr="00662689" w:rsidRDefault="00473458" w:rsidP="00473458">
      <w:pPr>
        <w:shd w:val="clear" w:color="auto" w:fill="FFFFFF"/>
        <w:spacing w:after="288" w:line="315" w:lineRule="atLeast"/>
        <w:rPr>
          <w:rFonts w:eastAsia="Times New Roman" w:cs="Times New Roman"/>
          <w:color w:val="3B3B3B"/>
          <w:lang w:eastAsia="pl-PL"/>
        </w:rPr>
      </w:pPr>
      <w:r w:rsidRPr="00473458">
        <w:rPr>
          <w:rFonts w:eastAsia="Times New Roman" w:cs="Times New Roman"/>
          <w:color w:val="3B3B3B"/>
          <w:lang w:eastAsia="pl-PL"/>
        </w:rPr>
        <w:t>Jeśli układ synchroniczny nie ma wejść, a jedynie charakteryzuje go stan wewnętrzny, to taki układ nazywany jest autonomicznym (dobrym przykładem takich układów są liczniki stosowane w popularnych zegarkach elektronicznych).</w:t>
      </w:r>
    </w:p>
    <w:p w:rsidR="00473458" w:rsidRPr="00662689" w:rsidRDefault="00473458" w:rsidP="00473458">
      <w:pPr>
        <w:shd w:val="clear" w:color="auto" w:fill="FFFFFF"/>
        <w:spacing w:after="288" w:line="315" w:lineRule="atLeast"/>
      </w:pPr>
      <w:r w:rsidRPr="00662689">
        <w:t>Przerzutniki synchroniczne Elementarne pami</w:t>
      </w:r>
      <w:r w:rsidR="005C30A6" w:rsidRPr="00662689">
        <w:t>ęciowe uk</w:t>
      </w:r>
      <w:r w:rsidRPr="00662689">
        <w:t xml:space="preserve">łady logiczne - dwustanowe </w:t>
      </w:r>
      <w:r w:rsidR="005C30A6" w:rsidRPr="00662689">
        <w:t>automaty Moore’a o literach wyj</w:t>
      </w:r>
      <w:r w:rsidRPr="00662689">
        <w:t>ściowych 0 i 1 (zwykle). Alfabet wejśc</w:t>
      </w:r>
      <w:r w:rsidR="005C30A6" w:rsidRPr="00662689">
        <w:t>iowy jest przedstawiany jako ci</w:t>
      </w:r>
      <w:r w:rsidRPr="00662689">
        <w:t>ąg wartości wektora wejściowego, a funkcje przejść i wyjść decyduj ą o nazwie przerzutnika. Liczba typów jest nieograniczona, niemniej stosuje si ę zwykle kilka rozwi</w:t>
      </w:r>
      <w:r w:rsidR="005C30A6" w:rsidRPr="00662689">
        <w:t>ąza</w:t>
      </w:r>
      <w:r w:rsidRPr="00662689">
        <w:t>ń bazowych. Nazwy przerzutników pochodzą od nazw wejść i roli danego przerzutnika w układzie sekwencyjnym.</w:t>
      </w:r>
    </w:p>
    <w:p w:rsidR="00473458" w:rsidRPr="00473458" w:rsidRDefault="00473458" w:rsidP="00473458">
      <w:pPr>
        <w:shd w:val="clear" w:color="auto" w:fill="FFFFFF"/>
        <w:spacing w:after="288" w:line="315" w:lineRule="atLeast"/>
        <w:rPr>
          <w:rFonts w:eastAsia="Times New Roman" w:cs="Times New Roman"/>
          <w:color w:val="3B3B3B"/>
          <w:lang w:eastAsia="pl-PL"/>
        </w:rPr>
      </w:pPr>
    </w:p>
    <w:p w:rsidR="00473458" w:rsidRPr="00473458" w:rsidRDefault="00473458" w:rsidP="00473458">
      <w:pPr>
        <w:shd w:val="clear" w:color="auto" w:fill="FFFFFF"/>
        <w:spacing w:before="120" w:after="120" w:line="336" w:lineRule="atLeast"/>
        <w:rPr>
          <w:rFonts w:eastAsia="Times New Roman" w:cs="Arial"/>
          <w:color w:val="252525"/>
          <w:sz w:val="21"/>
          <w:szCs w:val="21"/>
          <w:lang w:eastAsia="pl-PL"/>
        </w:rPr>
      </w:pPr>
      <w:r w:rsidRPr="00473458">
        <w:rPr>
          <w:rFonts w:eastAsia="Times New Roman" w:cs="Arial"/>
          <w:b/>
          <w:bCs/>
          <w:color w:val="252525"/>
          <w:sz w:val="21"/>
          <w:szCs w:val="21"/>
          <w:lang w:eastAsia="pl-PL"/>
        </w:rPr>
        <w:t>Przerzutnik typu RS</w:t>
      </w:r>
      <w:r w:rsidRPr="00662689">
        <w:rPr>
          <w:rFonts w:eastAsia="Times New Roman" w:cs="Arial"/>
          <w:color w:val="252525"/>
          <w:sz w:val="21"/>
          <w:szCs w:val="21"/>
          <w:lang w:eastAsia="pl-PL"/>
        </w:rPr>
        <w:t> </w:t>
      </w:r>
      <w:r w:rsidR="005C30A6" w:rsidRPr="00662689">
        <w:rPr>
          <w:rFonts w:eastAsia="Times New Roman" w:cs="Arial"/>
          <w:color w:val="252525"/>
          <w:sz w:val="21"/>
          <w:szCs w:val="21"/>
          <w:lang w:eastAsia="pl-PL"/>
        </w:rPr>
        <w:t xml:space="preserve"> N</w:t>
      </w:r>
      <w:r w:rsidRPr="00473458">
        <w:rPr>
          <w:rFonts w:eastAsia="Times New Roman" w:cs="Arial"/>
          <w:color w:val="252525"/>
          <w:sz w:val="21"/>
          <w:szCs w:val="21"/>
          <w:lang w:eastAsia="pl-PL"/>
        </w:rPr>
        <w:t>ajprostszy rodzaj</w:t>
      </w:r>
      <w:r w:rsidRPr="00662689">
        <w:rPr>
          <w:rFonts w:eastAsia="Times New Roman" w:cs="Arial"/>
          <w:color w:val="252525"/>
          <w:sz w:val="21"/>
          <w:szCs w:val="21"/>
          <w:lang w:eastAsia="pl-PL"/>
        </w:rPr>
        <w:t> </w:t>
      </w:r>
      <w:r w:rsidR="005C30A6" w:rsidRPr="00662689">
        <w:rPr>
          <w:rFonts w:eastAsia="Times New Roman" w:cs="Arial"/>
          <w:color w:val="252525"/>
          <w:sz w:val="21"/>
          <w:szCs w:val="21"/>
          <w:lang w:eastAsia="pl-PL"/>
        </w:rPr>
        <w:t>przerzutnika</w:t>
      </w:r>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asynchronicznego.</w:t>
      </w:r>
    </w:p>
    <w:p w:rsidR="005C30A6" w:rsidRPr="00662689" w:rsidRDefault="005C30A6" w:rsidP="00473458">
      <w:pPr>
        <w:shd w:val="clear" w:color="auto" w:fill="FFFFFF"/>
        <w:spacing w:before="120" w:after="120" w:line="336" w:lineRule="atLeast"/>
        <w:rPr>
          <w:rFonts w:eastAsia="Times New Roman" w:cs="Arial"/>
          <w:color w:val="252525"/>
          <w:sz w:val="21"/>
          <w:szCs w:val="21"/>
          <w:lang w:eastAsia="pl-PL"/>
        </w:rPr>
      </w:pPr>
    </w:p>
    <w:p w:rsidR="00473458" w:rsidRPr="00473458" w:rsidRDefault="00473458" w:rsidP="00473458">
      <w:pPr>
        <w:shd w:val="clear" w:color="auto" w:fill="FFFFFF"/>
        <w:spacing w:before="120" w:after="120" w:line="336" w:lineRule="atLeast"/>
        <w:rPr>
          <w:rFonts w:eastAsia="Times New Roman" w:cs="Arial"/>
          <w:color w:val="252525"/>
          <w:sz w:val="21"/>
          <w:szCs w:val="21"/>
          <w:lang w:eastAsia="pl-PL"/>
        </w:rPr>
      </w:pPr>
      <w:r w:rsidRPr="00473458">
        <w:rPr>
          <w:rFonts w:eastAsia="Times New Roman" w:cs="Arial"/>
          <w:color w:val="252525"/>
          <w:sz w:val="21"/>
          <w:szCs w:val="21"/>
          <w:lang w:eastAsia="pl-PL"/>
        </w:rPr>
        <w:t>Ma on:</w:t>
      </w:r>
    </w:p>
    <w:p w:rsidR="00473458" w:rsidRPr="00473458" w:rsidRDefault="005C30A6" w:rsidP="00473458">
      <w:pPr>
        <w:numPr>
          <w:ilvl w:val="0"/>
          <w:numId w:val="1"/>
        </w:numPr>
        <w:shd w:val="clear" w:color="auto" w:fill="FFFFFF"/>
        <w:spacing w:before="100" w:beforeAutospacing="1" w:after="24" w:line="336" w:lineRule="atLeast"/>
        <w:ind w:left="384"/>
        <w:rPr>
          <w:rFonts w:eastAsia="Times New Roman" w:cs="Arial"/>
          <w:color w:val="252525"/>
          <w:sz w:val="21"/>
          <w:szCs w:val="21"/>
          <w:lang w:eastAsia="pl-PL"/>
        </w:rPr>
      </w:pPr>
      <w:r w:rsidRPr="00662689">
        <w:rPr>
          <w:rFonts w:eastAsia="Times New Roman" w:cs="Arial"/>
          <w:noProof/>
          <w:color w:val="0B0080"/>
          <w:sz w:val="20"/>
          <w:szCs w:val="20"/>
          <w:lang w:eastAsia="pl-PL"/>
        </w:rPr>
        <w:drawing>
          <wp:anchor distT="0" distB="0" distL="114300" distR="114300" simplePos="0" relativeHeight="251658240" behindDoc="1" locked="0" layoutInCell="1" allowOverlap="1" wp14:anchorId="66F2DA93" wp14:editId="0DB83723">
            <wp:simplePos x="0" y="0"/>
            <wp:positionH relativeFrom="column">
              <wp:posOffset>3529330</wp:posOffset>
            </wp:positionH>
            <wp:positionV relativeFrom="paragraph">
              <wp:posOffset>294005</wp:posOffset>
            </wp:positionV>
            <wp:extent cx="1552575" cy="981075"/>
            <wp:effectExtent l="0" t="0" r="0" b="9525"/>
            <wp:wrapTight wrapText="bothSides">
              <wp:wrapPolygon edited="0">
                <wp:start x="5831" y="419"/>
                <wp:lineTo x="795" y="5033"/>
                <wp:lineTo x="795" y="6291"/>
                <wp:lineTo x="5831" y="7969"/>
                <wp:lineTo x="5831" y="14680"/>
                <wp:lineTo x="795" y="15518"/>
                <wp:lineTo x="795" y="16777"/>
                <wp:lineTo x="6096" y="21390"/>
                <wp:lineTo x="15372" y="21390"/>
                <wp:lineTo x="20672" y="16777"/>
                <wp:lineTo x="20937" y="15938"/>
                <wp:lineTo x="17227" y="14680"/>
                <wp:lineTo x="15372" y="7969"/>
                <wp:lineTo x="20672" y="6291"/>
                <wp:lineTo x="20672" y="5033"/>
                <wp:lineTo x="15372" y="419"/>
                <wp:lineTo x="5831" y="419"/>
              </wp:wrapPolygon>
            </wp:wrapTight>
            <wp:docPr id="4" name="Obraz 4" descr="https://upload.wikimedia.org/wikipedia/commons/thumb/5/5b/Flipflop_SR0.svg/250px-Flipflop_SR0.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Flipflop_SR0.svg/250px-Flipflop_SR0.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458" w:rsidRPr="00473458">
        <w:rPr>
          <w:rFonts w:eastAsia="Times New Roman" w:cs="Arial"/>
          <w:color w:val="252525"/>
          <w:sz w:val="21"/>
          <w:szCs w:val="21"/>
          <w:lang w:eastAsia="pl-PL"/>
        </w:rPr>
        <w:t>2 wejścia</w:t>
      </w:r>
    </w:p>
    <w:p w:rsidR="00473458" w:rsidRPr="00473458" w:rsidRDefault="00473458" w:rsidP="00473458">
      <w:pPr>
        <w:numPr>
          <w:ilvl w:val="1"/>
          <w:numId w:val="1"/>
        </w:numPr>
        <w:shd w:val="clear" w:color="auto" w:fill="FFFFFF"/>
        <w:spacing w:before="100" w:beforeAutospacing="1" w:after="24" w:line="336" w:lineRule="atLeast"/>
        <w:ind w:left="768"/>
        <w:rPr>
          <w:rFonts w:eastAsia="Times New Roman" w:cs="Arial"/>
          <w:color w:val="252525"/>
          <w:sz w:val="21"/>
          <w:szCs w:val="21"/>
          <w:lang w:eastAsia="pl-PL"/>
        </w:rPr>
      </w:pPr>
      <w:r w:rsidRPr="00473458">
        <w:rPr>
          <w:rFonts w:eastAsia="Times New Roman" w:cs="Arial"/>
          <w:b/>
          <w:bCs/>
          <w:color w:val="252525"/>
          <w:sz w:val="21"/>
          <w:szCs w:val="21"/>
          <w:lang w:eastAsia="pl-PL"/>
        </w:rPr>
        <w:t>S</w:t>
      </w:r>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w:t>
      </w:r>
      <w:hyperlink r:id="rId7" w:tooltip="Język angielski" w:history="1">
        <w:r w:rsidRPr="00662689">
          <w:rPr>
            <w:rFonts w:eastAsia="Times New Roman" w:cs="Arial"/>
            <w:color w:val="0B0080"/>
            <w:sz w:val="21"/>
            <w:szCs w:val="21"/>
            <w:lang w:eastAsia="pl-PL"/>
          </w:rPr>
          <w:t>ang.</w:t>
        </w:r>
      </w:hyperlink>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Set) - wejście ustawiające</w:t>
      </w:r>
    </w:p>
    <w:p w:rsidR="00473458" w:rsidRPr="00473458" w:rsidRDefault="00473458" w:rsidP="00473458">
      <w:pPr>
        <w:numPr>
          <w:ilvl w:val="1"/>
          <w:numId w:val="1"/>
        </w:numPr>
        <w:shd w:val="clear" w:color="auto" w:fill="FFFFFF"/>
        <w:spacing w:before="100" w:beforeAutospacing="1" w:after="24" w:line="336" w:lineRule="atLeast"/>
        <w:ind w:left="768"/>
        <w:rPr>
          <w:rFonts w:eastAsia="Times New Roman" w:cs="Arial"/>
          <w:color w:val="252525"/>
          <w:sz w:val="21"/>
          <w:szCs w:val="21"/>
          <w:lang w:eastAsia="pl-PL"/>
        </w:rPr>
      </w:pPr>
      <w:r w:rsidRPr="00473458">
        <w:rPr>
          <w:rFonts w:eastAsia="Times New Roman" w:cs="Arial"/>
          <w:b/>
          <w:bCs/>
          <w:color w:val="252525"/>
          <w:sz w:val="21"/>
          <w:szCs w:val="21"/>
          <w:lang w:eastAsia="pl-PL"/>
        </w:rPr>
        <w:t>R</w:t>
      </w:r>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w:t>
      </w:r>
      <w:hyperlink r:id="rId8" w:tooltip="Język angielski" w:history="1">
        <w:r w:rsidRPr="00662689">
          <w:rPr>
            <w:rFonts w:eastAsia="Times New Roman" w:cs="Arial"/>
            <w:color w:val="0B0080"/>
            <w:sz w:val="21"/>
            <w:szCs w:val="21"/>
            <w:lang w:eastAsia="pl-PL"/>
          </w:rPr>
          <w:t>ang.</w:t>
        </w:r>
      </w:hyperlink>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Reset) - wejście zerujące</w:t>
      </w:r>
    </w:p>
    <w:p w:rsidR="00473458" w:rsidRPr="00473458" w:rsidRDefault="00473458" w:rsidP="00473458">
      <w:pPr>
        <w:numPr>
          <w:ilvl w:val="0"/>
          <w:numId w:val="1"/>
        </w:numPr>
        <w:shd w:val="clear" w:color="auto" w:fill="FFFFFF"/>
        <w:spacing w:before="100" w:beforeAutospacing="1" w:after="24" w:line="336" w:lineRule="atLeast"/>
        <w:ind w:left="384"/>
        <w:rPr>
          <w:rFonts w:eastAsia="Times New Roman" w:cs="Arial"/>
          <w:color w:val="252525"/>
          <w:sz w:val="21"/>
          <w:szCs w:val="21"/>
          <w:lang w:eastAsia="pl-PL"/>
        </w:rPr>
      </w:pPr>
      <w:r w:rsidRPr="00473458">
        <w:rPr>
          <w:rFonts w:eastAsia="Times New Roman" w:cs="Arial"/>
          <w:color w:val="252525"/>
          <w:sz w:val="21"/>
          <w:szCs w:val="21"/>
          <w:lang w:eastAsia="pl-PL"/>
        </w:rPr>
        <w:t>2 wyjścia</w:t>
      </w:r>
    </w:p>
    <w:p w:rsidR="00473458" w:rsidRPr="00473458" w:rsidRDefault="00473458" w:rsidP="00473458">
      <w:pPr>
        <w:numPr>
          <w:ilvl w:val="1"/>
          <w:numId w:val="1"/>
        </w:numPr>
        <w:shd w:val="clear" w:color="auto" w:fill="FFFFFF"/>
        <w:spacing w:before="100" w:beforeAutospacing="1" w:after="24" w:line="336" w:lineRule="atLeast"/>
        <w:ind w:left="768"/>
        <w:rPr>
          <w:rFonts w:eastAsia="Times New Roman" w:cs="Arial"/>
          <w:color w:val="252525"/>
          <w:sz w:val="21"/>
          <w:szCs w:val="21"/>
          <w:lang w:eastAsia="pl-PL"/>
        </w:rPr>
      </w:pPr>
      <w:r w:rsidRPr="00662689">
        <w:rPr>
          <w:rFonts w:eastAsia="Times New Roman" w:cs="Arial"/>
          <w:noProof/>
          <w:color w:val="252525"/>
          <w:sz w:val="21"/>
          <w:szCs w:val="21"/>
          <w:lang w:eastAsia="pl-PL"/>
        </w:rPr>
        <w:drawing>
          <wp:inline distT="0" distB="0" distL="0" distR="0">
            <wp:extent cx="142875" cy="171450"/>
            <wp:effectExtent l="0" t="0" r="9525" b="0"/>
            <wp:docPr id="2" name="Obraz 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 wyjście zwykłe</w:t>
      </w:r>
    </w:p>
    <w:p w:rsidR="00473458" w:rsidRPr="00473458" w:rsidRDefault="00473458" w:rsidP="00473458">
      <w:pPr>
        <w:numPr>
          <w:ilvl w:val="1"/>
          <w:numId w:val="1"/>
        </w:numPr>
        <w:shd w:val="clear" w:color="auto" w:fill="FFFFFF"/>
        <w:spacing w:before="100" w:beforeAutospacing="1" w:after="24" w:line="336" w:lineRule="atLeast"/>
        <w:ind w:left="768"/>
        <w:rPr>
          <w:rFonts w:eastAsia="Times New Roman" w:cs="Arial"/>
          <w:color w:val="252525"/>
          <w:sz w:val="21"/>
          <w:szCs w:val="21"/>
          <w:lang w:eastAsia="pl-PL"/>
        </w:rPr>
      </w:pPr>
      <w:r w:rsidRPr="00662689">
        <w:rPr>
          <w:rFonts w:eastAsia="Times New Roman" w:cs="Arial"/>
          <w:noProof/>
          <w:color w:val="252525"/>
          <w:sz w:val="21"/>
          <w:szCs w:val="21"/>
          <w:lang w:eastAsia="pl-PL"/>
        </w:rPr>
        <w:drawing>
          <wp:inline distT="0" distB="0" distL="0" distR="0">
            <wp:extent cx="219075" cy="257175"/>
            <wp:effectExtent l="0" t="0" r="9525" b="9525"/>
            <wp:docPr id="1" name="Obraz 1" descr="\frac{\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 }{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 wyjście zanegowane.</w:t>
      </w:r>
    </w:p>
    <w:p w:rsidR="00473458" w:rsidRPr="00473458" w:rsidRDefault="00473458" w:rsidP="00473458">
      <w:pPr>
        <w:shd w:val="clear" w:color="auto" w:fill="FFFFFF"/>
        <w:spacing w:before="120" w:after="120" w:line="336" w:lineRule="atLeast"/>
        <w:rPr>
          <w:rFonts w:eastAsia="Times New Roman" w:cs="Arial"/>
          <w:color w:val="252525"/>
          <w:sz w:val="21"/>
          <w:szCs w:val="21"/>
          <w:lang w:eastAsia="pl-PL"/>
        </w:rPr>
      </w:pPr>
      <w:r w:rsidRPr="00473458">
        <w:rPr>
          <w:rFonts w:eastAsia="Times New Roman" w:cs="Arial"/>
          <w:color w:val="252525"/>
          <w:sz w:val="21"/>
          <w:szCs w:val="21"/>
          <w:lang w:eastAsia="pl-PL"/>
        </w:rPr>
        <w:t>Stan wyjść jest zawsze przeciwny.</w:t>
      </w:r>
    </w:p>
    <w:p w:rsidR="00473458" w:rsidRPr="00473458" w:rsidRDefault="00473458" w:rsidP="00473458">
      <w:pPr>
        <w:shd w:val="clear" w:color="auto" w:fill="FFFFFF"/>
        <w:spacing w:before="120" w:after="120" w:line="336" w:lineRule="atLeast"/>
        <w:rPr>
          <w:rFonts w:eastAsia="Times New Roman" w:cs="Arial"/>
          <w:color w:val="252525"/>
          <w:sz w:val="21"/>
          <w:szCs w:val="21"/>
          <w:lang w:eastAsia="pl-PL"/>
        </w:rPr>
      </w:pPr>
      <w:r w:rsidRPr="00473458">
        <w:rPr>
          <w:rFonts w:eastAsia="Times New Roman" w:cs="Arial"/>
          <w:color w:val="252525"/>
          <w:sz w:val="21"/>
          <w:szCs w:val="21"/>
          <w:lang w:eastAsia="pl-PL"/>
        </w:rPr>
        <w:lastRenderedPageBreak/>
        <w:t>Przerzutnik typu RS można wykonać z dwóch</w:t>
      </w:r>
      <w:r w:rsidRPr="00662689">
        <w:rPr>
          <w:rFonts w:eastAsia="Times New Roman" w:cs="Arial"/>
          <w:color w:val="252525"/>
          <w:sz w:val="21"/>
          <w:szCs w:val="21"/>
          <w:lang w:eastAsia="pl-PL"/>
        </w:rPr>
        <w:t> </w:t>
      </w:r>
      <w:hyperlink r:id="rId11" w:tooltip="Bramka logiczna" w:history="1">
        <w:r w:rsidRPr="00662689">
          <w:rPr>
            <w:rFonts w:eastAsia="Times New Roman" w:cs="Arial"/>
            <w:color w:val="0B0080"/>
            <w:sz w:val="21"/>
            <w:szCs w:val="21"/>
            <w:lang w:eastAsia="pl-PL"/>
          </w:rPr>
          <w:t>bramek logicznych</w:t>
        </w:r>
      </w:hyperlink>
      <w:r w:rsidRPr="00662689">
        <w:rPr>
          <w:rFonts w:eastAsia="Times New Roman" w:cs="Arial"/>
          <w:color w:val="252525"/>
          <w:sz w:val="21"/>
          <w:szCs w:val="21"/>
          <w:lang w:eastAsia="pl-PL"/>
        </w:rPr>
        <w:t> </w:t>
      </w:r>
      <w:hyperlink r:id="rId12" w:tooltip="Bramka NOR" w:history="1">
        <w:r w:rsidRPr="00662689">
          <w:rPr>
            <w:rFonts w:eastAsia="Times New Roman" w:cs="Arial"/>
            <w:color w:val="0B0080"/>
            <w:sz w:val="21"/>
            <w:szCs w:val="21"/>
            <w:lang w:eastAsia="pl-PL"/>
          </w:rPr>
          <w:t>NOR</w:t>
        </w:r>
      </w:hyperlink>
      <w:r w:rsidRPr="00662689">
        <w:rPr>
          <w:rFonts w:eastAsia="Times New Roman" w:cs="Arial"/>
          <w:color w:val="252525"/>
          <w:sz w:val="21"/>
          <w:szCs w:val="21"/>
          <w:lang w:eastAsia="pl-PL"/>
        </w:rPr>
        <w:t> </w:t>
      </w:r>
      <w:r w:rsidRPr="00473458">
        <w:rPr>
          <w:rFonts w:eastAsia="Times New Roman" w:cs="Arial"/>
          <w:color w:val="252525"/>
          <w:sz w:val="21"/>
          <w:szCs w:val="21"/>
          <w:lang w:eastAsia="pl-PL"/>
        </w:rPr>
        <w:t>lub dwóch bramek logicznych</w:t>
      </w:r>
      <w:r w:rsidRPr="00662689">
        <w:rPr>
          <w:rFonts w:eastAsia="Times New Roman" w:cs="Arial"/>
          <w:color w:val="252525"/>
          <w:sz w:val="21"/>
          <w:szCs w:val="21"/>
          <w:lang w:eastAsia="pl-PL"/>
        </w:rPr>
        <w:t> </w:t>
      </w:r>
      <w:hyperlink r:id="rId13" w:tooltip="Bramka NAND" w:history="1">
        <w:r w:rsidRPr="00662689">
          <w:rPr>
            <w:rFonts w:eastAsia="Times New Roman" w:cs="Arial"/>
            <w:color w:val="0B0080"/>
            <w:sz w:val="21"/>
            <w:szCs w:val="21"/>
            <w:lang w:eastAsia="pl-PL"/>
          </w:rPr>
          <w:t>NAND</w:t>
        </w:r>
      </w:hyperlink>
      <w:r w:rsidRPr="00473458">
        <w:rPr>
          <w:rFonts w:eastAsia="Times New Roman" w:cs="Arial"/>
          <w:color w:val="252525"/>
          <w:sz w:val="21"/>
          <w:szCs w:val="21"/>
          <w:lang w:eastAsia="pl-PL"/>
        </w:rPr>
        <w:t>.</w:t>
      </w:r>
    </w:p>
    <w:p w:rsidR="00473458" w:rsidRPr="00662689" w:rsidRDefault="00473458" w:rsidP="00473458">
      <w:r w:rsidRPr="00662689">
        <w:t>Tablica stanów dla przerzutnika.</w:t>
      </w:r>
    </w:p>
    <w:p w:rsidR="003E5096" w:rsidRDefault="00473458">
      <w:r>
        <w:rPr>
          <w:noProof/>
          <w:lang w:eastAsia="pl-PL"/>
        </w:rPr>
        <w:drawing>
          <wp:inline distT="0" distB="0" distL="0" distR="0">
            <wp:extent cx="5760720" cy="4319038"/>
            <wp:effectExtent l="0" t="0" r="0" b="0"/>
            <wp:docPr id="9" name="Obraz 9" descr="http://eff10.internetdsl.tpnet.pl/komputer/syst_komput/systemy_komputerowe_pliki/podstawy_dzialania_pliki/r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ff10.internetdsl.tpnet.pl/komputer/syst_komput/systemy_komputerowe_pliki/podstawy_dzialania_pliki/r4.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19038"/>
                    </a:xfrm>
                    <a:prstGeom prst="rect">
                      <a:avLst/>
                    </a:prstGeom>
                    <a:noFill/>
                    <a:ln>
                      <a:noFill/>
                    </a:ln>
                  </pic:spPr>
                </pic:pic>
              </a:graphicData>
            </a:graphic>
          </wp:inline>
        </w:drawing>
      </w:r>
    </w:p>
    <w:p w:rsidR="006E0C2B" w:rsidRDefault="00473458">
      <w:pPr>
        <w:rPr>
          <w:rStyle w:val="apple-converted-space"/>
          <w:rFonts w:ascii="Arial" w:hAnsi="Arial" w:cs="Arial"/>
          <w:color w:val="252525"/>
          <w:sz w:val="21"/>
          <w:szCs w:val="21"/>
          <w:shd w:val="clear" w:color="auto" w:fill="FFFFFF"/>
        </w:rPr>
      </w:pPr>
      <w:r>
        <w:rPr>
          <w:rFonts w:ascii="Arial" w:hAnsi="Arial" w:cs="Arial"/>
          <w:b/>
          <w:bCs/>
          <w:color w:val="252525"/>
          <w:sz w:val="21"/>
          <w:szCs w:val="21"/>
          <w:shd w:val="clear" w:color="auto" w:fill="FFFFFF"/>
        </w:rPr>
        <w:t>Przerzutnik typu D</w:t>
      </w:r>
      <w:r>
        <w:rPr>
          <w:rStyle w:val="apple-converted-space"/>
          <w:rFonts w:ascii="Arial" w:hAnsi="Arial" w:cs="Arial"/>
          <w:color w:val="252525"/>
          <w:sz w:val="21"/>
          <w:szCs w:val="21"/>
          <w:shd w:val="clear" w:color="auto" w:fill="FFFFFF"/>
        </w:rPr>
        <w:t> </w:t>
      </w:r>
    </w:p>
    <w:p w:rsidR="00473458" w:rsidRDefault="005C30A6">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Jeden </w:t>
      </w:r>
      <w:r w:rsidR="00473458">
        <w:rPr>
          <w:rFonts w:ascii="Arial" w:hAnsi="Arial" w:cs="Arial"/>
          <w:color w:val="252525"/>
          <w:sz w:val="21"/>
          <w:szCs w:val="21"/>
          <w:shd w:val="clear" w:color="auto" w:fill="FFFFFF"/>
        </w:rPr>
        <w:t>z podstawowych rodzajów</w:t>
      </w:r>
      <w:r w:rsidR="00473458">
        <w:rPr>
          <w:rStyle w:val="apple-converted-space"/>
          <w:rFonts w:ascii="Arial" w:hAnsi="Arial" w:cs="Arial"/>
          <w:color w:val="252525"/>
          <w:sz w:val="21"/>
          <w:szCs w:val="21"/>
          <w:shd w:val="clear" w:color="auto" w:fill="FFFFFF"/>
        </w:rPr>
        <w:t> </w:t>
      </w:r>
      <w:r w:rsidR="00473458" w:rsidRPr="005C30A6">
        <w:rPr>
          <w:rFonts w:ascii="Arial" w:hAnsi="Arial" w:cs="Arial"/>
          <w:sz w:val="21"/>
          <w:szCs w:val="21"/>
          <w:shd w:val="clear" w:color="auto" w:fill="FFFFFF"/>
        </w:rPr>
        <w:t>przerzutników</w:t>
      </w:r>
      <w:r w:rsidR="00473458">
        <w:rPr>
          <w:rStyle w:val="apple-converted-space"/>
          <w:rFonts w:ascii="Arial" w:hAnsi="Arial" w:cs="Arial"/>
          <w:color w:val="252525"/>
          <w:sz w:val="21"/>
          <w:szCs w:val="21"/>
          <w:shd w:val="clear" w:color="auto" w:fill="FFFFFF"/>
        </w:rPr>
        <w:t> </w:t>
      </w:r>
      <w:r w:rsidR="00473458">
        <w:rPr>
          <w:rFonts w:ascii="Arial" w:hAnsi="Arial" w:cs="Arial"/>
          <w:color w:val="252525"/>
          <w:sz w:val="21"/>
          <w:szCs w:val="21"/>
          <w:shd w:val="clear" w:color="auto" w:fill="FFFFFF"/>
        </w:rPr>
        <w:t>synchronicznych, nazywany układem opóźniającym. Przerzutnik ten przepisuje stan wejścia informacyjnego D na wyjście Q. Przepisanie informacji następuje tylko przy odpowiednim stanie wejścia zegarowego.</w:t>
      </w:r>
    </w:p>
    <w:p w:rsidR="006E0C2B" w:rsidRDefault="006E0C2B">
      <w:r>
        <w:rPr>
          <w:noProof/>
          <w:lang w:eastAsia="pl-PL"/>
        </w:rPr>
        <w:drawing>
          <wp:inline distT="0" distB="0" distL="0" distR="0">
            <wp:extent cx="5715000" cy="1514475"/>
            <wp:effectExtent l="0" t="0" r="0" b="9525"/>
            <wp:docPr id="10" name="Obraz 10" descr="http://www.grupabs.pl/pliki/Programowanie/UTK/Wyk%B3ady/Wyk%B3ad_08%20Uk%B3ady%20sekwencyjne/ry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rupabs.pl/pliki/Programowanie/UTK/Wyk%B3ady/Wyk%B3ad_08%20Uk%B3ady%20sekwencyjne/rys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514475"/>
                    </a:xfrm>
                    <a:prstGeom prst="rect">
                      <a:avLst/>
                    </a:prstGeom>
                    <a:noFill/>
                    <a:ln>
                      <a:noFill/>
                    </a:ln>
                  </pic:spPr>
                </pic:pic>
              </a:graphicData>
            </a:graphic>
          </wp:inline>
        </w:drawing>
      </w:r>
    </w:p>
    <w:p w:rsidR="006E0C2B" w:rsidRDefault="006E0C2B" w:rsidP="006E0C2B">
      <w:pPr>
        <w:pStyle w:val="NormalnyWeb"/>
        <w:shd w:val="clear" w:color="auto" w:fill="FFFFFF"/>
        <w:spacing w:before="120" w:beforeAutospacing="0" w:after="120" w:afterAutospacing="0" w:line="336" w:lineRule="atLeast"/>
        <w:rPr>
          <w:rStyle w:val="apple-converted-space"/>
          <w:rFonts w:ascii="Arial" w:hAnsi="Arial" w:cs="Arial"/>
          <w:color w:val="252525"/>
          <w:sz w:val="21"/>
          <w:szCs w:val="21"/>
        </w:rPr>
      </w:pPr>
      <w:r>
        <w:rPr>
          <w:rFonts w:ascii="Arial" w:hAnsi="Arial" w:cs="Arial"/>
          <w:b/>
          <w:bCs/>
          <w:color w:val="252525"/>
          <w:sz w:val="21"/>
          <w:szCs w:val="21"/>
        </w:rPr>
        <w:t>Przerzutnik typu JK</w:t>
      </w:r>
      <w:r>
        <w:rPr>
          <w:rStyle w:val="apple-converted-space"/>
          <w:rFonts w:ascii="Arial" w:hAnsi="Arial" w:cs="Arial"/>
          <w:color w:val="252525"/>
          <w:sz w:val="21"/>
          <w:szCs w:val="21"/>
        </w:rPr>
        <w:t> </w:t>
      </w:r>
    </w:p>
    <w:p w:rsidR="006E0C2B" w:rsidRDefault="006E0C2B" w:rsidP="006E0C2B">
      <w:pPr>
        <w:pStyle w:val="NormalnyWeb"/>
        <w:shd w:val="clear" w:color="auto" w:fill="FFFFFF"/>
        <w:spacing w:before="120" w:beforeAutospacing="0" w:after="120" w:afterAutospacing="0" w:line="336" w:lineRule="atLeast"/>
        <w:rPr>
          <w:rFonts w:ascii="Arial" w:hAnsi="Arial" w:cs="Arial"/>
          <w:color w:val="252525"/>
          <w:sz w:val="21"/>
          <w:szCs w:val="21"/>
        </w:rPr>
      </w:pPr>
      <w:r>
        <w:rPr>
          <w:rStyle w:val="apple-converted-space"/>
          <w:rFonts w:ascii="Arial" w:hAnsi="Arial" w:cs="Arial"/>
          <w:color w:val="252525"/>
          <w:sz w:val="21"/>
          <w:szCs w:val="21"/>
        </w:rPr>
        <w:t>J</w:t>
      </w:r>
      <w:r>
        <w:rPr>
          <w:rFonts w:ascii="Arial" w:hAnsi="Arial" w:cs="Arial"/>
          <w:color w:val="252525"/>
          <w:sz w:val="21"/>
          <w:szCs w:val="21"/>
        </w:rPr>
        <w:t>eden z podstawowych rodzajów</w:t>
      </w:r>
      <w:r>
        <w:rPr>
          <w:rStyle w:val="apple-converted-space"/>
          <w:rFonts w:ascii="Arial" w:hAnsi="Arial" w:cs="Arial"/>
          <w:color w:val="252525"/>
          <w:sz w:val="21"/>
          <w:szCs w:val="21"/>
        </w:rPr>
        <w:t> </w:t>
      </w:r>
      <w:r w:rsidRPr="006E0C2B">
        <w:rPr>
          <w:rFonts w:ascii="Arial" w:hAnsi="Arial" w:cs="Arial"/>
          <w:color w:val="252525"/>
          <w:sz w:val="21"/>
          <w:szCs w:val="21"/>
        </w:rPr>
        <w:t>przerzutników</w:t>
      </w:r>
      <w:r>
        <w:rPr>
          <w:rStyle w:val="apple-converted-space"/>
          <w:rFonts w:ascii="Arial" w:hAnsi="Arial" w:cs="Arial"/>
          <w:color w:val="252525"/>
          <w:sz w:val="21"/>
          <w:szCs w:val="21"/>
        </w:rPr>
        <w:t> </w:t>
      </w:r>
      <w:r>
        <w:rPr>
          <w:rFonts w:ascii="Arial" w:hAnsi="Arial" w:cs="Arial"/>
          <w:color w:val="252525"/>
          <w:sz w:val="21"/>
          <w:szCs w:val="21"/>
        </w:rPr>
        <w:t xml:space="preserve">synchronicznych </w:t>
      </w:r>
      <w:proofErr w:type="spellStart"/>
      <w:r>
        <w:rPr>
          <w:rFonts w:ascii="Arial" w:hAnsi="Arial" w:cs="Arial"/>
          <w:color w:val="252525"/>
          <w:sz w:val="21"/>
          <w:szCs w:val="21"/>
        </w:rPr>
        <w:t>bistabilnych</w:t>
      </w:r>
      <w:proofErr w:type="spellEnd"/>
      <w:r>
        <w:rPr>
          <w:rFonts w:ascii="Arial" w:hAnsi="Arial" w:cs="Arial"/>
          <w:color w:val="252525"/>
          <w:sz w:val="21"/>
          <w:szCs w:val="21"/>
        </w:rPr>
        <w:t>, na jego podstawie można zbudować wiele innych rodzajów przerzutników np.</w:t>
      </w:r>
      <w:r>
        <w:rPr>
          <w:rStyle w:val="apple-converted-space"/>
          <w:rFonts w:ascii="Arial" w:hAnsi="Arial" w:cs="Arial"/>
          <w:color w:val="252525"/>
          <w:sz w:val="21"/>
          <w:szCs w:val="21"/>
        </w:rPr>
        <w:t> </w:t>
      </w:r>
      <w:r w:rsidRPr="006E0C2B">
        <w:rPr>
          <w:rFonts w:ascii="Arial" w:hAnsi="Arial" w:cs="Arial"/>
          <w:color w:val="252525"/>
          <w:sz w:val="21"/>
          <w:szCs w:val="21"/>
        </w:rPr>
        <w:t>typu D</w:t>
      </w:r>
      <w:r>
        <w:rPr>
          <w:rStyle w:val="apple-converted-space"/>
          <w:rFonts w:ascii="Arial" w:hAnsi="Arial" w:cs="Arial"/>
          <w:color w:val="252525"/>
          <w:sz w:val="21"/>
          <w:szCs w:val="21"/>
        </w:rPr>
        <w:t>.</w:t>
      </w:r>
    </w:p>
    <w:p w:rsidR="006E0C2B" w:rsidRDefault="006E0C2B" w:rsidP="006E0C2B">
      <w:pPr>
        <w:pStyle w:val="Normalny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Przerzutnik ma wejścia informacyjne J i K, zegarowe C, wyjście proste Q i jego negację ~Q. Często posiada również asynchroniczne wejścia kasujące R (Reset) i ustawiające S (Set).</w:t>
      </w:r>
    </w:p>
    <w:p w:rsidR="006E0C2B" w:rsidRDefault="006E0C2B" w:rsidP="006E0C2B">
      <w:pPr>
        <w:pStyle w:val="Normalny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Podanie jedynki logicznej na wejście J powoduje ustawienie przerzutnika (co skutkuje pojawieniem się stanu wysokiego na wyjściu Q). Ustawienie wejścia K w stan wysoki przestawia przerzutnik w stan niski. Jeżeli jedynka logiczna zostanie ustawiona na obydwu wejściach (J i K) to nastąpi zmiana stanu przerzutnika na przeciwny (czyli jeżeli układ był w stanie wysokim to przejdzie w stan niski i odwrotnie). W języku polskim wejście oznaczone K jest czasem nazywane wejściem kasującym, a wejście J - wejściem </w:t>
      </w:r>
      <w:proofErr w:type="spellStart"/>
      <w:r>
        <w:rPr>
          <w:rFonts w:ascii="Arial" w:hAnsi="Arial" w:cs="Arial"/>
          <w:color w:val="252525"/>
          <w:sz w:val="21"/>
          <w:szCs w:val="21"/>
        </w:rPr>
        <w:t>jedynkującym</w:t>
      </w:r>
      <w:proofErr w:type="spellEnd"/>
      <w:r>
        <w:rPr>
          <w:rFonts w:ascii="Arial" w:hAnsi="Arial" w:cs="Arial"/>
          <w:color w:val="252525"/>
          <w:sz w:val="21"/>
          <w:szCs w:val="21"/>
        </w:rPr>
        <w:t>, co ułatwia zapamiętanie funkcji poszczególnych wejść.</w:t>
      </w:r>
    </w:p>
    <w:p w:rsidR="006E0C2B" w:rsidRDefault="006E0C2B" w:rsidP="006E0C2B">
      <w:pPr>
        <w:pStyle w:val="Normalny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JK jest przerzutnikiem synchronicznym, co oznacza, że reaguje na stan wejść tylko przy podaniu odpowiedniego sygnału na wejście zegarowe. Wyjątkiem są wejścia asynchroniczne R i S. Podanie stanu wysokiego na wejście Set powoduje ustawienie w stan wysoki przerzutnika niezależnie od tego, czy został dostarczony sygnał zegarowy. Wejście Reset w analogiczny sposób zeruje przerzutnik.</w:t>
      </w:r>
    </w:p>
    <w:p w:rsidR="006E0C2B" w:rsidRDefault="006E0C2B" w:rsidP="006E0C2B">
      <w:pPr>
        <w:pStyle w:val="Normalny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Nazwa przerzutnika JK pochodzi od imienia i nazwiska</w:t>
      </w:r>
      <w:r>
        <w:rPr>
          <w:rStyle w:val="apple-converted-space"/>
          <w:rFonts w:ascii="Arial" w:hAnsi="Arial" w:cs="Arial"/>
          <w:color w:val="252525"/>
          <w:sz w:val="21"/>
          <w:szCs w:val="21"/>
        </w:rPr>
        <w:t> </w:t>
      </w:r>
      <w:r w:rsidRPr="006E0C2B">
        <w:rPr>
          <w:rFonts w:ascii="Arial" w:hAnsi="Arial" w:cs="Arial"/>
          <w:color w:val="252525"/>
          <w:sz w:val="21"/>
          <w:szCs w:val="21"/>
        </w:rPr>
        <w:t xml:space="preserve">Jacka </w:t>
      </w:r>
      <w:proofErr w:type="spellStart"/>
      <w:r w:rsidRPr="006E0C2B">
        <w:rPr>
          <w:rFonts w:ascii="Arial" w:hAnsi="Arial" w:cs="Arial"/>
          <w:color w:val="252525"/>
          <w:sz w:val="21"/>
          <w:szCs w:val="21"/>
        </w:rPr>
        <w:t>Kilby'ego</w:t>
      </w:r>
      <w:proofErr w:type="spellEnd"/>
      <w:r>
        <w:rPr>
          <w:rFonts w:ascii="Arial" w:hAnsi="Arial" w:cs="Arial"/>
          <w:color w:val="252525"/>
          <w:sz w:val="21"/>
          <w:szCs w:val="21"/>
        </w:rPr>
        <w:t>, inżyniera amerykańskiego, wynalazcy</w:t>
      </w:r>
      <w:r>
        <w:rPr>
          <w:rStyle w:val="apple-converted-space"/>
          <w:rFonts w:ascii="Arial" w:hAnsi="Arial" w:cs="Arial"/>
          <w:color w:val="252525"/>
          <w:sz w:val="21"/>
          <w:szCs w:val="21"/>
        </w:rPr>
        <w:t> </w:t>
      </w:r>
      <w:r w:rsidRPr="006E0C2B">
        <w:rPr>
          <w:rFonts w:ascii="Arial" w:hAnsi="Arial" w:cs="Arial"/>
          <w:color w:val="252525"/>
          <w:sz w:val="21"/>
          <w:szCs w:val="21"/>
        </w:rPr>
        <w:t>układów scalonych</w:t>
      </w:r>
      <w:r>
        <w:rPr>
          <w:rFonts w:ascii="Arial" w:hAnsi="Arial" w:cs="Arial"/>
          <w:color w:val="252525"/>
          <w:sz w:val="21"/>
          <w:szCs w:val="21"/>
        </w:rPr>
        <w:t>.</w:t>
      </w:r>
    </w:p>
    <w:p w:rsidR="001E033C" w:rsidRDefault="001E033C" w:rsidP="006E0C2B">
      <w:pPr>
        <w:pStyle w:val="NormalnyWeb"/>
        <w:shd w:val="clear" w:color="auto" w:fill="FFFFFF"/>
        <w:spacing w:before="120" w:beforeAutospacing="0" w:after="120" w:afterAutospacing="0" w:line="336" w:lineRule="atLeast"/>
        <w:rPr>
          <w:noProof/>
        </w:rPr>
      </w:pPr>
    </w:p>
    <w:p w:rsidR="006E0C2B" w:rsidRDefault="006E0C2B" w:rsidP="006E0C2B">
      <w:pPr>
        <w:pStyle w:val="NormalnyWeb"/>
        <w:shd w:val="clear" w:color="auto" w:fill="FFFFFF"/>
        <w:spacing w:before="120" w:beforeAutospacing="0" w:after="120" w:afterAutospacing="0" w:line="336" w:lineRule="atLeast"/>
        <w:rPr>
          <w:rFonts w:ascii="Arial" w:hAnsi="Arial" w:cs="Arial"/>
          <w:color w:val="252525"/>
          <w:sz w:val="21"/>
          <w:szCs w:val="21"/>
        </w:rPr>
      </w:pPr>
      <w:r>
        <w:rPr>
          <w:noProof/>
        </w:rPr>
        <w:drawing>
          <wp:inline distT="0" distB="0" distL="0" distR="0">
            <wp:extent cx="4829175" cy="3102873"/>
            <wp:effectExtent l="0" t="0" r="0" b="2540"/>
            <wp:docPr id="11" name="Obraz 11" descr="http://images.slideplayer.pl/9/2614320/slides/slide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slideplayer.pl/9/2614320/slides/slide_2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4330"/>
                    <a:stretch/>
                  </pic:blipFill>
                  <pic:spPr bwMode="auto">
                    <a:xfrm>
                      <a:off x="0" y="0"/>
                      <a:ext cx="4843748" cy="3112237"/>
                    </a:xfrm>
                    <a:prstGeom prst="rect">
                      <a:avLst/>
                    </a:prstGeom>
                    <a:noFill/>
                    <a:ln>
                      <a:noFill/>
                    </a:ln>
                    <a:extLst>
                      <a:ext uri="{53640926-AAD7-44D8-BBD7-CCE9431645EC}">
                        <a14:shadowObscured xmlns:a14="http://schemas.microsoft.com/office/drawing/2010/main"/>
                      </a:ext>
                    </a:extLst>
                  </pic:spPr>
                </pic:pic>
              </a:graphicData>
            </a:graphic>
          </wp:inline>
        </w:drawing>
      </w:r>
    </w:p>
    <w:p w:rsidR="001E033C" w:rsidRDefault="001E033C" w:rsidP="006E0C2B">
      <w:pPr>
        <w:pStyle w:val="NormalnyWeb"/>
        <w:shd w:val="clear" w:color="auto" w:fill="FFFFFF"/>
        <w:spacing w:before="120" w:beforeAutospacing="0" w:after="120" w:afterAutospacing="0" w:line="336" w:lineRule="atLeast"/>
        <w:rPr>
          <w:rFonts w:ascii="Arial" w:hAnsi="Arial" w:cs="Arial"/>
          <w:color w:val="252525"/>
          <w:sz w:val="21"/>
          <w:szCs w:val="21"/>
        </w:rPr>
      </w:pPr>
    </w:p>
    <w:p w:rsidR="006E0C2B" w:rsidRDefault="006E0C2B">
      <w:pPr>
        <w:rPr>
          <w:rStyle w:val="apple-converted-space"/>
          <w:rFonts w:ascii="Arial" w:hAnsi="Arial" w:cs="Arial"/>
          <w:color w:val="252525"/>
          <w:sz w:val="21"/>
          <w:szCs w:val="21"/>
          <w:shd w:val="clear" w:color="auto" w:fill="FFFFFF"/>
        </w:rPr>
      </w:pPr>
      <w:r>
        <w:rPr>
          <w:rFonts w:ascii="Arial" w:hAnsi="Arial" w:cs="Arial"/>
          <w:b/>
          <w:bCs/>
          <w:color w:val="252525"/>
          <w:sz w:val="21"/>
          <w:szCs w:val="21"/>
          <w:shd w:val="clear" w:color="auto" w:fill="FFFFFF"/>
        </w:rPr>
        <w:t>Przerzutnik typu T (ang.</w:t>
      </w:r>
      <w:r>
        <w:rPr>
          <w:rStyle w:val="apple-converted-space"/>
          <w:rFonts w:ascii="Arial" w:hAnsi="Arial" w:cs="Arial"/>
          <w:b/>
          <w:bCs/>
          <w:color w:val="252525"/>
          <w:sz w:val="21"/>
          <w:szCs w:val="21"/>
          <w:shd w:val="clear" w:color="auto" w:fill="FFFFFF"/>
        </w:rPr>
        <w:t> </w:t>
      </w:r>
      <w:proofErr w:type="spellStart"/>
      <w:r>
        <w:rPr>
          <w:rFonts w:ascii="Arial" w:hAnsi="Arial" w:cs="Arial"/>
          <w:b/>
          <w:bCs/>
          <w:i/>
          <w:iCs/>
          <w:color w:val="252525"/>
          <w:sz w:val="21"/>
          <w:szCs w:val="21"/>
          <w:shd w:val="clear" w:color="auto" w:fill="FFFFFF"/>
        </w:rPr>
        <w:t>Toggle</w:t>
      </w:r>
      <w:proofErr w:type="spellEnd"/>
      <w:r>
        <w:rPr>
          <w:rFonts w:ascii="Arial" w:hAnsi="Arial" w:cs="Arial"/>
          <w:b/>
          <w:bCs/>
          <w:i/>
          <w:iCs/>
          <w:color w:val="252525"/>
          <w:sz w:val="21"/>
          <w:szCs w:val="21"/>
          <w:shd w:val="clear" w:color="auto" w:fill="FFFFFF"/>
        </w:rPr>
        <w:t xml:space="preserve"> </w:t>
      </w:r>
      <w:proofErr w:type="spellStart"/>
      <w:r>
        <w:rPr>
          <w:rFonts w:ascii="Arial" w:hAnsi="Arial" w:cs="Arial"/>
          <w:b/>
          <w:bCs/>
          <w:i/>
          <w:iCs/>
          <w:color w:val="252525"/>
          <w:sz w:val="21"/>
          <w:szCs w:val="21"/>
          <w:shd w:val="clear" w:color="auto" w:fill="FFFFFF"/>
        </w:rPr>
        <w:t>flip</w:t>
      </w:r>
      <w:proofErr w:type="spellEnd"/>
      <w:r>
        <w:rPr>
          <w:rFonts w:ascii="Arial" w:hAnsi="Arial" w:cs="Arial"/>
          <w:b/>
          <w:bCs/>
          <w:i/>
          <w:iCs/>
          <w:color w:val="252525"/>
          <w:sz w:val="21"/>
          <w:szCs w:val="21"/>
          <w:shd w:val="clear" w:color="auto" w:fill="FFFFFF"/>
        </w:rPr>
        <w:t>-flop</w:t>
      </w:r>
      <w:r>
        <w:rPr>
          <w:rFonts w:ascii="Arial" w:hAnsi="Arial" w:cs="Arial"/>
          <w:b/>
          <w:bCs/>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6E0C2B" w:rsidRDefault="006E0C2B">
      <w:pPr>
        <w:rPr>
          <w:rFonts w:ascii="Arial" w:hAnsi="Arial" w:cs="Arial"/>
          <w:color w:val="252525"/>
          <w:sz w:val="21"/>
          <w:szCs w:val="21"/>
          <w:shd w:val="clear" w:color="auto" w:fill="FFFFFF"/>
        </w:rPr>
      </w:pPr>
      <w:r>
        <w:rPr>
          <w:rFonts w:ascii="Arial" w:hAnsi="Arial" w:cs="Arial"/>
          <w:sz w:val="21"/>
          <w:szCs w:val="21"/>
          <w:shd w:val="clear" w:color="auto" w:fill="FFFFFF"/>
        </w:rPr>
        <w:t>P</w:t>
      </w:r>
      <w:r w:rsidRPr="006E0C2B">
        <w:rPr>
          <w:rFonts w:ascii="Arial" w:hAnsi="Arial" w:cs="Arial"/>
          <w:sz w:val="21"/>
          <w:szCs w:val="21"/>
          <w:shd w:val="clear" w:color="auto" w:fill="FFFFFF"/>
        </w:rPr>
        <w:t>rzerzutnik</w:t>
      </w:r>
      <w:r>
        <w:rPr>
          <w:rFonts w:ascii="Arial" w:hAnsi="Arial" w:cs="Arial"/>
          <w:color w:val="252525"/>
          <w:sz w:val="21"/>
          <w:szCs w:val="21"/>
          <w:shd w:val="clear" w:color="auto" w:fill="FFFFFF"/>
        </w:rPr>
        <w:t>, który po podaniu</w:t>
      </w:r>
      <w:r>
        <w:rPr>
          <w:rStyle w:val="apple-converted-space"/>
          <w:rFonts w:ascii="Arial" w:hAnsi="Arial" w:cs="Arial"/>
          <w:color w:val="252525"/>
          <w:sz w:val="21"/>
          <w:szCs w:val="21"/>
          <w:shd w:val="clear" w:color="auto" w:fill="FFFFFF"/>
        </w:rPr>
        <w:t> </w:t>
      </w:r>
      <w:r w:rsidRPr="006E0C2B">
        <w:rPr>
          <w:rFonts w:ascii="Arial" w:hAnsi="Arial" w:cs="Arial"/>
          <w:sz w:val="21"/>
          <w:szCs w:val="21"/>
          <w:shd w:val="clear" w:color="auto" w:fill="FFFFFF"/>
        </w:rPr>
        <w:t>wartości logicznej</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1</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na wejście T i wyzwoleniu zboczem sygnału zegarowego (przeważnie opadającym), zmienia stan wyjść na przeciwny. Podanie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0</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na wejście T powoduje zachowanie bieżącego stanu przerzutnika.</w:t>
      </w:r>
    </w:p>
    <w:p w:rsidR="006E0C2B" w:rsidRDefault="006E0C2B" w:rsidP="006E0C2B">
      <w:pPr>
        <w:pStyle w:val="Normalny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Przerzutnik typu T może służyć jako prosty układ dzielenia częstotliwości przez 2. W niektórych przypadkach umożliwia zbudowanie znacznie prostszych układów (np. liczników synchronicznych) niż przy zastosowaniu przerzutników typu D lub JK. Jednak przerzutniki te są stosowane bardzo rzadko ze względu na ich właściwości.</w:t>
      </w:r>
    </w:p>
    <w:p w:rsidR="001E033C" w:rsidRDefault="001E033C">
      <w:pPr>
        <w:rPr>
          <w:noProof/>
          <w:lang w:eastAsia="pl-PL"/>
        </w:rPr>
      </w:pPr>
    </w:p>
    <w:p w:rsidR="006E0C2B" w:rsidRDefault="006E0C2B">
      <w:r>
        <w:rPr>
          <w:noProof/>
          <w:lang w:eastAsia="pl-PL"/>
        </w:rPr>
        <w:drawing>
          <wp:inline distT="0" distB="0" distL="0" distR="0" wp14:anchorId="1226477B" wp14:editId="6190ED62">
            <wp:extent cx="4781550" cy="3064366"/>
            <wp:effectExtent l="0" t="0" r="0" b="3175"/>
            <wp:docPr id="12" name="Obraz 12" descr="http://images.slideplayer.pl/9/2614320/slides/slide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slideplayer.pl/9/2614320/slides/slide_24.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14550"/>
                    <a:stretch/>
                  </pic:blipFill>
                  <pic:spPr bwMode="auto">
                    <a:xfrm>
                      <a:off x="0" y="0"/>
                      <a:ext cx="4790687" cy="3070222"/>
                    </a:xfrm>
                    <a:prstGeom prst="rect">
                      <a:avLst/>
                    </a:prstGeom>
                    <a:noFill/>
                    <a:ln>
                      <a:noFill/>
                    </a:ln>
                    <a:extLst>
                      <a:ext uri="{53640926-AAD7-44D8-BBD7-CCE9431645EC}">
                        <a14:shadowObscured xmlns:a14="http://schemas.microsoft.com/office/drawing/2010/main"/>
                      </a:ext>
                    </a:extLst>
                  </pic:spPr>
                </pic:pic>
              </a:graphicData>
            </a:graphic>
          </wp:inline>
        </w:drawing>
      </w:r>
    </w:p>
    <w:p w:rsidR="001E033C" w:rsidRDefault="001E033C"/>
    <w:p w:rsidR="001E033C" w:rsidRDefault="001E033C"/>
    <w:p w:rsidR="001E033C" w:rsidRDefault="001E033C">
      <w:pPr>
        <w:rPr>
          <w:b/>
          <w:sz w:val="28"/>
        </w:rPr>
      </w:pPr>
      <w:r w:rsidRPr="001E033C">
        <w:rPr>
          <w:b/>
          <w:sz w:val="28"/>
        </w:rPr>
        <w:t>Analiza układu synchronicznego:</w:t>
      </w:r>
    </w:p>
    <w:p w:rsidR="001E033C" w:rsidRPr="001E033C" w:rsidRDefault="001E033C">
      <w:pPr>
        <w:rPr>
          <w:b/>
          <w:sz w:val="28"/>
        </w:rPr>
      </w:pPr>
    </w:p>
    <w:tbl>
      <w:tblPr>
        <w:tblStyle w:val="Tabela-Siatka"/>
        <w:tblW w:w="9563" w:type="dxa"/>
        <w:tblInd w:w="608" w:type="dxa"/>
        <w:tblLook w:val="04A0" w:firstRow="1" w:lastRow="0" w:firstColumn="1" w:lastColumn="0" w:noHBand="0" w:noVBand="1"/>
      </w:tblPr>
      <w:tblGrid>
        <w:gridCol w:w="3902"/>
        <w:gridCol w:w="2082"/>
        <w:gridCol w:w="3579"/>
      </w:tblGrid>
      <w:tr w:rsidR="00624578" w:rsidTr="00624578">
        <w:trPr>
          <w:trHeight w:val="3076"/>
        </w:trPr>
        <w:tc>
          <w:tcPr>
            <w:tcW w:w="3902" w:type="dxa"/>
            <w:tcBorders>
              <w:top w:val="nil"/>
              <w:left w:val="nil"/>
              <w:bottom w:val="nil"/>
              <w:right w:val="nil"/>
            </w:tcBorders>
          </w:tcPr>
          <w:p w:rsidR="00624578" w:rsidRPr="00624578" w:rsidRDefault="00624578" w:rsidP="00360671">
            <w:pPr>
              <w:pStyle w:val="Standard"/>
              <w:rPr>
                <w:rFonts w:asciiTheme="minorHAnsi" w:hAnsiTheme="minorHAnsi" w:cstheme="minorHAnsi"/>
                <w:b/>
                <w:sz w:val="22"/>
                <w:szCs w:val="22"/>
              </w:rPr>
            </w:pPr>
            <w:r w:rsidRPr="00624578">
              <w:rPr>
                <w:rFonts w:asciiTheme="minorHAnsi" w:hAnsiTheme="minorHAnsi" w:cstheme="minorHAnsi"/>
                <w:b/>
                <w:sz w:val="22"/>
                <w:szCs w:val="22"/>
              </w:rPr>
              <w:t>Funkcje wzbudzające:</w:t>
            </w:r>
          </w:p>
          <w:p w:rsidR="00624578" w:rsidRPr="00F32358" w:rsidRDefault="00624578" w:rsidP="00360671">
            <w:pPr>
              <w:pStyle w:val="Standard"/>
              <w:rPr>
                <w:rFonts w:asciiTheme="minorHAnsi" w:hAnsiTheme="minorHAnsi" w:cstheme="minorHAnsi"/>
                <w:sz w:val="22"/>
                <w:szCs w:val="22"/>
              </w:rPr>
            </w:pPr>
          </w:p>
          <w:p w:rsidR="00624578"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D</m:t>
                    </m:r>
                  </m:e>
                  <m:sub>
                    <m:r>
                      <w:rPr>
                        <w:rFonts w:ascii="Cambria Math" w:hAnsi="Cambria Math" w:cstheme="minorHAnsi"/>
                        <w:sz w:val="22"/>
                        <w:szCs w:val="22"/>
                      </w:rPr>
                      <m:t>1</m:t>
                    </m:r>
                  </m:sub>
                </m:sSub>
                <m:r>
                  <w:rPr>
                    <w:rFonts w:ascii="Cambria Math" w:hAnsi="Cambria Math" w:cstheme="minorHAnsi"/>
                    <w:sz w:val="22"/>
                    <w:szCs w:val="22"/>
                  </w:rPr>
                  <m:t>=x</m:t>
                </m:r>
                <m:acc>
                  <m:accPr>
                    <m:chr m:val="̅"/>
                    <m:ctrlPr>
                      <w:rPr>
                        <w:rFonts w:ascii="Cambria Math" w:hAnsi="Cambria Math" w:cstheme="minorHAnsi"/>
                        <w:sz w:val="22"/>
                        <w:szCs w:val="22"/>
                      </w:rPr>
                    </m:ctrlPr>
                  </m:accPr>
                  <m:e>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e>
                </m:acc>
                <m:r>
                  <w:rPr>
                    <w:rFonts w:ascii="Cambria Math" w:hAnsi="Cambria Math" w:cstheme="minorHAnsi"/>
                    <w:sz w:val="22"/>
                    <w:szCs w:val="22"/>
                  </w:rPr>
                  <m:t>+x</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oMath>
            </m:oMathPara>
          </w:p>
          <w:p w:rsidR="00624578"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D</m:t>
                    </m:r>
                  </m:e>
                  <m:sub>
                    <m:r>
                      <w:rPr>
                        <w:rFonts w:ascii="Cambria Math" w:hAnsi="Cambria Math" w:cstheme="minorHAnsi"/>
                        <w:sz w:val="22"/>
                        <w:szCs w:val="22"/>
                      </w:rPr>
                      <m:t>2</m:t>
                    </m:r>
                  </m:sub>
                </m:sSub>
                <m:r>
                  <w:rPr>
                    <w:rFonts w:ascii="Cambria Math" w:hAnsi="Cambria Math" w:cstheme="minorHAnsi"/>
                    <w:sz w:val="22"/>
                    <w:szCs w:val="22"/>
                  </w:rPr>
                  <m:t>=x</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r>
                  <w:rPr>
                    <w:rFonts w:ascii="Cambria Math" w:hAnsi="Cambria Math" w:cstheme="minorHAnsi"/>
                    <w:sz w:val="22"/>
                    <w:szCs w:val="22"/>
                  </w:rPr>
                  <m:t>+x</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oMath>
            </m:oMathPara>
          </w:p>
          <w:p w:rsidR="00624578" w:rsidRDefault="00624578" w:rsidP="00360671">
            <w:pPr>
              <w:rPr>
                <w:rFonts w:cstheme="minorHAnsi"/>
              </w:rPr>
            </w:pPr>
          </w:p>
        </w:tc>
        <w:tc>
          <w:tcPr>
            <w:tcW w:w="2082" w:type="dxa"/>
            <w:tcBorders>
              <w:top w:val="nil"/>
              <w:left w:val="nil"/>
              <w:bottom w:val="nil"/>
              <w:right w:val="nil"/>
            </w:tcBorders>
          </w:tcPr>
          <w:p w:rsidR="00624578" w:rsidRPr="00624578" w:rsidRDefault="00624578" w:rsidP="00360671">
            <w:pPr>
              <w:pStyle w:val="Standard"/>
              <w:rPr>
                <w:rFonts w:asciiTheme="minorHAnsi" w:hAnsiTheme="minorHAnsi" w:cstheme="minorHAnsi"/>
                <w:b/>
                <w:sz w:val="22"/>
                <w:szCs w:val="22"/>
              </w:rPr>
            </w:pPr>
            <w:r w:rsidRPr="00624578">
              <w:rPr>
                <w:rFonts w:asciiTheme="minorHAnsi" w:hAnsiTheme="minorHAnsi" w:cstheme="minorHAnsi"/>
                <w:b/>
                <w:sz w:val="22"/>
                <w:szCs w:val="22"/>
              </w:rPr>
              <w:t>Tabela stanów – wyjść:</w:t>
            </w:r>
          </w:p>
          <w:p w:rsidR="00624578" w:rsidRPr="00F32358" w:rsidRDefault="00624578" w:rsidP="00360671">
            <w:pPr>
              <w:pStyle w:val="Standard"/>
              <w:rPr>
                <w:rFonts w:asciiTheme="minorHAnsi" w:hAnsiTheme="minorHAnsi" w:cstheme="minorHAnsi"/>
                <w:sz w:val="22"/>
                <w:szCs w:val="22"/>
              </w:rPr>
            </w:pPr>
          </w:p>
          <w:tbl>
            <w:tblPr>
              <w:tblW w:w="1726" w:type="dxa"/>
              <w:tblInd w:w="64" w:type="dxa"/>
              <w:tblCellMar>
                <w:left w:w="10" w:type="dxa"/>
                <w:right w:w="10" w:type="dxa"/>
              </w:tblCellMar>
              <w:tblLook w:val="0000" w:firstRow="0" w:lastRow="0" w:firstColumn="0" w:lastColumn="0" w:noHBand="0" w:noVBand="0"/>
            </w:tblPr>
            <w:tblGrid>
              <w:gridCol w:w="645"/>
              <w:gridCol w:w="1081"/>
            </w:tblGrid>
            <w:tr w:rsidR="00624578" w:rsidRPr="00F32358" w:rsidTr="00624578">
              <w:trPr>
                <w:trHeight w:val="288"/>
              </w:trPr>
              <w:tc>
                <w:tcPr>
                  <w:tcW w:w="645" w:type="dxa"/>
                  <w:tcBorders>
                    <w:top w:val="single" w:sz="2" w:space="0" w:color="000000"/>
                    <w:left w:val="single" w:sz="2" w:space="0" w:color="000000"/>
                    <w:bottom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stan</w:t>
                  </w:r>
                </w:p>
              </w:tc>
              <w:tc>
                <w:tcPr>
                  <w:tcW w:w="108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Pr>
                      <w:rFonts w:asciiTheme="minorHAnsi" w:hAnsiTheme="minorHAnsi" w:cstheme="minorHAnsi"/>
                      <w:sz w:val="22"/>
                      <w:szCs w:val="22"/>
                    </w:rPr>
                    <w:t>wartość</w:t>
                  </w:r>
                </w:p>
              </w:tc>
            </w:tr>
            <w:tr w:rsidR="00624578" w:rsidRPr="00F32358" w:rsidTr="00624578">
              <w:trPr>
                <w:trHeight w:val="288"/>
              </w:trPr>
              <w:tc>
                <w:tcPr>
                  <w:tcW w:w="645" w:type="dxa"/>
                  <w:tcBorders>
                    <w:left w:val="single" w:sz="2" w:space="0" w:color="000000"/>
                    <w:bottom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S0</w:t>
                  </w:r>
                </w:p>
              </w:tc>
              <w:tc>
                <w:tcPr>
                  <w:tcW w:w="1081" w:type="dxa"/>
                  <w:tcBorders>
                    <w:left w:val="single" w:sz="2" w:space="0" w:color="000000"/>
                    <w:bottom w:val="single" w:sz="2" w:space="0" w:color="000000"/>
                    <w:right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624578" w:rsidRPr="00F32358" w:rsidTr="00624578">
              <w:trPr>
                <w:trHeight w:val="288"/>
              </w:trPr>
              <w:tc>
                <w:tcPr>
                  <w:tcW w:w="645" w:type="dxa"/>
                  <w:tcBorders>
                    <w:left w:val="single" w:sz="2" w:space="0" w:color="000000"/>
                    <w:bottom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S1</w:t>
                  </w:r>
                </w:p>
              </w:tc>
              <w:tc>
                <w:tcPr>
                  <w:tcW w:w="1081" w:type="dxa"/>
                  <w:tcBorders>
                    <w:left w:val="single" w:sz="2" w:space="0" w:color="000000"/>
                    <w:bottom w:val="single" w:sz="2" w:space="0" w:color="000000"/>
                    <w:right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624578" w:rsidRPr="00F32358" w:rsidTr="00624578">
              <w:trPr>
                <w:trHeight w:val="288"/>
              </w:trPr>
              <w:tc>
                <w:tcPr>
                  <w:tcW w:w="645" w:type="dxa"/>
                  <w:tcBorders>
                    <w:left w:val="single" w:sz="2" w:space="0" w:color="000000"/>
                    <w:bottom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S2</w:t>
                  </w:r>
                </w:p>
              </w:tc>
              <w:tc>
                <w:tcPr>
                  <w:tcW w:w="1081" w:type="dxa"/>
                  <w:tcBorders>
                    <w:left w:val="single" w:sz="2" w:space="0" w:color="000000"/>
                    <w:bottom w:val="single" w:sz="2" w:space="0" w:color="000000"/>
                    <w:right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624578" w:rsidRPr="00F32358" w:rsidTr="00624578">
              <w:trPr>
                <w:trHeight w:val="288"/>
              </w:trPr>
              <w:tc>
                <w:tcPr>
                  <w:tcW w:w="645" w:type="dxa"/>
                  <w:tcBorders>
                    <w:left w:val="single" w:sz="2" w:space="0" w:color="000000"/>
                    <w:bottom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S3</w:t>
                  </w:r>
                </w:p>
              </w:tc>
              <w:tc>
                <w:tcPr>
                  <w:tcW w:w="1081" w:type="dxa"/>
                  <w:tcBorders>
                    <w:left w:val="single" w:sz="2" w:space="0" w:color="000000"/>
                    <w:bottom w:val="single" w:sz="2" w:space="0" w:color="000000"/>
                    <w:right w:val="single" w:sz="2" w:space="0" w:color="000000"/>
                  </w:tcBorders>
                  <w:tcMar>
                    <w:top w:w="55" w:type="dxa"/>
                    <w:left w:w="55" w:type="dxa"/>
                    <w:bottom w:w="55" w:type="dxa"/>
                    <w:right w:w="55" w:type="dxa"/>
                  </w:tcMar>
                </w:tcPr>
                <w:p w:rsidR="00624578" w:rsidRPr="00F32358" w:rsidRDefault="00624578"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bl>
          <w:p w:rsidR="00624578" w:rsidRDefault="00624578" w:rsidP="00360671">
            <w:pPr>
              <w:rPr>
                <w:rFonts w:cstheme="minorHAnsi"/>
              </w:rPr>
            </w:pPr>
          </w:p>
        </w:tc>
        <w:tc>
          <w:tcPr>
            <w:tcW w:w="3579" w:type="dxa"/>
            <w:tcBorders>
              <w:top w:val="nil"/>
              <w:left w:val="nil"/>
              <w:bottom w:val="nil"/>
              <w:right w:val="nil"/>
            </w:tcBorders>
          </w:tcPr>
          <w:p w:rsidR="00624578" w:rsidRPr="00F32358" w:rsidRDefault="00624578" w:rsidP="00360671">
            <w:pPr>
              <w:pStyle w:val="Standard"/>
              <w:rPr>
                <w:rFonts w:asciiTheme="minorHAnsi" w:hAnsiTheme="minorHAnsi" w:cstheme="minorHAnsi"/>
                <w:sz w:val="22"/>
                <w:szCs w:val="22"/>
              </w:rPr>
            </w:pPr>
          </w:p>
        </w:tc>
      </w:tr>
    </w:tbl>
    <w:p w:rsidR="00B1210C" w:rsidRDefault="00624578">
      <w:pPr>
        <w:rPr>
          <w:b/>
        </w:rPr>
      </w:pPr>
      <w:r w:rsidRPr="00624578">
        <w:rPr>
          <w:rFonts w:cstheme="minorHAnsi"/>
          <w:b/>
          <w:noProof/>
          <w:lang w:eastAsia="pl-PL"/>
        </w:rPr>
        <w:lastRenderedPageBreak/>
        <w:drawing>
          <wp:anchor distT="0" distB="0" distL="114300" distR="114300" simplePos="0" relativeHeight="251659264" behindDoc="1" locked="0" layoutInCell="1" allowOverlap="1" wp14:anchorId="65F9D602" wp14:editId="3C93F25A">
            <wp:simplePos x="0" y="0"/>
            <wp:positionH relativeFrom="column">
              <wp:posOffset>1538605</wp:posOffset>
            </wp:positionH>
            <wp:positionV relativeFrom="paragraph">
              <wp:posOffset>657225</wp:posOffset>
            </wp:positionV>
            <wp:extent cx="2115879" cy="2122410"/>
            <wp:effectExtent l="0" t="0" r="0" b="0"/>
            <wp:wrapTight wrapText="bothSides">
              <wp:wrapPolygon edited="0">
                <wp:start x="0" y="0"/>
                <wp:lineTo x="0" y="21329"/>
                <wp:lineTo x="21393" y="21329"/>
                <wp:lineTo x="21393"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y.jpg"/>
                    <pic:cNvPicPr/>
                  </pic:nvPicPr>
                  <pic:blipFill>
                    <a:blip r:embed="rId18">
                      <a:extLst>
                        <a:ext uri="{28A0092B-C50C-407E-A947-70E740481C1C}">
                          <a14:useLocalDpi xmlns:a14="http://schemas.microsoft.com/office/drawing/2010/main" val="0"/>
                        </a:ext>
                      </a:extLst>
                    </a:blip>
                    <a:stretch>
                      <a:fillRect/>
                    </a:stretch>
                  </pic:blipFill>
                  <pic:spPr>
                    <a:xfrm>
                      <a:off x="0" y="0"/>
                      <a:ext cx="2115879" cy="2122410"/>
                    </a:xfrm>
                    <a:prstGeom prst="rect">
                      <a:avLst/>
                    </a:prstGeom>
                  </pic:spPr>
                </pic:pic>
              </a:graphicData>
            </a:graphic>
            <wp14:sizeRelH relativeFrom="page">
              <wp14:pctWidth>0</wp14:pctWidth>
            </wp14:sizeRelH>
            <wp14:sizeRelV relativeFrom="page">
              <wp14:pctHeight>0</wp14:pctHeight>
            </wp14:sizeRelV>
          </wp:anchor>
        </w:drawing>
      </w:r>
      <w:r>
        <w:rPr>
          <w:b/>
        </w:rPr>
        <w:t>Graf  i tablica przejść</w:t>
      </w:r>
    </w:p>
    <w:p w:rsidR="00624578" w:rsidRDefault="00624578">
      <w:pPr>
        <w:rPr>
          <w:b/>
        </w:rPr>
      </w:pPr>
    </w:p>
    <w:p w:rsidR="00A72834" w:rsidRDefault="00A72834">
      <w:pPr>
        <w:rPr>
          <w:b/>
        </w:rPr>
      </w:pPr>
    </w:p>
    <w:p w:rsidR="00A72834" w:rsidRDefault="00A72834">
      <w:pPr>
        <w:rPr>
          <w:b/>
        </w:rPr>
      </w:pPr>
    </w:p>
    <w:p w:rsidR="00A72834" w:rsidRDefault="00A72834">
      <w:pPr>
        <w:rPr>
          <w:b/>
        </w:rPr>
      </w:pPr>
    </w:p>
    <w:p w:rsidR="00A72834" w:rsidRDefault="00A72834">
      <w:pPr>
        <w:rPr>
          <w:b/>
        </w:rPr>
      </w:pPr>
    </w:p>
    <w:p w:rsidR="00A72834" w:rsidRDefault="00A72834">
      <w:pPr>
        <w:rPr>
          <w:b/>
        </w:rPr>
      </w:pPr>
    </w:p>
    <w:p w:rsidR="00A72834" w:rsidRDefault="00A72834">
      <w:pPr>
        <w:rPr>
          <w:b/>
        </w:rPr>
      </w:pPr>
    </w:p>
    <w:p w:rsidR="00A72834" w:rsidRDefault="00A72834">
      <w:pPr>
        <w:rPr>
          <w:b/>
        </w:rPr>
      </w:pPr>
    </w:p>
    <w:p w:rsidR="00A72834" w:rsidRDefault="00A72834">
      <w:pPr>
        <w:rPr>
          <w:b/>
        </w:rPr>
      </w:pPr>
    </w:p>
    <w:p w:rsidR="00662689" w:rsidRDefault="00662689">
      <w:pPr>
        <w:rPr>
          <w:b/>
        </w:rPr>
      </w:pPr>
    </w:p>
    <w:p w:rsidR="00662689" w:rsidRDefault="00662689">
      <w:pPr>
        <w:rPr>
          <w:b/>
        </w:rPr>
      </w:pPr>
    </w:p>
    <w:p w:rsidR="00662689" w:rsidRDefault="00662689">
      <w:pPr>
        <w:rPr>
          <w:b/>
        </w:rPr>
      </w:pPr>
    </w:p>
    <w:tbl>
      <w:tblPr>
        <w:tblStyle w:val="Zwykatabela4"/>
        <w:tblW w:w="6720" w:type="dxa"/>
        <w:tblLook w:val="04A0" w:firstRow="1" w:lastRow="0" w:firstColumn="1" w:lastColumn="0" w:noHBand="0" w:noVBand="1"/>
      </w:tblPr>
      <w:tblGrid>
        <w:gridCol w:w="960"/>
        <w:gridCol w:w="960"/>
        <w:gridCol w:w="960"/>
        <w:gridCol w:w="960"/>
        <w:gridCol w:w="960"/>
        <w:gridCol w:w="960"/>
        <w:gridCol w:w="960"/>
      </w:tblGrid>
      <w:tr w:rsidR="00A72834" w:rsidRPr="00A72834" w:rsidTr="00A7283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72834" w:rsidRPr="00A72834" w:rsidRDefault="00A72834" w:rsidP="00A72834">
            <w:pPr>
              <w:rPr>
                <w:rFonts w:ascii="Times New Roman" w:eastAsia="Times New Roman" w:hAnsi="Times New Roman" w:cs="Times New Roman"/>
                <w:sz w:val="24"/>
                <w:szCs w:val="24"/>
                <w:lang w:eastAsia="pl-PL"/>
              </w:rPr>
            </w:pPr>
          </w:p>
        </w:tc>
        <w:tc>
          <w:tcPr>
            <w:tcW w:w="960" w:type="dxa"/>
            <w:noWrap/>
            <w:hideMark/>
          </w:tcPr>
          <w:p w:rsidR="00A72834" w:rsidRPr="00A72834" w:rsidRDefault="00A72834" w:rsidP="00A7283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0</w:t>
            </w:r>
          </w:p>
        </w:tc>
        <w:tc>
          <w:tcPr>
            <w:tcW w:w="960" w:type="dxa"/>
            <w:noWrap/>
            <w:hideMark/>
          </w:tcPr>
          <w:p w:rsidR="00A72834" w:rsidRPr="00A72834" w:rsidRDefault="00A72834" w:rsidP="00A7283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1</w:t>
            </w:r>
          </w:p>
        </w:tc>
        <w:tc>
          <w:tcPr>
            <w:tcW w:w="960" w:type="dxa"/>
            <w:noWrap/>
            <w:hideMark/>
          </w:tcPr>
          <w:p w:rsidR="00A72834" w:rsidRPr="00A72834" w:rsidRDefault="00A72834" w:rsidP="00A7283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960" w:type="dxa"/>
            <w:noWrap/>
            <w:hideMark/>
          </w:tcPr>
          <w:p w:rsidR="00A72834" w:rsidRPr="00A72834" w:rsidRDefault="00A72834" w:rsidP="00A728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l-PL"/>
              </w:rPr>
            </w:pPr>
          </w:p>
        </w:tc>
        <w:tc>
          <w:tcPr>
            <w:tcW w:w="960" w:type="dxa"/>
            <w:noWrap/>
            <w:hideMark/>
          </w:tcPr>
          <w:p w:rsidR="00A72834" w:rsidRPr="00A72834" w:rsidRDefault="00A72834" w:rsidP="00A728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l-PL"/>
              </w:rPr>
            </w:pPr>
          </w:p>
        </w:tc>
        <w:tc>
          <w:tcPr>
            <w:tcW w:w="960" w:type="dxa"/>
            <w:noWrap/>
            <w:hideMark/>
          </w:tcPr>
          <w:p w:rsidR="00A72834" w:rsidRPr="00A72834" w:rsidRDefault="00A72834" w:rsidP="00A728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l-PL"/>
              </w:rPr>
            </w:pPr>
          </w:p>
        </w:tc>
      </w:tr>
      <w:tr w:rsidR="00A72834" w:rsidRPr="00A72834" w:rsidTr="00A728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72834" w:rsidRPr="00A72834" w:rsidRDefault="00A72834" w:rsidP="00A72834">
            <w:pPr>
              <w:jc w:val="right"/>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00</w:t>
            </w:r>
          </w:p>
        </w:tc>
        <w:tc>
          <w:tcPr>
            <w:tcW w:w="960" w:type="dxa"/>
            <w:noWrap/>
            <w:hideMark/>
          </w:tcPr>
          <w:p w:rsidR="00A72834" w:rsidRPr="00A72834" w:rsidRDefault="00A72834" w:rsidP="00A728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00</w:t>
            </w:r>
          </w:p>
        </w:tc>
        <w:tc>
          <w:tcPr>
            <w:tcW w:w="960" w:type="dxa"/>
            <w:noWrap/>
            <w:hideMark/>
          </w:tcPr>
          <w:p w:rsidR="00A72834" w:rsidRPr="00A72834" w:rsidRDefault="00A72834" w:rsidP="00A728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10</w:t>
            </w:r>
          </w:p>
        </w:tc>
        <w:tc>
          <w:tcPr>
            <w:tcW w:w="960" w:type="dxa"/>
            <w:noWrap/>
            <w:hideMark/>
          </w:tcPr>
          <w:p w:rsidR="00A72834" w:rsidRPr="00A72834" w:rsidRDefault="00A72834" w:rsidP="00A728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p>
        </w:tc>
        <w:tc>
          <w:tcPr>
            <w:tcW w:w="960" w:type="dxa"/>
            <w:noWrap/>
            <w:hideMark/>
          </w:tcPr>
          <w:p w:rsidR="00A72834" w:rsidRPr="00A72834" w:rsidRDefault="00A72834" w:rsidP="00A728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A72834">
              <w:rPr>
                <w:rFonts w:ascii="Calibri" w:eastAsia="Times New Roman" w:hAnsi="Calibri" w:cs="Times New Roman"/>
                <w:b/>
                <w:color w:val="000000"/>
                <w:lang w:eastAsia="pl-PL"/>
              </w:rPr>
              <w:t>S0</w:t>
            </w:r>
          </w:p>
        </w:tc>
        <w:tc>
          <w:tcPr>
            <w:tcW w:w="960" w:type="dxa"/>
            <w:noWrap/>
            <w:hideMark/>
          </w:tcPr>
          <w:p w:rsidR="00A72834" w:rsidRPr="00A72834" w:rsidRDefault="00A72834" w:rsidP="00A728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S0</w:t>
            </w:r>
          </w:p>
        </w:tc>
        <w:tc>
          <w:tcPr>
            <w:tcW w:w="960" w:type="dxa"/>
            <w:noWrap/>
            <w:hideMark/>
          </w:tcPr>
          <w:p w:rsidR="00A72834" w:rsidRPr="00A72834" w:rsidRDefault="00A72834" w:rsidP="00A728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S3</w:t>
            </w:r>
          </w:p>
        </w:tc>
      </w:tr>
      <w:tr w:rsidR="00A72834" w:rsidRPr="00A72834" w:rsidTr="00A7283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72834" w:rsidRPr="00A72834" w:rsidRDefault="00A72834" w:rsidP="00A72834">
            <w:pPr>
              <w:jc w:val="right"/>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01</w:t>
            </w:r>
          </w:p>
        </w:tc>
        <w:tc>
          <w:tcPr>
            <w:tcW w:w="960" w:type="dxa"/>
            <w:noWrap/>
            <w:hideMark/>
          </w:tcPr>
          <w:p w:rsidR="00A72834" w:rsidRPr="00A72834" w:rsidRDefault="00A72834" w:rsidP="00A728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00</w:t>
            </w:r>
          </w:p>
        </w:tc>
        <w:tc>
          <w:tcPr>
            <w:tcW w:w="960" w:type="dxa"/>
            <w:noWrap/>
            <w:hideMark/>
          </w:tcPr>
          <w:p w:rsidR="00A72834" w:rsidRPr="00A72834" w:rsidRDefault="00A72834" w:rsidP="00A728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11</w:t>
            </w:r>
          </w:p>
        </w:tc>
        <w:tc>
          <w:tcPr>
            <w:tcW w:w="960" w:type="dxa"/>
            <w:noWrap/>
            <w:hideMark/>
          </w:tcPr>
          <w:p w:rsidR="00A72834" w:rsidRPr="00A72834" w:rsidRDefault="00A72834" w:rsidP="00A728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960" w:type="dxa"/>
            <w:noWrap/>
            <w:hideMark/>
          </w:tcPr>
          <w:p w:rsidR="00A72834" w:rsidRPr="00A72834" w:rsidRDefault="00A72834" w:rsidP="00A7283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pl-PL"/>
              </w:rPr>
            </w:pPr>
            <w:r w:rsidRPr="00A72834">
              <w:rPr>
                <w:rFonts w:ascii="Calibri" w:eastAsia="Times New Roman" w:hAnsi="Calibri" w:cs="Times New Roman"/>
                <w:b/>
                <w:color w:val="000000"/>
                <w:lang w:eastAsia="pl-PL"/>
              </w:rPr>
              <w:t>S1</w:t>
            </w:r>
          </w:p>
        </w:tc>
        <w:tc>
          <w:tcPr>
            <w:tcW w:w="960" w:type="dxa"/>
            <w:noWrap/>
            <w:hideMark/>
          </w:tcPr>
          <w:p w:rsidR="00A72834" w:rsidRPr="00A72834" w:rsidRDefault="00A72834" w:rsidP="00A7283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S0</w:t>
            </w:r>
          </w:p>
        </w:tc>
        <w:tc>
          <w:tcPr>
            <w:tcW w:w="960" w:type="dxa"/>
            <w:noWrap/>
            <w:hideMark/>
          </w:tcPr>
          <w:p w:rsidR="00A72834" w:rsidRPr="00A72834" w:rsidRDefault="00A72834" w:rsidP="00A7283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S2</w:t>
            </w:r>
          </w:p>
        </w:tc>
      </w:tr>
      <w:tr w:rsidR="00A72834" w:rsidRPr="00A72834" w:rsidTr="00A728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72834" w:rsidRPr="00A72834" w:rsidRDefault="00A72834" w:rsidP="00A72834">
            <w:pPr>
              <w:jc w:val="right"/>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11</w:t>
            </w:r>
          </w:p>
        </w:tc>
        <w:tc>
          <w:tcPr>
            <w:tcW w:w="960" w:type="dxa"/>
            <w:noWrap/>
            <w:hideMark/>
          </w:tcPr>
          <w:p w:rsidR="00A72834" w:rsidRPr="00A72834" w:rsidRDefault="00A72834" w:rsidP="00A728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00</w:t>
            </w:r>
          </w:p>
        </w:tc>
        <w:tc>
          <w:tcPr>
            <w:tcW w:w="960" w:type="dxa"/>
            <w:noWrap/>
            <w:hideMark/>
          </w:tcPr>
          <w:p w:rsidR="00A72834" w:rsidRPr="00A72834" w:rsidRDefault="00A72834" w:rsidP="00A728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10</w:t>
            </w:r>
          </w:p>
        </w:tc>
        <w:tc>
          <w:tcPr>
            <w:tcW w:w="960" w:type="dxa"/>
            <w:noWrap/>
            <w:hideMark/>
          </w:tcPr>
          <w:p w:rsidR="00A72834" w:rsidRPr="00A72834" w:rsidRDefault="00A72834" w:rsidP="00A728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p>
        </w:tc>
        <w:tc>
          <w:tcPr>
            <w:tcW w:w="960" w:type="dxa"/>
            <w:noWrap/>
            <w:hideMark/>
          </w:tcPr>
          <w:p w:rsidR="00A72834" w:rsidRPr="00A72834" w:rsidRDefault="00A72834" w:rsidP="00A728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A72834">
              <w:rPr>
                <w:rFonts w:ascii="Calibri" w:eastAsia="Times New Roman" w:hAnsi="Calibri" w:cs="Times New Roman"/>
                <w:b/>
                <w:color w:val="000000"/>
                <w:lang w:eastAsia="pl-PL"/>
              </w:rPr>
              <w:t>S2</w:t>
            </w:r>
          </w:p>
        </w:tc>
        <w:tc>
          <w:tcPr>
            <w:tcW w:w="960" w:type="dxa"/>
            <w:noWrap/>
            <w:hideMark/>
          </w:tcPr>
          <w:p w:rsidR="00A72834" w:rsidRPr="00A72834" w:rsidRDefault="00A72834" w:rsidP="00A728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S0</w:t>
            </w:r>
          </w:p>
        </w:tc>
        <w:tc>
          <w:tcPr>
            <w:tcW w:w="960" w:type="dxa"/>
            <w:noWrap/>
            <w:hideMark/>
          </w:tcPr>
          <w:p w:rsidR="00A72834" w:rsidRPr="00A72834" w:rsidRDefault="00A72834" w:rsidP="00A728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S3</w:t>
            </w:r>
          </w:p>
        </w:tc>
      </w:tr>
      <w:tr w:rsidR="00A72834" w:rsidRPr="00A72834" w:rsidTr="00A7283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72834" w:rsidRPr="00A72834" w:rsidRDefault="00A72834" w:rsidP="00A72834">
            <w:pPr>
              <w:jc w:val="right"/>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10</w:t>
            </w:r>
          </w:p>
        </w:tc>
        <w:tc>
          <w:tcPr>
            <w:tcW w:w="960" w:type="dxa"/>
            <w:noWrap/>
            <w:hideMark/>
          </w:tcPr>
          <w:p w:rsidR="00A72834" w:rsidRPr="00A72834" w:rsidRDefault="00A72834" w:rsidP="00A728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00</w:t>
            </w:r>
          </w:p>
        </w:tc>
        <w:tc>
          <w:tcPr>
            <w:tcW w:w="960" w:type="dxa"/>
            <w:noWrap/>
            <w:hideMark/>
          </w:tcPr>
          <w:p w:rsidR="00A72834" w:rsidRPr="00A72834" w:rsidRDefault="007778D5" w:rsidP="00A728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Pr>
                <w:rFonts w:ascii="Calibri" w:eastAsia="Times New Roman" w:hAnsi="Calibri" w:cs="Times New Roman"/>
                <w:color w:val="000000"/>
                <w:lang w:eastAsia="pl-PL"/>
              </w:rPr>
              <w:t>01</w:t>
            </w:r>
          </w:p>
        </w:tc>
        <w:tc>
          <w:tcPr>
            <w:tcW w:w="960" w:type="dxa"/>
            <w:noWrap/>
            <w:hideMark/>
          </w:tcPr>
          <w:p w:rsidR="00A72834" w:rsidRPr="00A72834" w:rsidRDefault="00A72834" w:rsidP="00A728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960" w:type="dxa"/>
            <w:noWrap/>
            <w:hideMark/>
          </w:tcPr>
          <w:p w:rsidR="00A72834" w:rsidRPr="00A72834" w:rsidRDefault="00A72834" w:rsidP="00A7283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pl-PL"/>
              </w:rPr>
            </w:pPr>
            <w:r w:rsidRPr="00A72834">
              <w:rPr>
                <w:rFonts w:ascii="Calibri" w:eastAsia="Times New Roman" w:hAnsi="Calibri" w:cs="Times New Roman"/>
                <w:b/>
                <w:color w:val="000000"/>
                <w:lang w:eastAsia="pl-PL"/>
              </w:rPr>
              <w:t>S3</w:t>
            </w:r>
          </w:p>
        </w:tc>
        <w:tc>
          <w:tcPr>
            <w:tcW w:w="960" w:type="dxa"/>
            <w:noWrap/>
            <w:hideMark/>
          </w:tcPr>
          <w:p w:rsidR="00A72834" w:rsidRPr="00A72834" w:rsidRDefault="00A72834" w:rsidP="00A7283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S0</w:t>
            </w:r>
          </w:p>
        </w:tc>
        <w:tc>
          <w:tcPr>
            <w:tcW w:w="960" w:type="dxa"/>
            <w:noWrap/>
            <w:hideMark/>
          </w:tcPr>
          <w:p w:rsidR="00A72834" w:rsidRPr="00A72834" w:rsidRDefault="00A72834" w:rsidP="00A7283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A72834">
              <w:rPr>
                <w:rFonts w:ascii="Calibri" w:eastAsia="Times New Roman" w:hAnsi="Calibri" w:cs="Times New Roman"/>
                <w:color w:val="000000"/>
                <w:lang w:eastAsia="pl-PL"/>
              </w:rPr>
              <w:t>S1</w:t>
            </w:r>
          </w:p>
        </w:tc>
      </w:tr>
    </w:tbl>
    <w:p w:rsidR="00753006" w:rsidRDefault="00753006">
      <w:pPr>
        <w:rPr>
          <w:b/>
        </w:rPr>
      </w:pPr>
    </w:p>
    <w:p w:rsidR="00753006" w:rsidRDefault="00753006">
      <w:pPr>
        <w:rPr>
          <w:b/>
        </w:rPr>
      </w:pPr>
    </w:p>
    <w:p w:rsidR="00753006" w:rsidRDefault="00753006">
      <w:pPr>
        <w:rPr>
          <w:b/>
        </w:rPr>
      </w:pPr>
    </w:p>
    <w:p w:rsidR="00753006" w:rsidRPr="00753006" w:rsidRDefault="00753006" w:rsidP="00753006">
      <w:pPr>
        <w:pStyle w:val="Standard"/>
        <w:rPr>
          <w:rFonts w:asciiTheme="minorHAnsi" w:hAnsiTheme="minorHAnsi" w:cstheme="minorHAnsi"/>
          <w:b/>
          <w:sz w:val="22"/>
          <w:szCs w:val="22"/>
        </w:rPr>
      </w:pPr>
      <w:r w:rsidRPr="00753006">
        <w:rPr>
          <w:rFonts w:asciiTheme="minorHAnsi" w:hAnsiTheme="minorHAnsi" w:cstheme="minorHAnsi"/>
          <w:b/>
          <w:sz w:val="22"/>
          <w:szCs w:val="22"/>
        </w:rPr>
        <w:t xml:space="preserve">Tablica przejść i </w:t>
      </w:r>
      <w:proofErr w:type="spellStart"/>
      <w:r w:rsidRPr="00753006">
        <w:rPr>
          <w:rFonts w:asciiTheme="minorHAnsi" w:hAnsiTheme="minorHAnsi" w:cstheme="minorHAnsi"/>
          <w:b/>
          <w:sz w:val="22"/>
          <w:szCs w:val="22"/>
        </w:rPr>
        <w:t>wzbudzeń</w:t>
      </w:r>
      <w:proofErr w:type="spellEnd"/>
      <w:r w:rsidRPr="00753006">
        <w:rPr>
          <w:rFonts w:asciiTheme="minorHAnsi" w:hAnsiTheme="minorHAnsi" w:cstheme="minorHAnsi"/>
          <w:b/>
          <w:sz w:val="22"/>
          <w:szCs w:val="22"/>
        </w:rPr>
        <w:t xml:space="preserve"> wykorzystująca przerzutniki JK:</w:t>
      </w:r>
    </w:p>
    <w:p w:rsidR="00753006" w:rsidRPr="00F32358" w:rsidRDefault="00753006" w:rsidP="00753006">
      <w:pPr>
        <w:pStyle w:val="Standard"/>
        <w:rPr>
          <w:rFonts w:asciiTheme="minorHAnsi" w:hAnsiTheme="minorHAnsi" w:cstheme="minorHAnsi"/>
          <w:sz w:val="22"/>
          <w:szCs w:val="22"/>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60"/>
      </w:tblGrid>
      <w:tr w:rsidR="00753006" w:rsidTr="00753006">
        <w:tc>
          <w:tcPr>
            <w:tcW w:w="5812" w:type="dxa"/>
          </w:tcPr>
          <w:tbl>
            <w:tblPr>
              <w:tblW w:w="3971" w:type="dxa"/>
              <w:tblCellMar>
                <w:left w:w="10" w:type="dxa"/>
                <w:right w:w="10" w:type="dxa"/>
              </w:tblCellMar>
              <w:tblLook w:val="0000" w:firstRow="0" w:lastRow="0" w:firstColumn="0" w:lastColumn="0" w:noHBand="0" w:noVBand="0"/>
            </w:tblPr>
            <w:tblGrid>
              <w:gridCol w:w="435"/>
              <w:gridCol w:w="440"/>
              <w:gridCol w:w="447"/>
              <w:gridCol w:w="441"/>
              <w:gridCol w:w="450"/>
              <w:gridCol w:w="437"/>
              <w:gridCol w:w="443"/>
              <w:gridCol w:w="439"/>
              <w:gridCol w:w="439"/>
            </w:tblGrid>
            <w:tr w:rsidR="00753006" w:rsidRPr="00F32358" w:rsidTr="00360671">
              <w:trPr>
                <w:trHeight w:val="281"/>
              </w:trPr>
              <w:tc>
                <w:tcPr>
                  <w:tcW w:w="43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753006" w:rsidRPr="00756FA9" w:rsidRDefault="00753006" w:rsidP="00360671">
                  <w:pPr>
                    <w:pStyle w:val="TableContents"/>
                    <w:jc w:val="center"/>
                    <w:rPr>
                      <w:rFonts w:asciiTheme="minorHAnsi" w:hAnsiTheme="minorHAnsi" w:cstheme="minorHAnsi"/>
                      <w:sz w:val="22"/>
                      <w:szCs w:val="22"/>
                    </w:rPr>
                  </w:pPr>
                  <m:oMathPara>
                    <m:oMathParaPr>
                      <m:jc m:val="center"/>
                    </m:oMathParaPr>
                    <m:oMath>
                      <m:r>
                        <w:rPr>
                          <w:rFonts w:ascii="Cambria Math" w:hAnsi="Cambria Math" w:cstheme="minorHAnsi"/>
                          <w:sz w:val="22"/>
                          <w:szCs w:val="22"/>
                        </w:rPr>
                        <m:t>x</m:t>
                      </m:r>
                    </m:oMath>
                  </m:oMathPara>
                </w:p>
              </w:tc>
              <w:tc>
                <w:tcPr>
                  <w:tcW w:w="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753006" w:rsidRPr="00F32358" w:rsidRDefault="00F52206" w:rsidP="00360671">
                  <w:pPr>
                    <w:pStyle w:val="TableContents"/>
                    <w:jc w:val="center"/>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J</m:t>
                          </m:r>
                        </m:e>
                        <m:sub>
                          <m:r>
                            <w:rPr>
                              <w:rFonts w:ascii="Cambria Math" w:hAnsi="Cambria Math" w:cstheme="minorHAnsi"/>
                              <w:sz w:val="22"/>
                              <w:szCs w:val="22"/>
                            </w:rPr>
                            <m:t>1</m:t>
                          </m:r>
                        </m:sub>
                      </m:sSub>
                    </m:oMath>
                  </m:oMathPara>
                </w:p>
              </w:tc>
              <w:tc>
                <w:tcPr>
                  <w:tcW w:w="44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753006" w:rsidRPr="00F32358" w:rsidRDefault="00F52206" w:rsidP="00360671">
                  <w:pPr>
                    <w:pStyle w:val="TableContents"/>
                    <w:jc w:val="center"/>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K</m:t>
                          </m:r>
                        </m:e>
                        <m:sub>
                          <m:r>
                            <w:rPr>
                              <w:rFonts w:ascii="Cambria Math" w:hAnsi="Cambria Math" w:cstheme="minorHAnsi"/>
                              <w:sz w:val="22"/>
                              <w:szCs w:val="22"/>
                            </w:rPr>
                            <m:t>1</m:t>
                          </m:r>
                        </m:sub>
                      </m:sSub>
                    </m:oMath>
                  </m:oMathPara>
                </w:p>
              </w:tc>
              <w:tc>
                <w:tcPr>
                  <w:tcW w:w="44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753006" w:rsidRPr="00F32358" w:rsidRDefault="00F52206" w:rsidP="00360671">
                  <w:pPr>
                    <w:pStyle w:val="TableContents"/>
                    <w:jc w:val="center"/>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J</m:t>
                          </m:r>
                        </m:e>
                        <m:sub>
                          <m:r>
                            <w:rPr>
                              <w:rFonts w:ascii="Cambria Math" w:hAnsi="Cambria Math" w:cstheme="minorHAnsi"/>
                              <w:sz w:val="22"/>
                              <w:szCs w:val="22"/>
                            </w:rPr>
                            <m:t>2</m:t>
                          </m:r>
                        </m:sub>
                      </m:sSub>
                    </m:oMath>
                  </m:oMathPara>
                </w:p>
              </w:tc>
              <w:tc>
                <w:tcPr>
                  <w:tcW w:w="4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F52206" w:rsidP="00360671">
                  <w:pPr>
                    <w:pStyle w:val="TableContents"/>
                    <w:jc w:val="center"/>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K</m:t>
                          </m:r>
                        </m:e>
                        <m:sub>
                          <m:r>
                            <w:rPr>
                              <w:rFonts w:ascii="Cambria Math" w:hAnsi="Cambria Math" w:cstheme="minorHAnsi"/>
                              <w:sz w:val="22"/>
                              <w:szCs w:val="22"/>
                            </w:rPr>
                            <m:t>2</m:t>
                          </m:r>
                        </m:sub>
                      </m:sSub>
                    </m:oMath>
                  </m:oMathPara>
                </w:p>
              </w:tc>
              <w:tc>
                <w:tcPr>
                  <w:tcW w:w="437" w:type="dxa"/>
                  <w:tcBorders>
                    <w:top w:val="single" w:sz="2" w:space="0" w:color="000000"/>
                    <w:left w:val="single" w:sz="2" w:space="0" w:color="000000"/>
                    <w:bottom w:val="single" w:sz="2" w:space="0" w:color="000000"/>
                    <w:right w:val="single" w:sz="2" w:space="0" w:color="000000"/>
                  </w:tcBorders>
                  <w:vAlign w:val="center"/>
                </w:tcPr>
                <w:p w:rsidR="00753006" w:rsidRPr="00F32358" w:rsidRDefault="00F52206" w:rsidP="00360671">
                  <w:pPr>
                    <w:pStyle w:val="TableContents"/>
                    <w:jc w:val="center"/>
                    <w:rPr>
                      <w:rFonts w:asciiTheme="minorHAnsi" w:hAnsiTheme="minorHAnsi" w:cstheme="minorHAnsi"/>
                      <w:sz w:val="22"/>
                      <w:szCs w:val="22"/>
                    </w:rPr>
                  </w:pPr>
                  <m:oMathPara>
                    <m:oMathParaPr>
                      <m:jc m:val="left"/>
                    </m:oMathParaPr>
                    <m:oMath>
                      <m:acc>
                        <m:accPr>
                          <m:chr m:val="̅"/>
                          <m:ctrlPr>
                            <w:rPr>
                              <w:rFonts w:ascii="Cambria Math" w:hAnsi="Cambria Math" w:cstheme="minorHAnsi"/>
                              <w:sz w:val="22"/>
                              <w:szCs w:val="22"/>
                            </w:rPr>
                          </m:ctrlPr>
                        </m:accPr>
                        <m:e>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e>
                      </m:acc>
                    </m:oMath>
                  </m:oMathPara>
                </w:p>
              </w:tc>
              <w:tc>
                <w:tcPr>
                  <w:tcW w:w="443" w:type="dxa"/>
                  <w:tcBorders>
                    <w:top w:val="single" w:sz="2" w:space="0" w:color="000000"/>
                    <w:left w:val="single" w:sz="2" w:space="0" w:color="000000"/>
                    <w:bottom w:val="single" w:sz="2" w:space="0" w:color="000000"/>
                    <w:right w:val="single" w:sz="2" w:space="0" w:color="000000"/>
                  </w:tcBorders>
                  <w:vAlign w:val="center"/>
                </w:tcPr>
                <w:p w:rsidR="00753006" w:rsidRPr="00F32358" w:rsidRDefault="00F52206" w:rsidP="00360671">
                  <w:pPr>
                    <w:pStyle w:val="TableContents"/>
                    <w:jc w:val="center"/>
                    <w:rPr>
                      <w:rFonts w:asciiTheme="minorHAnsi" w:hAnsiTheme="minorHAnsi" w:cstheme="minorHAnsi"/>
                      <w:sz w:val="22"/>
                      <w:szCs w:val="22"/>
                    </w:rPr>
                  </w:pPr>
                  <m:oMathPara>
                    <m:oMathParaPr>
                      <m:jc m:val="left"/>
                    </m:oMathParaPr>
                    <m:oMath>
                      <m:acc>
                        <m:accPr>
                          <m:chr m:val="̅"/>
                          <m:ctrlPr>
                            <w:rPr>
                              <w:rFonts w:ascii="Cambria Math" w:hAnsi="Cambria Math" w:cstheme="minorHAnsi"/>
                              <w:sz w:val="22"/>
                              <w:szCs w:val="22"/>
                            </w:rPr>
                          </m:ctrlPr>
                        </m:accPr>
                        <m:e>
                          <m:sSub>
                            <m:sSubPr>
                              <m:ctrlPr>
                                <w:rPr>
                                  <w:rFonts w:ascii="Cambria Math" w:hAnsi="Cambria Math" w:cstheme="minorHAnsi"/>
                                  <w:sz w:val="22"/>
                                  <w:szCs w:val="22"/>
                                </w:rPr>
                              </m:ctrlPr>
                            </m:sSubPr>
                            <m:e>
                              <m:r>
                                <w:rPr>
                                  <w:rFonts w:ascii="Cambria Math" w:hAnsi="Cambria Math" w:cstheme="minorHAnsi"/>
                                  <w:sz w:val="22"/>
                                  <w:szCs w:val="22"/>
                                </w:rPr>
                                <m:t xml:space="preserve"> y</m:t>
                              </m:r>
                            </m:e>
                            <m:sub>
                              <m:r>
                                <w:rPr>
                                  <w:rFonts w:ascii="Cambria Math" w:hAnsi="Cambria Math" w:cstheme="minorHAnsi"/>
                                  <w:sz w:val="22"/>
                                  <w:szCs w:val="22"/>
                                </w:rPr>
                                <m:t>2</m:t>
                              </m:r>
                            </m:sub>
                          </m:sSub>
                        </m:e>
                      </m:acc>
                    </m:oMath>
                  </m:oMathPara>
                </w:p>
              </w:tc>
              <w:tc>
                <w:tcPr>
                  <w:tcW w:w="439" w:type="dxa"/>
                  <w:tcBorders>
                    <w:top w:val="single" w:sz="2" w:space="0" w:color="000000"/>
                    <w:left w:val="single" w:sz="2" w:space="0" w:color="000000"/>
                    <w:bottom w:val="single" w:sz="2" w:space="0" w:color="000000"/>
                    <w:right w:val="single" w:sz="2" w:space="0" w:color="000000"/>
                  </w:tcBorders>
                  <w:vAlign w:val="center"/>
                </w:tcPr>
                <w:p w:rsidR="00753006" w:rsidRPr="00CD73BB" w:rsidRDefault="00F52206" w:rsidP="00360671">
                  <w:pPr>
                    <w:pStyle w:val="TableContents"/>
                    <w:jc w:val="center"/>
                    <w:rPr>
                      <w:rFonts w:asciiTheme="minorHAnsi" w:hAnsiTheme="minorHAnsi" w:cstheme="minorHAnsi"/>
                      <w:b/>
                      <w:sz w:val="22"/>
                      <w:szCs w:val="22"/>
                    </w:rPr>
                  </w:pPr>
                  <m:oMathPara>
                    <m:oMathParaPr>
                      <m:jc m:val="left"/>
                    </m:oMathParaPr>
                    <m:oMath>
                      <m:sSub>
                        <m:sSubPr>
                          <m:ctrlPr>
                            <w:rPr>
                              <w:rFonts w:ascii="Cambria Math" w:hAnsi="Cambria Math" w:cstheme="minorHAnsi"/>
                              <w:b/>
                              <w:sz w:val="22"/>
                              <w:szCs w:val="22"/>
                            </w:rPr>
                          </m:ctrlPr>
                        </m:sSubPr>
                        <m:e>
                          <m:r>
                            <m:rPr>
                              <m:sty m:val="bi"/>
                            </m:rPr>
                            <w:rPr>
                              <w:rFonts w:ascii="Cambria Math" w:hAnsi="Cambria Math" w:cstheme="minorHAnsi"/>
                              <w:sz w:val="22"/>
                              <w:szCs w:val="22"/>
                            </w:rPr>
                            <m:t>y</m:t>
                          </m:r>
                        </m:e>
                        <m:sub>
                          <m:r>
                            <m:rPr>
                              <m:sty m:val="bi"/>
                            </m:rPr>
                            <w:rPr>
                              <w:rFonts w:ascii="Cambria Math" w:hAnsi="Cambria Math" w:cstheme="minorHAnsi"/>
                              <w:sz w:val="22"/>
                              <w:szCs w:val="22"/>
                            </w:rPr>
                            <m:t>1</m:t>
                          </m:r>
                        </m:sub>
                      </m:sSub>
                    </m:oMath>
                  </m:oMathPara>
                </w:p>
              </w:tc>
              <w:tc>
                <w:tcPr>
                  <w:tcW w:w="439" w:type="dxa"/>
                  <w:tcBorders>
                    <w:top w:val="single" w:sz="2" w:space="0" w:color="000000"/>
                    <w:left w:val="single" w:sz="2" w:space="0" w:color="000000"/>
                    <w:bottom w:val="single" w:sz="2" w:space="0" w:color="000000"/>
                    <w:right w:val="single" w:sz="2" w:space="0" w:color="000000"/>
                  </w:tcBorders>
                  <w:vAlign w:val="center"/>
                </w:tcPr>
                <w:p w:rsidR="00753006" w:rsidRPr="00CD73BB" w:rsidRDefault="00F52206" w:rsidP="00360671">
                  <w:pPr>
                    <w:pStyle w:val="TableContents"/>
                    <w:jc w:val="center"/>
                    <w:rPr>
                      <w:rFonts w:asciiTheme="minorHAnsi" w:hAnsiTheme="minorHAnsi" w:cstheme="minorHAnsi"/>
                      <w:b/>
                      <w:sz w:val="22"/>
                      <w:szCs w:val="22"/>
                    </w:rPr>
                  </w:pPr>
                  <m:oMathPara>
                    <m:oMathParaPr>
                      <m:jc m:val="left"/>
                    </m:oMathParaPr>
                    <m:oMath>
                      <m:sSub>
                        <m:sSubPr>
                          <m:ctrlPr>
                            <w:rPr>
                              <w:rFonts w:ascii="Cambria Math" w:hAnsi="Cambria Math" w:cstheme="minorHAnsi"/>
                              <w:b/>
                              <w:sz w:val="22"/>
                              <w:szCs w:val="22"/>
                            </w:rPr>
                          </m:ctrlPr>
                        </m:sSubPr>
                        <m:e>
                          <m:r>
                            <m:rPr>
                              <m:sty m:val="bi"/>
                            </m:rPr>
                            <w:rPr>
                              <w:rFonts w:ascii="Cambria Math" w:hAnsi="Cambria Math" w:cstheme="minorHAnsi"/>
                              <w:sz w:val="22"/>
                              <w:szCs w:val="22"/>
                            </w:rPr>
                            <m:t>y</m:t>
                          </m:r>
                        </m:e>
                        <m:sub>
                          <m:r>
                            <m:rPr>
                              <m:sty m:val="bi"/>
                            </m:rPr>
                            <w:rPr>
                              <w:rFonts w:ascii="Cambria Math" w:hAnsi="Cambria Math" w:cstheme="minorHAnsi"/>
                              <w:sz w:val="22"/>
                              <w:szCs w:val="22"/>
                            </w:rPr>
                            <m:t>2</m:t>
                          </m:r>
                        </m:sub>
                      </m:sSub>
                    </m:oMath>
                  </m:oMathPara>
                </w:p>
              </w:tc>
            </w:tr>
            <w:tr w:rsidR="00753006" w:rsidRPr="00F32358" w:rsidTr="00360671">
              <w:trPr>
                <w:trHeight w:val="281"/>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753006" w:rsidRPr="00F32358" w:rsidTr="00360671">
              <w:trPr>
                <w:trHeight w:val="299"/>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rPr>
                <w:trHeight w:val="299"/>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rPr>
                <w:trHeight w:val="281"/>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753006" w:rsidRPr="00F32358" w:rsidTr="00360671">
              <w:trPr>
                <w:trHeight w:val="299"/>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753006" w:rsidRPr="00F32358" w:rsidTr="00360671">
              <w:trPr>
                <w:trHeight w:val="299"/>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rPr>
                <w:trHeight w:val="281"/>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rPr>
                <w:trHeight w:val="299"/>
              </w:trPr>
              <w:tc>
                <w:tcPr>
                  <w:tcW w:w="435"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0"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47"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441" w:type="dxa"/>
                  <w:tcBorders>
                    <w:left w:val="single" w:sz="2" w:space="0" w:color="000000"/>
                    <w:bottom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437"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43"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439" w:type="dxa"/>
                  <w:tcBorders>
                    <w:left w:val="single" w:sz="2" w:space="0" w:color="000000"/>
                    <w:bottom w:val="single" w:sz="2" w:space="0" w:color="000000"/>
                    <w:right w:val="single" w:sz="2" w:space="0" w:color="000000"/>
                  </w:tcBorders>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bl>
          <w:p w:rsidR="00753006" w:rsidRDefault="00753006" w:rsidP="00360671">
            <w:pPr>
              <w:pStyle w:val="Standard"/>
              <w:rPr>
                <w:rFonts w:asciiTheme="minorHAnsi" w:hAnsiTheme="minorHAnsi" w:cstheme="minorHAnsi"/>
                <w:sz w:val="22"/>
                <w:szCs w:val="22"/>
              </w:rPr>
            </w:pPr>
          </w:p>
        </w:tc>
        <w:tc>
          <w:tcPr>
            <w:tcW w:w="3260" w:type="dxa"/>
          </w:tcPr>
          <w:p w:rsidR="00753006" w:rsidRDefault="00753006" w:rsidP="00360671">
            <w:pPr>
              <w:pStyle w:val="Standard"/>
              <w:rPr>
                <w:rFonts w:asciiTheme="minorHAnsi" w:hAnsiTheme="minorHAnsi" w:cstheme="minorHAnsi"/>
                <w:sz w:val="22"/>
                <w:szCs w:val="22"/>
              </w:rPr>
            </w:pPr>
          </w:p>
          <w:p w:rsidR="00753006" w:rsidRPr="00F32358" w:rsidRDefault="00753006" w:rsidP="00360671">
            <w:pPr>
              <w:pStyle w:val="Standard"/>
              <w:rPr>
                <w:rFonts w:asciiTheme="minorHAnsi" w:hAnsiTheme="minorHAnsi" w:cstheme="minorHAnsi"/>
                <w:sz w:val="22"/>
                <w:szCs w:val="22"/>
              </w:rPr>
            </w:pPr>
          </w:p>
          <w:p w:rsidR="00753006" w:rsidRPr="00F32358" w:rsidRDefault="00753006" w:rsidP="00360671">
            <w:pPr>
              <w:pStyle w:val="Standard"/>
              <w:rPr>
                <w:rFonts w:asciiTheme="minorHAnsi" w:hAnsiTheme="minorHAnsi" w:cstheme="minorHAnsi"/>
                <w:sz w:val="22"/>
                <w:szCs w:val="22"/>
              </w:rPr>
            </w:pPr>
          </w:p>
          <w:p w:rsidR="00753006" w:rsidRPr="00753006" w:rsidRDefault="00753006" w:rsidP="00360671">
            <w:pPr>
              <w:pStyle w:val="Standard"/>
              <w:rPr>
                <w:rFonts w:asciiTheme="minorHAnsi" w:hAnsiTheme="minorHAnsi" w:cstheme="minorHAnsi"/>
                <w:b/>
                <w:sz w:val="22"/>
                <w:szCs w:val="22"/>
              </w:rPr>
            </w:pPr>
            <w:r w:rsidRPr="00753006">
              <w:rPr>
                <w:rFonts w:asciiTheme="minorHAnsi" w:hAnsiTheme="minorHAnsi" w:cstheme="minorHAnsi"/>
                <w:b/>
                <w:sz w:val="22"/>
                <w:szCs w:val="22"/>
              </w:rPr>
              <w:t xml:space="preserve">Funkcje </w:t>
            </w:r>
            <w:proofErr w:type="spellStart"/>
            <w:r w:rsidRPr="00753006">
              <w:rPr>
                <w:rFonts w:asciiTheme="minorHAnsi" w:hAnsiTheme="minorHAnsi" w:cstheme="minorHAnsi"/>
                <w:b/>
                <w:sz w:val="22"/>
                <w:szCs w:val="22"/>
              </w:rPr>
              <w:t>wzbudzeń</w:t>
            </w:r>
            <w:proofErr w:type="spellEnd"/>
            <w:r w:rsidRPr="00753006">
              <w:rPr>
                <w:rFonts w:asciiTheme="minorHAnsi" w:hAnsiTheme="minorHAnsi" w:cstheme="minorHAnsi"/>
                <w:b/>
                <w:sz w:val="22"/>
                <w:szCs w:val="22"/>
              </w:rPr>
              <w:t>:</w:t>
            </w:r>
          </w:p>
          <w:p w:rsidR="00753006"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J</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r>
                  <w:rPr>
                    <w:rFonts w:ascii="Cambria Math" w:hAnsi="Cambria Math" w:cstheme="minorHAnsi"/>
                    <w:sz w:val="22"/>
                    <w:szCs w:val="22"/>
                  </w:rPr>
                  <m:t>x=</m:t>
                </m:r>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e>
                    </m:acc>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x</m:t>
                        </m:r>
                      </m:e>
                    </m:acc>
                  </m:e>
                </m:acc>
              </m:oMath>
            </m:oMathPara>
          </w:p>
          <w:p w:rsidR="00753006"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K</m:t>
                    </m:r>
                  </m:e>
                  <m:sub>
                    <m:r>
                      <w:rPr>
                        <w:rFonts w:ascii="Cambria Math" w:hAnsi="Cambria Math" w:cstheme="minorHAnsi"/>
                        <w:sz w:val="22"/>
                        <w:szCs w:val="22"/>
                      </w:rPr>
                      <m:t>1</m:t>
                    </m:r>
                  </m:sub>
                </m:sSub>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x</m:t>
                    </m:r>
                  </m:e>
                </m:acc>
              </m:oMath>
            </m:oMathPara>
          </w:p>
          <w:p w:rsidR="00753006"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J</m:t>
                    </m:r>
                  </m:e>
                  <m:sub>
                    <m:r>
                      <w:rPr>
                        <w:rFonts w:ascii="Cambria Math" w:hAnsi="Cambria Math" w:cstheme="minorHAnsi"/>
                        <w:sz w:val="22"/>
                        <w:szCs w:val="22"/>
                      </w:rPr>
                      <m:t>2</m:t>
                    </m:r>
                  </m:sub>
                </m:sSub>
                <m:r>
                  <w:rPr>
                    <w:rFonts w:ascii="Cambria Math" w:hAnsi="Cambria Math" w:cstheme="minorHAnsi"/>
                    <w:sz w:val="22"/>
                    <w:szCs w:val="22"/>
                  </w:rPr>
                  <m:t>=x</m:t>
                </m:r>
              </m:oMath>
            </m:oMathPara>
          </w:p>
          <w:p w:rsidR="00753006"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K</m:t>
                    </m:r>
                  </m:e>
                  <m:sub>
                    <m:r>
                      <w:rPr>
                        <w:rFonts w:ascii="Cambria Math" w:hAnsi="Cambria Math" w:cstheme="minorHAnsi"/>
                        <w:sz w:val="22"/>
                        <w:szCs w:val="22"/>
                      </w:rPr>
                      <m:t>2</m:t>
                    </m:r>
                  </m:sub>
                </m:sSub>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x</m:t>
                    </m:r>
                  </m:e>
                </m:acc>
                <m:r>
                  <w:rPr>
                    <w:rFonts w:ascii="Cambria Math" w:hAnsi="Cambria Math" w:cstheme="minorHAnsi"/>
                    <w:sz w:val="22"/>
                    <w:szCs w:val="22"/>
                  </w:rPr>
                  <m:t>+</m:t>
                </m:r>
                <m:acc>
                  <m:accPr>
                    <m:chr m:val="̅"/>
                    <m:ctrlPr>
                      <w:rPr>
                        <w:rFonts w:ascii="Cambria Math" w:hAnsi="Cambria Math" w:cstheme="minorHAnsi"/>
                        <w:sz w:val="22"/>
                        <w:szCs w:val="22"/>
                      </w:rPr>
                    </m:ctrlPr>
                  </m:accPr>
                  <m:e>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e>
                </m:acc>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r>
                  <w:rPr>
                    <w:rFonts w:ascii="Cambria Math" w:hAnsi="Cambria Math" w:cstheme="minorHAnsi"/>
                    <w:sz w:val="22"/>
                    <w:szCs w:val="22"/>
                  </w:rPr>
                  <m:t>=</m:t>
                </m:r>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r>
                              <w:rPr>
                                <w:rFonts w:ascii="Cambria Math" w:hAnsi="Cambria Math" w:cstheme="minorHAnsi"/>
                                <w:sz w:val="22"/>
                                <w:szCs w:val="22"/>
                              </w:rPr>
                              <m:t>x</m:t>
                            </m:r>
                          </m:e>
                        </m:acc>
                        <m:r>
                          <w:rPr>
                            <w:rFonts w:ascii="Cambria Math" w:hAnsi="Cambria Math" w:cstheme="minorHAnsi"/>
                            <w:sz w:val="22"/>
                            <w:szCs w:val="22"/>
                          </w:rPr>
                          <m:t>+</m:t>
                        </m:r>
                        <m:acc>
                          <m:accPr>
                            <m:chr m:val="̅"/>
                            <m:ctrlPr>
                              <w:rPr>
                                <w:rFonts w:ascii="Cambria Math" w:hAnsi="Cambria Math" w:cstheme="minorHAnsi"/>
                                <w:sz w:val="22"/>
                                <w:szCs w:val="22"/>
                              </w:rPr>
                            </m:ctrlPr>
                          </m:accPr>
                          <m:e>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e>
                        </m:acc>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e>
                    </m:acc>
                  </m:e>
                </m:acc>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x</m:t>
                    </m:r>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e>
                        </m:acc>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e>
                    </m:acc>
                  </m:e>
                </m:acc>
              </m:oMath>
            </m:oMathPara>
          </w:p>
          <w:p w:rsidR="00753006" w:rsidRDefault="00753006" w:rsidP="00360671">
            <w:pPr>
              <w:pStyle w:val="Standard"/>
              <w:rPr>
                <w:rFonts w:asciiTheme="minorHAnsi" w:hAnsiTheme="minorHAnsi" w:cstheme="minorHAnsi"/>
                <w:sz w:val="22"/>
                <w:szCs w:val="22"/>
              </w:rPr>
            </w:pPr>
          </w:p>
        </w:tc>
      </w:tr>
    </w:tbl>
    <w:p w:rsidR="00753006" w:rsidRDefault="00753006" w:rsidP="00753006">
      <w:pPr>
        <w:pStyle w:val="Standard"/>
        <w:rPr>
          <w:rFonts w:asciiTheme="minorHAnsi" w:hAnsiTheme="minorHAnsi" w:cstheme="minorHAnsi"/>
          <w:sz w:val="22"/>
          <w:szCs w:val="22"/>
        </w:rPr>
      </w:pPr>
    </w:p>
    <w:p w:rsidR="00753006" w:rsidRDefault="00753006" w:rsidP="00753006">
      <w:pPr>
        <w:pStyle w:val="Standard"/>
        <w:rPr>
          <w:rFonts w:asciiTheme="minorHAnsi" w:hAnsiTheme="minorHAnsi" w:cstheme="minorHAnsi"/>
          <w:sz w:val="22"/>
          <w:szCs w:val="22"/>
        </w:rPr>
      </w:pPr>
    </w:p>
    <w:p w:rsidR="00753006" w:rsidRDefault="00753006" w:rsidP="00753006">
      <w:pPr>
        <w:pStyle w:val="Standard"/>
        <w:rPr>
          <w:rFonts w:asciiTheme="minorHAnsi" w:hAnsiTheme="minorHAnsi" w:cstheme="minorHAnsi"/>
          <w:sz w:val="22"/>
          <w:szCs w:val="22"/>
        </w:rPr>
      </w:pPr>
    </w:p>
    <w:p w:rsidR="00753006" w:rsidRDefault="00753006" w:rsidP="00753006">
      <w:pPr>
        <w:pStyle w:val="Standard"/>
        <w:rPr>
          <w:rFonts w:asciiTheme="minorHAnsi" w:hAnsiTheme="minorHAnsi" w:cstheme="minorHAnsi"/>
          <w:sz w:val="22"/>
          <w:szCs w:val="22"/>
        </w:rPr>
      </w:pPr>
    </w:p>
    <w:p w:rsidR="00753006" w:rsidRDefault="00753006" w:rsidP="00753006">
      <w:pPr>
        <w:pStyle w:val="Standard"/>
        <w:rPr>
          <w:rFonts w:asciiTheme="minorHAnsi" w:hAnsiTheme="minorHAnsi" w:cstheme="minorHAnsi"/>
          <w:sz w:val="22"/>
          <w:szCs w:val="22"/>
        </w:rPr>
      </w:pPr>
    </w:p>
    <w:p w:rsidR="00753006" w:rsidRDefault="00753006" w:rsidP="00753006">
      <w:pPr>
        <w:pStyle w:val="Standard"/>
        <w:rPr>
          <w:rFonts w:asciiTheme="minorHAnsi" w:hAnsiTheme="minorHAnsi" w:cstheme="minorHAnsi"/>
          <w:sz w:val="22"/>
          <w:szCs w:val="22"/>
        </w:rPr>
      </w:pPr>
    </w:p>
    <w:p w:rsidR="00753006" w:rsidRDefault="00753006" w:rsidP="00753006">
      <w:pPr>
        <w:pStyle w:val="Standard"/>
        <w:rPr>
          <w:rFonts w:asciiTheme="minorHAnsi" w:hAnsiTheme="minorHAnsi" w:cstheme="minorHAnsi"/>
          <w:sz w:val="22"/>
          <w:szCs w:val="22"/>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36"/>
        <w:gridCol w:w="4536"/>
      </w:tblGrid>
      <w:tr w:rsidR="00753006" w:rsidTr="00360671">
        <w:tc>
          <w:tcPr>
            <w:tcW w:w="4606" w:type="dxa"/>
            <w:shd w:val="clear" w:color="auto" w:fill="FFFFFF" w:themeFill="background1"/>
          </w:tcPr>
          <w:p w:rsidR="00753006"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J</m:t>
                    </m:r>
                  </m:e>
                  <m:sub>
                    <m:r>
                      <w:rPr>
                        <w:rFonts w:ascii="Cambria Math" w:hAnsi="Cambria Math" w:cstheme="minorHAnsi"/>
                        <w:sz w:val="22"/>
                        <w:szCs w:val="22"/>
                      </w:rPr>
                      <m:t>1</m:t>
                    </m:r>
                  </m:sub>
                </m:sSub>
              </m:oMath>
            </m:oMathPara>
          </w:p>
          <w:p w:rsidR="00753006" w:rsidRPr="00F32358" w:rsidRDefault="00753006" w:rsidP="00360671">
            <w:pPr>
              <w:pStyle w:val="Standard"/>
              <w:rPr>
                <w:rFonts w:asciiTheme="minorHAnsi" w:hAnsiTheme="minorHAnsi" w:cstheme="minorHAnsi"/>
                <w:sz w:val="22"/>
                <w:szCs w:val="22"/>
              </w:rPr>
            </w:pPr>
          </w:p>
          <w:tbl>
            <w:tblPr>
              <w:tblW w:w="3026"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hemeFill="background1"/>
              <w:tblCellMar>
                <w:left w:w="10" w:type="dxa"/>
                <w:right w:w="10" w:type="dxa"/>
              </w:tblCellMar>
              <w:tblLook w:val="0000" w:firstRow="0" w:lastRow="0" w:firstColumn="0" w:lastColumn="0" w:noHBand="0" w:noVBand="0"/>
            </w:tblPr>
            <w:tblGrid>
              <w:gridCol w:w="1560"/>
              <w:gridCol w:w="733"/>
              <w:gridCol w:w="733"/>
            </w:tblGrid>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F52206" w:rsidP="00360671">
                  <w:pPr>
                    <w:pStyle w:val="TableContents"/>
                    <w:ind w:left="181" w:firstLine="142"/>
                    <w:jc w:val="center"/>
                    <w:rPr>
                      <w:rFonts w:asciiTheme="minorHAnsi"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r>
                        <m:rPr>
                          <m:sty m:val="p"/>
                        </m:rPr>
                        <w:rPr>
                          <w:rFonts w:ascii="Cambria Math" w:hAnsi="Cambria Math" w:cstheme="minorHAnsi"/>
                          <w:sz w:val="22"/>
                          <w:szCs w:val="22"/>
                        </w:rPr>
                        <m:t xml:space="preserve">  \  </m:t>
                      </m:r>
                      <m:r>
                        <w:rPr>
                          <w:rFonts w:ascii="Cambria Math" w:hAnsi="Cambria Math" w:cstheme="minorHAnsi"/>
                          <w:sz w:val="22"/>
                          <w:szCs w:val="22"/>
                        </w:rPr>
                        <m:t>x</m:t>
                      </m:r>
                    </m:oMath>
                  </m:oMathPara>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bl>
          <w:p w:rsidR="00753006"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J</m:t>
                    </m:r>
                  </m:e>
                  <m:sub>
                    <m:r>
                      <w:rPr>
                        <w:rFonts w:ascii="Cambria Math" w:hAnsi="Cambria Math" w:cstheme="minorHAnsi"/>
                        <w:sz w:val="22"/>
                        <w:szCs w:val="22"/>
                      </w:rPr>
                      <m:t>2</m:t>
                    </m:r>
                  </m:sub>
                </m:sSub>
              </m:oMath>
            </m:oMathPara>
          </w:p>
          <w:p w:rsidR="00753006" w:rsidRPr="00F32358" w:rsidRDefault="00753006" w:rsidP="00360671">
            <w:pPr>
              <w:pStyle w:val="Standard"/>
              <w:rPr>
                <w:rFonts w:asciiTheme="minorHAnsi" w:hAnsiTheme="minorHAnsi" w:cstheme="minorHAnsi"/>
                <w:sz w:val="22"/>
                <w:szCs w:val="22"/>
              </w:rPr>
            </w:pPr>
          </w:p>
          <w:tbl>
            <w:tblPr>
              <w:tblW w:w="3026"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560"/>
              <w:gridCol w:w="733"/>
              <w:gridCol w:w="733"/>
            </w:tblGrid>
            <w:tr w:rsidR="00753006" w:rsidRPr="00F32358" w:rsidTr="00360671">
              <w:tc>
                <w:tcPr>
                  <w:tcW w:w="1560" w:type="dxa"/>
                  <w:shd w:val="clear" w:color="auto" w:fill="auto"/>
                  <w:tcMar>
                    <w:top w:w="55" w:type="dxa"/>
                    <w:left w:w="55" w:type="dxa"/>
                    <w:bottom w:w="55" w:type="dxa"/>
                    <w:right w:w="55" w:type="dxa"/>
                  </w:tcMar>
                  <w:vAlign w:val="center"/>
                </w:tcPr>
                <w:p w:rsidR="00753006" w:rsidRPr="00F32358" w:rsidRDefault="00F52206" w:rsidP="00360671">
                  <w:pPr>
                    <w:pStyle w:val="TableContents"/>
                    <w:ind w:left="464" w:hanging="141"/>
                    <w:jc w:val="center"/>
                    <w:rPr>
                      <w:rFonts w:asciiTheme="minorHAnsi" w:hAnsiTheme="minorHAnsi" w:cstheme="minorHAnsi"/>
                      <w:sz w:val="22"/>
                      <w:szCs w:val="22"/>
                    </w:rPr>
                  </w:pPr>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oMath>
                  <w:r w:rsidR="00753006">
                    <w:rPr>
                      <w:rFonts w:asciiTheme="minorHAnsi" w:hAnsiTheme="minorHAnsi" w:cstheme="minorHAnsi"/>
                      <w:sz w:val="22"/>
                      <w:szCs w:val="22"/>
                    </w:rPr>
                    <w:t xml:space="preserve">  \  </w:t>
                  </w:r>
                  <m:oMath>
                    <m:r>
                      <w:rPr>
                        <w:rFonts w:ascii="Cambria Math" w:hAnsi="Cambria Math" w:cstheme="minorHAnsi"/>
                        <w:sz w:val="22"/>
                        <w:szCs w:val="22"/>
                      </w:rPr>
                      <m:t>x</m:t>
                    </m:r>
                  </m:oMath>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c>
                <w:tcPr>
                  <w:tcW w:w="1560"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00</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c>
                <w:tcPr>
                  <w:tcW w:w="1560"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01</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r w:rsidR="00753006" w:rsidRPr="00F32358" w:rsidTr="00360671">
              <w:tc>
                <w:tcPr>
                  <w:tcW w:w="1560"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11</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r w:rsidR="00753006" w:rsidRPr="00F32358" w:rsidTr="00360671">
              <w:tc>
                <w:tcPr>
                  <w:tcW w:w="1560"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10</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auto"/>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bl>
          <w:p w:rsidR="00753006" w:rsidRPr="00F32358" w:rsidRDefault="00753006" w:rsidP="00360671">
            <w:pPr>
              <w:pStyle w:val="Standard"/>
              <w:rPr>
                <w:rFonts w:asciiTheme="minorHAnsi" w:hAnsiTheme="minorHAnsi" w:cstheme="minorHAnsi"/>
                <w:sz w:val="22"/>
                <w:szCs w:val="22"/>
              </w:rPr>
            </w:pPr>
          </w:p>
          <w:p w:rsidR="00753006" w:rsidRDefault="00753006" w:rsidP="00360671">
            <w:pPr>
              <w:pStyle w:val="Standard"/>
              <w:rPr>
                <w:rFonts w:asciiTheme="minorHAnsi" w:hAnsiTheme="minorHAnsi" w:cstheme="minorHAnsi"/>
                <w:sz w:val="22"/>
                <w:szCs w:val="22"/>
              </w:rPr>
            </w:pPr>
          </w:p>
        </w:tc>
        <w:tc>
          <w:tcPr>
            <w:tcW w:w="4606" w:type="dxa"/>
            <w:shd w:val="clear" w:color="auto" w:fill="FFFFFF" w:themeFill="background1"/>
          </w:tcPr>
          <w:p w:rsidR="00753006" w:rsidRPr="00F32358"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K</m:t>
                    </m:r>
                  </m:e>
                  <m:sub>
                    <m:r>
                      <w:rPr>
                        <w:rFonts w:ascii="Cambria Math" w:hAnsi="Cambria Math" w:cstheme="minorHAnsi"/>
                        <w:sz w:val="22"/>
                        <w:szCs w:val="22"/>
                      </w:rPr>
                      <m:t>1</m:t>
                    </m:r>
                  </m:sub>
                </m:sSub>
              </m:oMath>
            </m:oMathPara>
          </w:p>
          <w:p w:rsidR="00753006" w:rsidRPr="00F32358" w:rsidRDefault="00753006" w:rsidP="00360671">
            <w:pPr>
              <w:pStyle w:val="Standard"/>
              <w:rPr>
                <w:rFonts w:asciiTheme="minorHAnsi" w:hAnsiTheme="minorHAnsi" w:cstheme="minorHAnsi"/>
                <w:sz w:val="22"/>
                <w:szCs w:val="22"/>
              </w:rPr>
            </w:pPr>
          </w:p>
          <w:tbl>
            <w:tblPr>
              <w:tblW w:w="3026"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hemeFill="background1"/>
              <w:tblCellMar>
                <w:left w:w="10" w:type="dxa"/>
                <w:right w:w="10" w:type="dxa"/>
              </w:tblCellMar>
              <w:tblLook w:val="0000" w:firstRow="0" w:lastRow="0" w:firstColumn="0" w:lastColumn="0" w:noHBand="0" w:noVBand="0"/>
            </w:tblPr>
            <w:tblGrid>
              <w:gridCol w:w="1560"/>
              <w:gridCol w:w="733"/>
              <w:gridCol w:w="733"/>
            </w:tblGrid>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F52206" w:rsidP="00360671">
                  <w:pPr>
                    <w:pStyle w:val="TableContents"/>
                    <w:jc w:val="center"/>
                    <w:rPr>
                      <w:rFonts w:asciiTheme="minorHAnsi"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r>
                        <m:rPr>
                          <m:sty m:val="p"/>
                        </m:rPr>
                        <w:rPr>
                          <w:rFonts w:ascii="Cambria Math" w:hAnsi="Cambria Math" w:cstheme="minorHAnsi"/>
                          <w:sz w:val="22"/>
                          <w:szCs w:val="22"/>
                        </w:rPr>
                        <m:t xml:space="preserve">  \  </m:t>
                      </m:r>
                      <m:r>
                        <w:rPr>
                          <w:rFonts w:ascii="Cambria Math" w:hAnsi="Cambria Math" w:cstheme="minorHAnsi"/>
                          <w:sz w:val="22"/>
                          <w:szCs w:val="22"/>
                        </w:rPr>
                        <m:t>x</m:t>
                      </m:r>
                    </m:oMath>
                  </m:oMathPara>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bl>
          <w:p w:rsidR="00753006" w:rsidRPr="00756FA9" w:rsidRDefault="00F52206" w:rsidP="00360671">
            <w:pPr>
              <w:pStyle w:val="Standard"/>
              <w:rPr>
                <w:rFonts w:asciiTheme="minorHAnsi" w:hAnsiTheme="minorHAnsi" w:cstheme="minorHAnsi"/>
                <w:sz w:val="22"/>
                <w:szCs w:val="22"/>
              </w:rPr>
            </w:pPr>
            <m:oMathPara>
              <m:oMathParaPr>
                <m:jc m:val="left"/>
              </m:oMathParaPr>
              <m:oMath>
                <m:sSub>
                  <m:sSubPr>
                    <m:ctrlPr>
                      <w:rPr>
                        <w:rFonts w:ascii="Cambria Math" w:hAnsi="Cambria Math" w:cstheme="minorHAnsi"/>
                        <w:sz w:val="22"/>
                        <w:szCs w:val="22"/>
                      </w:rPr>
                    </m:ctrlPr>
                  </m:sSubPr>
                  <m:e>
                    <m:r>
                      <w:rPr>
                        <w:rFonts w:ascii="Cambria Math" w:hAnsi="Cambria Math" w:cstheme="minorHAnsi"/>
                        <w:sz w:val="22"/>
                        <w:szCs w:val="22"/>
                      </w:rPr>
                      <m:t>K</m:t>
                    </m:r>
                  </m:e>
                  <m:sub>
                    <m:r>
                      <w:rPr>
                        <w:rFonts w:ascii="Cambria Math" w:hAnsi="Cambria Math" w:cstheme="minorHAnsi"/>
                        <w:sz w:val="22"/>
                        <w:szCs w:val="22"/>
                      </w:rPr>
                      <m:t>2</m:t>
                    </m:r>
                  </m:sub>
                </m:sSub>
              </m:oMath>
            </m:oMathPara>
          </w:p>
          <w:p w:rsidR="00753006" w:rsidRPr="00F32358" w:rsidRDefault="00753006" w:rsidP="00360671">
            <w:pPr>
              <w:pStyle w:val="Standard"/>
              <w:rPr>
                <w:rFonts w:asciiTheme="minorHAnsi" w:hAnsiTheme="minorHAnsi" w:cstheme="minorHAnsi"/>
                <w:sz w:val="22"/>
                <w:szCs w:val="22"/>
              </w:rPr>
            </w:pPr>
          </w:p>
          <w:tbl>
            <w:tblPr>
              <w:tblW w:w="3026"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hemeFill="background1"/>
              <w:tblCellMar>
                <w:left w:w="10" w:type="dxa"/>
                <w:right w:w="10" w:type="dxa"/>
              </w:tblCellMar>
              <w:tblLook w:val="0000" w:firstRow="0" w:lastRow="0" w:firstColumn="0" w:lastColumn="0" w:noHBand="0" w:noVBand="0"/>
            </w:tblPr>
            <w:tblGrid>
              <w:gridCol w:w="1560"/>
              <w:gridCol w:w="733"/>
              <w:gridCol w:w="733"/>
            </w:tblGrid>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F52206" w:rsidP="00360671">
                  <w:pPr>
                    <w:pStyle w:val="TableContents"/>
                    <w:jc w:val="center"/>
                    <w:rPr>
                      <w:rFonts w:asciiTheme="minorHAnsi"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1</m:t>
                          </m:r>
                        </m:sub>
                      </m:sSub>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2</m:t>
                          </m:r>
                        </m:sub>
                      </m:sSub>
                      <m:r>
                        <m:rPr>
                          <m:sty m:val="p"/>
                        </m:rPr>
                        <w:rPr>
                          <w:rFonts w:ascii="Cambria Math" w:hAnsi="Cambria Math" w:cstheme="minorHAnsi"/>
                          <w:sz w:val="22"/>
                          <w:szCs w:val="22"/>
                        </w:rPr>
                        <m:t xml:space="preserve">  \  </m:t>
                      </m:r>
                      <m:r>
                        <w:rPr>
                          <w:rFonts w:ascii="Cambria Math" w:hAnsi="Cambria Math" w:cstheme="minorHAnsi"/>
                          <w:sz w:val="22"/>
                          <w:szCs w:val="22"/>
                        </w:rPr>
                        <m:t>x</m:t>
                      </m:r>
                    </m:oMath>
                  </m:oMathPara>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0</w:t>
                  </w:r>
                </w:p>
              </w:tc>
            </w:tr>
            <w:tr w:rsidR="00753006" w:rsidRPr="00F32358" w:rsidTr="00360671">
              <w:tc>
                <w:tcPr>
                  <w:tcW w:w="1560"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10</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c>
                <w:tcPr>
                  <w:tcW w:w="733" w:type="dxa"/>
                  <w:shd w:val="clear" w:color="auto" w:fill="FFFFFF" w:themeFill="background1"/>
                  <w:tcMar>
                    <w:top w:w="55" w:type="dxa"/>
                    <w:left w:w="55" w:type="dxa"/>
                    <w:bottom w:w="55" w:type="dxa"/>
                    <w:right w:w="55" w:type="dxa"/>
                  </w:tcMar>
                  <w:vAlign w:val="center"/>
                </w:tcPr>
                <w:p w:rsidR="00753006" w:rsidRPr="00F32358" w:rsidRDefault="00753006" w:rsidP="00360671">
                  <w:pPr>
                    <w:pStyle w:val="TableContents"/>
                    <w:jc w:val="center"/>
                    <w:rPr>
                      <w:rFonts w:asciiTheme="minorHAnsi" w:hAnsiTheme="minorHAnsi" w:cstheme="minorHAnsi"/>
                      <w:sz w:val="22"/>
                      <w:szCs w:val="22"/>
                    </w:rPr>
                  </w:pPr>
                  <w:r w:rsidRPr="00F32358">
                    <w:rPr>
                      <w:rFonts w:asciiTheme="minorHAnsi" w:hAnsiTheme="minorHAnsi" w:cstheme="minorHAnsi"/>
                      <w:sz w:val="22"/>
                      <w:szCs w:val="22"/>
                    </w:rPr>
                    <w:t>-</w:t>
                  </w:r>
                </w:p>
              </w:tc>
            </w:tr>
          </w:tbl>
          <w:p w:rsidR="00753006" w:rsidRDefault="00753006" w:rsidP="00360671">
            <w:pPr>
              <w:pStyle w:val="Standard"/>
              <w:rPr>
                <w:rFonts w:asciiTheme="minorHAnsi" w:hAnsiTheme="minorHAnsi" w:cstheme="minorHAnsi"/>
                <w:sz w:val="22"/>
                <w:szCs w:val="22"/>
              </w:rPr>
            </w:pPr>
          </w:p>
        </w:tc>
      </w:tr>
    </w:tbl>
    <w:p w:rsidR="00A72834" w:rsidRDefault="00A72834">
      <w:pPr>
        <w:rPr>
          <w:b/>
        </w:rPr>
      </w:pPr>
    </w:p>
    <w:p w:rsidR="00F52206" w:rsidRDefault="00F52206">
      <w:pPr>
        <w:rPr>
          <w:noProof/>
          <w:lang w:eastAsia="pl-PL"/>
        </w:rPr>
      </w:pPr>
    </w:p>
    <w:p w:rsidR="00A72834" w:rsidRDefault="00F52206">
      <w:pPr>
        <w:rPr>
          <w:b/>
        </w:rPr>
      </w:pPr>
      <w:r>
        <w:rPr>
          <w:noProof/>
          <w:lang w:eastAsia="pl-PL"/>
        </w:rPr>
        <w:drawing>
          <wp:inline distT="0" distB="0" distL="0" distR="0" wp14:anchorId="2B8E00CE" wp14:editId="1E46B7DA">
            <wp:extent cx="6705600" cy="228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47" t="33229" r="28076" b="27073"/>
                    <a:stretch/>
                  </pic:blipFill>
                  <pic:spPr bwMode="auto">
                    <a:xfrm>
                      <a:off x="0" y="0"/>
                      <a:ext cx="6705987" cy="2286132"/>
                    </a:xfrm>
                    <a:prstGeom prst="rect">
                      <a:avLst/>
                    </a:prstGeom>
                    <a:ln>
                      <a:noFill/>
                    </a:ln>
                    <a:extLst>
                      <a:ext uri="{53640926-AAD7-44D8-BBD7-CCE9431645EC}">
                        <a14:shadowObscured xmlns:a14="http://schemas.microsoft.com/office/drawing/2010/main"/>
                      </a:ext>
                    </a:extLst>
                  </pic:spPr>
                </pic:pic>
              </a:graphicData>
            </a:graphic>
          </wp:inline>
        </w:drawing>
      </w:r>
    </w:p>
    <w:p w:rsidR="00A72834" w:rsidRDefault="00A72834">
      <w:pPr>
        <w:rPr>
          <w:b/>
        </w:rPr>
      </w:pPr>
    </w:p>
    <w:p w:rsidR="00A72834" w:rsidRDefault="00A72834">
      <w:pPr>
        <w:rPr>
          <w:b/>
        </w:rPr>
      </w:pPr>
    </w:p>
    <w:p w:rsidR="00A72834" w:rsidRDefault="00A72834">
      <w:pPr>
        <w:rPr>
          <w:b/>
        </w:rPr>
      </w:pPr>
    </w:p>
    <w:p w:rsidR="00F52206" w:rsidRDefault="00F52206">
      <w:pPr>
        <w:rPr>
          <w:b/>
        </w:rPr>
      </w:pPr>
    </w:p>
    <w:p w:rsidR="00F52206" w:rsidRDefault="00F52206">
      <w:pPr>
        <w:rPr>
          <w:b/>
        </w:rPr>
      </w:pPr>
      <w:r>
        <w:rPr>
          <w:b/>
        </w:rPr>
        <w:br w:type="page"/>
      </w:r>
    </w:p>
    <w:p w:rsidR="00A72834" w:rsidRDefault="00F52206" w:rsidP="00F52206">
      <w:pPr>
        <w:rPr>
          <w:b/>
        </w:rPr>
      </w:pPr>
      <w:r>
        <w:rPr>
          <w:b/>
          <w:noProof/>
          <w:lang w:eastAsia="pl-PL"/>
        </w:rPr>
        <w:lastRenderedPageBreak/>
        <w:drawing>
          <wp:inline distT="0" distB="0" distL="0" distR="0">
            <wp:extent cx="5760720" cy="38557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946968_1141526955866141_434741932_o (1).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55720"/>
                    </a:xfrm>
                    <a:prstGeom prst="rect">
                      <a:avLst/>
                    </a:prstGeom>
                  </pic:spPr>
                </pic:pic>
              </a:graphicData>
            </a:graphic>
          </wp:inline>
        </w:drawing>
      </w:r>
    </w:p>
    <w:p w:rsidR="00F52206" w:rsidRDefault="00F52206" w:rsidP="00F52206">
      <w:pPr>
        <w:rPr>
          <w:rFonts w:eastAsiaTheme="minorEastAsia"/>
        </w:rPr>
      </w:pPr>
      <w:r>
        <w:rPr>
          <w:rFonts w:eastAsiaTheme="minorEastAsia"/>
        </w:rPr>
        <w:t>Wyniki eksperymentu</w:t>
      </w:r>
      <w:r>
        <w:rPr>
          <w:rFonts w:eastAsiaTheme="minorEastAsia"/>
        </w:rPr>
        <w:t>:</w:t>
      </w:r>
    </w:p>
    <w:p w:rsidR="00F52206" w:rsidRDefault="00F52206" w:rsidP="00F52206">
      <w:pPr>
        <w:rPr>
          <w:rFonts w:eastAsiaTheme="minorEastAsia"/>
        </w:rPr>
      </w:pPr>
      <w:bookmarkStart w:id="0" w:name="_GoBack"/>
      <w:bookmarkEnd w:id="0"/>
    </w:p>
    <w:tbl>
      <w:tblPr>
        <w:tblStyle w:val="Tabela-Siatka"/>
        <w:tblW w:w="0" w:type="auto"/>
        <w:jc w:val="center"/>
        <w:tblLook w:val="04A0" w:firstRow="1" w:lastRow="0" w:firstColumn="1" w:lastColumn="0" w:noHBand="0" w:noVBand="1"/>
      </w:tblPr>
      <w:tblGrid>
        <w:gridCol w:w="921"/>
        <w:gridCol w:w="921"/>
        <w:gridCol w:w="921"/>
        <w:gridCol w:w="921"/>
        <w:gridCol w:w="921"/>
        <w:gridCol w:w="921"/>
        <w:gridCol w:w="921"/>
      </w:tblGrid>
      <w:tr w:rsidR="00F52206" w:rsidTr="00E91E15">
        <w:trPr>
          <w:jc w:val="center"/>
        </w:trPr>
        <w:tc>
          <w:tcPr>
            <w:tcW w:w="921" w:type="dxa"/>
          </w:tcPr>
          <w:p w:rsidR="00F52206" w:rsidRDefault="00F52206" w:rsidP="00E91E15">
            <w:pPr>
              <w:jc w:val="center"/>
              <w:rPr>
                <w:rFonts w:eastAsiaTheme="minorEastAsia"/>
              </w:rPr>
            </w:pPr>
            <w:r>
              <w:rPr>
                <w:rFonts w:eastAsiaTheme="minorEastAsia"/>
              </w:rPr>
              <w:t>czas</w:t>
            </w:r>
          </w:p>
        </w:tc>
        <w:tc>
          <w:tcPr>
            <w:tcW w:w="921" w:type="dxa"/>
          </w:tcPr>
          <w:p w:rsidR="00F52206" w:rsidRDefault="00F52206" w:rsidP="00E91E15">
            <w:pPr>
              <w:jc w:val="center"/>
              <w:rPr>
                <w:rFonts w:eastAsiaTheme="minorEastAsia"/>
              </w:rPr>
            </w:pPr>
            <w:r>
              <w:rPr>
                <w:rFonts w:eastAsiaTheme="minorEastAsia"/>
              </w:rPr>
              <w:t>T0</w:t>
            </w:r>
          </w:p>
        </w:tc>
        <w:tc>
          <w:tcPr>
            <w:tcW w:w="921" w:type="dxa"/>
          </w:tcPr>
          <w:p w:rsidR="00F52206" w:rsidRDefault="00F52206" w:rsidP="00E91E15">
            <w:pPr>
              <w:jc w:val="center"/>
              <w:rPr>
                <w:rFonts w:eastAsiaTheme="minorEastAsia"/>
              </w:rPr>
            </w:pPr>
            <w:r>
              <w:rPr>
                <w:rFonts w:eastAsiaTheme="minorEastAsia"/>
              </w:rPr>
              <w:t>T1</w:t>
            </w:r>
          </w:p>
        </w:tc>
        <w:tc>
          <w:tcPr>
            <w:tcW w:w="921" w:type="dxa"/>
          </w:tcPr>
          <w:p w:rsidR="00F52206" w:rsidRDefault="00F52206" w:rsidP="00E91E15">
            <w:pPr>
              <w:jc w:val="center"/>
              <w:rPr>
                <w:rFonts w:eastAsiaTheme="minorEastAsia"/>
              </w:rPr>
            </w:pPr>
            <w:r>
              <w:rPr>
                <w:rFonts w:eastAsiaTheme="minorEastAsia"/>
              </w:rPr>
              <w:t>T2</w:t>
            </w:r>
          </w:p>
        </w:tc>
        <w:tc>
          <w:tcPr>
            <w:tcW w:w="921" w:type="dxa"/>
          </w:tcPr>
          <w:p w:rsidR="00F52206" w:rsidRDefault="00F52206" w:rsidP="00E91E15">
            <w:pPr>
              <w:jc w:val="center"/>
              <w:rPr>
                <w:rFonts w:eastAsiaTheme="minorEastAsia"/>
              </w:rPr>
            </w:pPr>
            <w:r>
              <w:rPr>
                <w:rFonts w:eastAsiaTheme="minorEastAsia"/>
              </w:rPr>
              <w:t>T3</w:t>
            </w:r>
          </w:p>
        </w:tc>
        <w:tc>
          <w:tcPr>
            <w:tcW w:w="921" w:type="dxa"/>
          </w:tcPr>
          <w:p w:rsidR="00F52206" w:rsidRDefault="00F52206" w:rsidP="00E91E15">
            <w:pPr>
              <w:jc w:val="center"/>
              <w:rPr>
                <w:rFonts w:eastAsiaTheme="minorEastAsia"/>
              </w:rPr>
            </w:pPr>
            <w:r>
              <w:rPr>
                <w:rFonts w:eastAsiaTheme="minorEastAsia"/>
              </w:rPr>
              <w:t>T4</w:t>
            </w:r>
          </w:p>
        </w:tc>
        <w:tc>
          <w:tcPr>
            <w:tcW w:w="921" w:type="dxa"/>
          </w:tcPr>
          <w:p w:rsidR="00F52206" w:rsidRDefault="00F52206" w:rsidP="00E91E15">
            <w:pPr>
              <w:jc w:val="center"/>
              <w:rPr>
                <w:rFonts w:eastAsiaTheme="minorEastAsia"/>
              </w:rPr>
            </w:pPr>
            <w:r>
              <w:rPr>
                <w:rFonts w:eastAsiaTheme="minorEastAsia"/>
              </w:rPr>
              <w:t>T5</w:t>
            </w:r>
          </w:p>
        </w:tc>
      </w:tr>
      <w:tr w:rsidR="00F52206" w:rsidTr="00E91E15">
        <w:trPr>
          <w:jc w:val="center"/>
        </w:trPr>
        <w:tc>
          <w:tcPr>
            <w:tcW w:w="921" w:type="dxa"/>
          </w:tcPr>
          <w:p w:rsidR="00F52206" w:rsidRDefault="00F52206" w:rsidP="00E91E15">
            <w:pPr>
              <w:jc w:val="center"/>
              <w:rPr>
                <w:rFonts w:eastAsiaTheme="minorEastAsia"/>
              </w:rPr>
            </w:pPr>
            <w:r>
              <w:rPr>
                <w:rFonts w:eastAsiaTheme="minorEastAsia"/>
              </w:rPr>
              <w:t>X</w:t>
            </w:r>
          </w:p>
        </w:tc>
        <w:tc>
          <w:tcPr>
            <w:tcW w:w="921" w:type="dxa"/>
          </w:tcPr>
          <w:p w:rsidR="00F52206" w:rsidRDefault="00F52206" w:rsidP="00E91E15">
            <w:pPr>
              <w:jc w:val="center"/>
              <w:rPr>
                <w:rFonts w:eastAsiaTheme="minorEastAsia"/>
              </w:rPr>
            </w:pPr>
            <w:r>
              <w:rPr>
                <w:rFonts w:eastAsiaTheme="minorEastAsia"/>
              </w:rPr>
              <w:t>1</w:t>
            </w:r>
          </w:p>
        </w:tc>
        <w:tc>
          <w:tcPr>
            <w:tcW w:w="921" w:type="dxa"/>
          </w:tcPr>
          <w:p w:rsidR="00F52206" w:rsidRDefault="00F52206" w:rsidP="00E91E15">
            <w:pPr>
              <w:jc w:val="center"/>
              <w:rPr>
                <w:rFonts w:eastAsiaTheme="minorEastAsia"/>
              </w:rPr>
            </w:pPr>
            <w:r>
              <w:rPr>
                <w:rFonts w:eastAsiaTheme="minorEastAsia"/>
              </w:rPr>
              <w:t>1</w:t>
            </w:r>
          </w:p>
        </w:tc>
        <w:tc>
          <w:tcPr>
            <w:tcW w:w="921" w:type="dxa"/>
          </w:tcPr>
          <w:p w:rsidR="00F52206" w:rsidRDefault="00F52206" w:rsidP="00E91E15">
            <w:pPr>
              <w:jc w:val="center"/>
              <w:rPr>
                <w:rFonts w:eastAsiaTheme="minorEastAsia"/>
              </w:rPr>
            </w:pPr>
            <w:r>
              <w:rPr>
                <w:rFonts w:eastAsiaTheme="minorEastAsia"/>
              </w:rPr>
              <w:t>1</w:t>
            </w:r>
          </w:p>
        </w:tc>
        <w:tc>
          <w:tcPr>
            <w:tcW w:w="921" w:type="dxa"/>
          </w:tcPr>
          <w:p w:rsidR="00F52206" w:rsidRDefault="00F52206" w:rsidP="00E91E15">
            <w:pPr>
              <w:jc w:val="center"/>
              <w:rPr>
                <w:rFonts w:eastAsiaTheme="minorEastAsia"/>
              </w:rPr>
            </w:pPr>
            <w:r>
              <w:rPr>
                <w:rFonts w:eastAsiaTheme="minorEastAsia"/>
              </w:rPr>
              <w:t>1</w:t>
            </w:r>
          </w:p>
        </w:tc>
        <w:tc>
          <w:tcPr>
            <w:tcW w:w="921" w:type="dxa"/>
          </w:tcPr>
          <w:p w:rsidR="00F52206" w:rsidRDefault="00F52206" w:rsidP="00E91E15">
            <w:pPr>
              <w:jc w:val="center"/>
              <w:rPr>
                <w:rFonts w:eastAsiaTheme="minorEastAsia"/>
              </w:rPr>
            </w:pPr>
            <w:r>
              <w:rPr>
                <w:rFonts w:eastAsiaTheme="minorEastAsia"/>
              </w:rPr>
              <w:t>0</w:t>
            </w:r>
          </w:p>
        </w:tc>
        <w:tc>
          <w:tcPr>
            <w:tcW w:w="921" w:type="dxa"/>
          </w:tcPr>
          <w:p w:rsidR="00F52206" w:rsidRDefault="00F52206" w:rsidP="00E91E15">
            <w:pPr>
              <w:jc w:val="center"/>
              <w:rPr>
                <w:rFonts w:eastAsiaTheme="minorEastAsia"/>
              </w:rPr>
            </w:pPr>
            <w:r>
              <w:rPr>
                <w:rFonts w:eastAsiaTheme="minorEastAsia"/>
              </w:rPr>
              <w:t>0</w:t>
            </w:r>
          </w:p>
        </w:tc>
      </w:tr>
      <w:tr w:rsidR="00F52206" w:rsidTr="00E91E15">
        <w:trPr>
          <w:jc w:val="center"/>
        </w:trPr>
        <w:tc>
          <w:tcPr>
            <w:tcW w:w="921" w:type="dxa"/>
          </w:tcPr>
          <w:p w:rsidR="00F52206" w:rsidRDefault="00F52206" w:rsidP="00E91E15">
            <w:pPr>
              <w:jc w:val="center"/>
              <w:rPr>
                <w:rFonts w:eastAsiaTheme="minorEastAsia"/>
              </w:rPr>
            </w:pPr>
            <w:r>
              <w:rPr>
                <w:rFonts w:eastAsiaTheme="minorEastAsia"/>
              </w:rPr>
              <w:t>y1y2</w:t>
            </w:r>
          </w:p>
        </w:tc>
        <w:tc>
          <w:tcPr>
            <w:tcW w:w="921" w:type="dxa"/>
          </w:tcPr>
          <w:p w:rsidR="00F52206" w:rsidRDefault="00F52206" w:rsidP="00E91E15">
            <w:pPr>
              <w:jc w:val="center"/>
              <w:rPr>
                <w:rFonts w:eastAsiaTheme="minorEastAsia"/>
              </w:rPr>
            </w:pPr>
            <w:r>
              <w:rPr>
                <w:rFonts w:eastAsiaTheme="minorEastAsia"/>
              </w:rPr>
              <w:t>10</w:t>
            </w:r>
          </w:p>
        </w:tc>
        <w:tc>
          <w:tcPr>
            <w:tcW w:w="921" w:type="dxa"/>
          </w:tcPr>
          <w:p w:rsidR="00F52206" w:rsidRDefault="00F52206" w:rsidP="00E91E15">
            <w:pPr>
              <w:jc w:val="center"/>
              <w:rPr>
                <w:rFonts w:eastAsiaTheme="minorEastAsia"/>
              </w:rPr>
            </w:pPr>
            <w:r>
              <w:rPr>
                <w:rFonts w:eastAsiaTheme="minorEastAsia"/>
              </w:rPr>
              <w:t>01</w:t>
            </w:r>
          </w:p>
        </w:tc>
        <w:tc>
          <w:tcPr>
            <w:tcW w:w="921" w:type="dxa"/>
          </w:tcPr>
          <w:p w:rsidR="00F52206" w:rsidRDefault="00F52206" w:rsidP="00E91E15">
            <w:pPr>
              <w:jc w:val="center"/>
              <w:rPr>
                <w:rFonts w:eastAsiaTheme="minorEastAsia"/>
              </w:rPr>
            </w:pPr>
            <w:r>
              <w:rPr>
                <w:rFonts w:eastAsiaTheme="minorEastAsia"/>
              </w:rPr>
              <w:t>11</w:t>
            </w:r>
          </w:p>
        </w:tc>
        <w:tc>
          <w:tcPr>
            <w:tcW w:w="921" w:type="dxa"/>
          </w:tcPr>
          <w:p w:rsidR="00F52206" w:rsidRDefault="00F52206" w:rsidP="00E91E15">
            <w:pPr>
              <w:jc w:val="center"/>
              <w:rPr>
                <w:rFonts w:eastAsiaTheme="minorEastAsia"/>
              </w:rPr>
            </w:pPr>
            <w:r>
              <w:rPr>
                <w:rFonts w:eastAsiaTheme="minorEastAsia"/>
              </w:rPr>
              <w:t>11</w:t>
            </w:r>
          </w:p>
        </w:tc>
        <w:tc>
          <w:tcPr>
            <w:tcW w:w="921" w:type="dxa"/>
          </w:tcPr>
          <w:p w:rsidR="00F52206" w:rsidRDefault="00F52206" w:rsidP="00E91E15">
            <w:pPr>
              <w:jc w:val="center"/>
              <w:rPr>
                <w:rFonts w:eastAsiaTheme="minorEastAsia"/>
              </w:rPr>
            </w:pPr>
            <w:r>
              <w:rPr>
                <w:rFonts w:eastAsiaTheme="minorEastAsia"/>
              </w:rPr>
              <w:t>00</w:t>
            </w:r>
          </w:p>
        </w:tc>
        <w:tc>
          <w:tcPr>
            <w:tcW w:w="921" w:type="dxa"/>
          </w:tcPr>
          <w:p w:rsidR="00F52206" w:rsidRDefault="00F52206" w:rsidP="00E91E15">
            <w:pPr>
              <w:jc w:val="center"/>
              <w:rPr>
                <w:rFonts w:eastAsiaTheme="minorEastAsia"/>
              </w:rPr>
            </w:pPr>
            <w:r>
              <w:rPr>
                <w:rFonts w:eastAsiaTheme="minorEastAsia"/>
              </w:rPr>
              <w:t>00</w:t>
            </w:r>
          </w:p>
        </w:tc>
      </w:tr>
      <w:tr w:rsidR="00F52206" w:rsidTr="00E91E15">
        <w:trPr>
          <w:jc w:val="center"/>
        </w:trPr>
        <w:tc>
          <w:tcPr>
            <w:tcW w:w="921" w:type="dxa"/>
          </w:tcPr>
          <w:p w:rsidR="00F52206" w:rsidRDefault="00F52206" w:rsidP="00E91E15">
            <w:pPr>
              <w:jc w:val="center"/>
              <w:rPr>
                <w:rFonts w:eastAsiaTheme="minorEastAsia"/>
              </w:rPr>
            </w:pPr>
            <w:r>
              <w:rPr>
                <w:rFonts w:eastAsiaTheme="minorEastAsia"/>
              </w:rPr>
              <w:t>Z</w:t>
            </w:r>
          </w:p>
        </w:tc>
        <w:tc>
          <w:tcPr>
            <w:tcW w:w="921" w:type="dxa"/>
          </w:tcPr>
          <w:p w:rsidR="00F52206" w:rsidRDefault="00F52206" w:rsidP="00E91E15">
            <w:pPr>
              <w:jc w:val="center"/>
              <w:rPr>
                <w:rFonts w:eastAsiaTheme="minorEastAsia"/>
              </w:rPr>
            </w:pPr>
            <w:r>
              <w:rPr>
                <w:rFonts w:eastAsiaTheme="minorEastAsia"/>
              </w:rPr>
              <w:t>0</w:t>
            </w:r>
          </w:p>
        </w:tc>
        <w:tc>
          <w:tcPr>
            <w:tcW w:w="921" w:type="dxa"/>
          </w:tcPr>
          <w:p w:rsidR="00F52206" w:rsidRDefault="00F52206" w:rsidP="00E91E15">
            <w:pPr>
              <w:jc w:val="center"/>
              <w:rPr>
                <w:rFonts w:eastAsiaTheme="minorEastAsia"/>
              </w:rPr>
            </w:pPr>
            <w:r>
              <w:rPr>
                <w:rFonts w:eastAsiaTheme="minorEastAsia"/>
              </w:rPr>
              <w:t>0</w:t>
            </w:r>
          </w:p>
        </w:tc>
        <w:tc>
          <w:tcPr>
            <w:tcW w:w="921" w:type="dxa"/>
          </w:tcPr>
          <w:p w:rsidR="00F52206" w:rsidRDefault="00F52206" w:rsidP="00E91E15">
            <w:pPr>
              <w:jc w:val="center"/>
              <w:rPr>
                <w:rFonts w:eastAsiaTheme="minorEastAsia"/>
              </w:rPr>
            </w:pPr>
            <w:r>
              <w:rPr>
                <w:rFonts w:eastAsiaTheme="minorEastAsia"/>
              </w:rPr>
              <w:t>1</w:t>
            </w:r>
          </w:p>
        </w:tc>
        <w:tc>
          <w:tcPr>
            <w:tcW w:w="921" w:type="dxa"/>
          </w:tcPr>
          <w:p w:rsidR="00F52206" w:rsidRDefault="00F52206" w:rsidP="00E91E15">
            <w:pPr>
              <w:jc w:val="center"/>
              <w:rPr>
                <w:rFonts w:eastAsiaTheme="minorEastAsia"/>
              </w:rPr>
            </w:pPr>
            <w:r>
              <w:rPr>
                <w:rFonts w:eastAsiaTheme="minorEastAsia"/>
              </w:rPr>
              <w:t>1</w:t>
            </w:r>
          </w:p>
        </w:tc>
        <w:tc>
          <w:tcPr>
            <w:tcW w:w="921" w:type="dxa"/>
          </w:tcPr>
          <w:p w:rsidR="00F52206" w:rsidRDefault="00F52206" w:rsidP="00E91E15">
            <w:pPr>
              <w:jc w:val="center"/>
              <w:rPr>
                <w:rFonts w:eastAsiaTheme="minorEastAsia"/>
              </w:rPr>
            </w:pPr>
            <w:r>
              <w:rPr>
                <w:rFonts w:eastAsiaTheme="minorEastAsia"/>
              </w:rPr>
              <w:t>0</w:t>
            </w:r>
          </w:p>
        </w:tc>
        <w:tc>
          <w:tcPr>
            <w:tcW w:w="921" w:type="dxa"/>
          </w:tcPr>
          <w:p w:rsidR="00F52206" w:rsidRDefault="00F52206" w:rsidP="00E91E15">
            <w:pPr>
              <w:jc w:val="center"/>
              <w:rPr>
                <w:rFonts w:eastAsiaTheme="minorEastAsia"/>
              </w:rPr>
            </w:pPr>
            <w:r>
              <w:rPr>
                <w:rFonts w:eastAsiaTheme="minorEastAsia"/>
              </w:rPr>
              <w:t>0</w:t>
            </w:r>
          </w:p>
        </w:tc>
      </w:tr>
    </w:tbl>
    <w:p w:rsidR="00F52206" w:rsidRPr="00624578" w:rsidRDefault="00F52206" w:rsidP="00F52206">
      <w:pPr>
        <w:rPr>
          <w:b/>
        </w:rPr>
      </w:pPr>
    </w:p>
    <w:sectPr w:rsidR="00F52206" w:rsidRPr="00624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AD75E6"/>
    <w:multiLevelType w:val="multilevel"/>
    <w:tmpl w:val="7676E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3A"/>
    <w:rsid w:val="001E033C"/>
    <w:rsid w:val="003E5096"/>
    <w:rsid w:val="00473458"/>
    <w:rsid w:val="00571E3A"/>
    <w:rsid w:val="005C30A6"/>
    <w:rsid w:val="00624578"/>
    <w:rsid w:val="00662689"/>
    <w:rsid w:val="006E0C2B"/>
    <w:rsid w:val="00723F97"/>
    <w:rsid w:val="00753006"/>
    <w:rsid w:val="007778D5"/>
    <w:rsid w:val="00A72834"/>
    <w:rsid w:val="00B1210C"/>
    <w:rsid w:val="00B509AF"/>
    <w:rsid w:val="00F522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D923A-B352-45A5-BB41-9C9A1E24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4734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73458"/>
    <w:rPr>
      <w:rFonts w:ascii="Times New Roman" w:eastAsia="Times New Roman" w:hAnsi="Times New Roman" w:cs="Times New Roman"/>
      <w:b/>
      <w:bCs/>
      <w:kern w:val="36"/>
      <w:sz w:val="48"/>
      <w:szCs w:val="48"/>
      <w:lang w:eastAsia="pl-PL"/>
    </w:rPr>
  </w:style>
  <w:style w:type="character" w:customStyle="1" w:styleId="apple-converted-space">
    <w:name w:val="apple-converted-space"/>
    <w:basedOn w:val="Domylnaczcionkaakapitu"/>
    <w:rsid w:val="00473458"/>
  </w:style>
  <w:style w:type="character" w:customStyle="1" w:styleId="username">
    <w:name w:val="username"/>
    <w:basedOn w:val="Domylnaczcionkaakapitu"/>
    <w:rsid w:val="00473458"/>
  </w:style>
  <w:style w:type="paragraph" w:styleId="NormalnyWeb">
    <w:name w:val="Normal (Web)"/>
    <w:basedOn w:val="Normalny"/>
    <w:uiPriority w:val="99"/>
    <w:semiHidden/>
    <w:unhideWhenUsed/>
    <w:rsid w:val="0047345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473458"/>
    <w:rPr>
      <w:color w:val="0000FF"/>
      <w:u w:val="single"/>
    </w:rPr>
  </w:style>
  <w:style w:type="paragraph" w:customStyle="1" w:styleId="Standard">
    <w:name w:val="Standard"/>
    <w:rsid w:val="00624578"/>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pl-PL"/>
    </w:rPr>
  </w:style>
  <w:style w:type="paragraph" w:customStyle="1" w:styleId="TableContents">
    <w:name w:val="Table Contents"/>
    <w:basedOn w:val="Standard"/>
    <w:rsid w:val="00624578"/>
    <w:pPr>
      <w:suppressLineNumbers/>
    </w:pPr>
  </w:style>
  <w:style w:type="table" w:styleId="Tabela-Siatka">
    <w:name w:val="Table Grid"/>
    <w:basedOn w:val="Standardowy"/>
    <w:uiPriority w:val="59"/>
    <w:rsid w:val="0062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4">
    <w:name w:val="Plain Table 4"/>
    <w:basedOn w:val="Standardowy"/>
    <w:uiPriority w:val="44"/>
    <w:rsid w:val="00A728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5455">
      <w:bodyDiv w:val="1"/>
      <w:marLeft w:val="0"/>
      <w:marRight w:val="0"/>
      <w:marTop w:val="0"/>
      <w:marBottom w:val="0"/>
      <w:divBdr>
        <w:top w:val="none" w:sz="0" w:space="0" w:color="auto"/>
        <w:left w:val="none" w:sz="0" w:space="0" w:color="auto"/>
        <w:bottom w:val="none" w:sz="0" w:space="0" w:color="auto"/>
        <w:right w:val="none" w:sz="0" w:space="0" w:color="auto"/>
      </w:divBdr>
    </w:div>
    <w:div w:id="755712033">
      <w:bodyDiv w:val="1"/>
      <w:marLeft w:val="0"/>
      <w:marRight w:val="0"/>
      <w:marTop w:val="0"/>
      <w:marBottom w:val="0"/>
      <w:divBdr>
        <w:top w:val="none" w:sz="0" w:space="0" w:color="auto"/>
        <w:left w:val="none" w:sz="0" w:space="0" w:color="auto"/>
        <w:bottom w:val="none" w:sz="0" w:space="0" w:color="auto"/>
        <w:right w:val="none" w:sz="0" w:space="0" w:color="auto"/>
      </w:divBdr>
    </w:div>
    <w:div w:id="883952403">
      <w:bodyDiv w:val="1"/>
      <w:marLeft w:val="0"/>
      <w:marRight w:val="0"/>
      <w:marTop w:val="0"/>
      <w:marBottom w:val="0"/>
      <w:divBdr>
        <w:top w:val="none" w:sz="0" w:space="0" w:color="auto"/>
        <w:left w:val="none" w:sz="0" w:space="0" w:color="auto"/>
        <w:bottom w:val="none" w:sz="0" w:space="0" w:color="auto"/>
        <w:right w:val="none" w:sz="0" w:space="0" w:color="auto"/>
      </w:divBdr>
      <w:divsChild>
        <w:div w:id="117651720">
          <w:marLeft w:val="336"/>
          <w:marRight w:val="0"/>
          <w:marTop w:val="120"/>
          <w:marBottom w:val="312"/>
          <w:divBdr>
            <w:top w:val="none" w:sz="0" w:space="0" w:color="auto"/>
            <w:left w:val="none" w:sz="0" w:space="0" w:color="auto"/>
            <w:bottom w:val="none" w:sz="0" w:space="0" w:color="auto"/>
            <w:right w:val="none" w:sz="0" w:space="0" w:color="auto"/>
          </w:divBdr>
          <w:divsChild>
            <w:div w:id="203457730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20873668">
          <w:marLeft w:val="336"/>
          <w:marRight w:val="0"/>
          <w:marTop w:val="120"/>
          <w:marBottom w:val="312"/>
          <w:divBdr>
            <w:top w:val="none" w:sz="0" w:space="0" w:color="auto"/>
            <w:left w:val="none" w:sz="0" w:space="0" w:color="auto"/>
            <w:bottom w:val="none" w:sz="0" w:space="0" w:color="auto"/>
            <w:right w:val="none" w:sz="0" w:space="0" w:color="auto"/>
          </w:divBdr>
          <w:divsChild>
            <w:div w:id="19537057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56453273">
      <w:bodyDiv w:val="1"/>
      <w:marLeft w:val="0"/>
      <w:marRight w:val="0"/>
      <w:marTop w:val="0"/>
      <w:marBottom w:val="0"/>
      <w:divBdr>
        <w:top w:val="none" w:sz="0" w:space="0" w:color="auto"/>
        <w:left w:val="none" w:sz="0" w:space="0" w:color="auto"/>
        <w:bottom w:val="none" w:sz="0" w:space="0" w:color="auto"/>
        <w:right w:val="none" w:sz="0" w:space="0" w:color="auto"/>
      </w:divBdr>
    </w:div>
    <w:div w:id="1406338451">
      <w:bodyDiv w:val="1"/>
      <w:marLeft w:val="0"/>
      <w:marRight w:val="0"/>
      <w:marTop w:val="0"/>
      <w:marBottom w:val="0"/>
      <w:divBdr>
        <w:top w:val="none" w:sz="0" w:space="0" w:color="auto"/>
        <w:left w:val="none" w:sz="0" w:space="0" w:color="auto"/>
        <w:bottom w:val="none" w:sz="0" w:space="0" w:color="auto"/>
        <w:right w:val="none" w:sz="0" w:space="0" w:color="auto"/>
      </w:divBdr>
    </w:div>
    <w:div w:id="1456750915">
      <w:bodyDiv w:val="1"/>
      <w:marLeft w:val="0"/>
      <w:marRight w:val="0"/>
      <w:marTop w:val="0"/>
      <w:marBottom w:val="0"/>
      <w:divBdr>
        <w:top w:val="none" w:sz="0" w:space="0" w:color="auto"/>
        <w:left w:val="none" w:sz="0" w:space="0" w:color="auto"/>
        <w:bottom w:val="none" w:sz="0" w:space="0" w:color="auto"/>
        <w:right w:val="none" w:sz="0" w:space="0" w:color="auto"/>
      </w:divBdr>
    </w:div>
    <w:div w:id="1870337782">
      <w:bodyDiv w:val="1"/>
      <w:marLeft w:val="0"/>
      <w:marRight w:val="0"/>
      <w:marTop w:val="0"/>
      <w:marBottom w:val="0"/>
      <w:divBdr>
        <w:top w:val="none" w:sz="0" w:space="0" w:color="auto"/>
        <w:left w:val="none" w:sz="0" w:space="0" w:color="auto"/>
        <w:bottom w:val="none" w:sz="0" w:space="0" w:color="auto"/>
        <w:right w:val="none" w:sz="0" w:space="0" w:color="auto"/>
      </w:divBdr>
      <w:divsChild>
        <w:div w:id="31882715">
          <w:marLeft w:val="0"/>
          <w:marRight w:val="0"/>
          <w:marTop w:val="0"/>
          <w:marBottom w:val="0"/>
          <w:divBdr>
            <w:top w:val="none" w:sz="0" w:space="0" w:color="auto"/>
            <w:left w:val="none" w:sz="0" w:space="0" w:color="auto"/>
            <w:bottom w:val="none" w:sz="0" w:space="0" w:color="auto"/>
            <w:right w:val="none" w:sz="0" w:space="0" w:color="auto"/>
          </w:divBdr>
          <w:divsChild>
            <w:div w:id="641036656">
              <w:marLeft w:val="0"/>
              <w:marRight w:val="0"/>
              <w:marTop w:val="0"/>
              <w:marBottom w:val="0"/>
              <w:divBdr>
                <w:top w:val="none" w:sz="0" w:space="0" w:color="auto"/>
                <w:left w:val="none" w:sz="0" w:space="0" w:color="auto"/>
                <w:bottom w:val="none" w:sz="0" w:space="0" w:color="auto"/>
                <w:right w:val="none" w:sz="0" w:space="0" w:color="auto"/>
              </w:divBdr>
              <w:divsChild>
                <w:div w:id="1367754688">
                  <w:marLeft w:val="0"/>
                  <w:marRight w:val="0"/>
                  <w:marTop w:val="150"/>
                  <w:marBottom w:val="0"/>
                  <w:divBdr>
                    <w:top w:val="none" w:sz="0" w:space="0" w:color="auto"/>
                    <w:left w:val="none" w:sz="0" w:space="0" w:color="auto"/>
                    <w:bottom w:val="none" w:sz="0" w:space="0" w:color="auto"/>
                    <w:right w:val="none" w:sz="0" w:space="0" w:color="auto"/>
                  </w:divBdr>
                  <w:divsChild>
                    <w:div w:id="1950310716">
                      <w:marLeft w:val="0"/>
                      <w:marRight w:val="0"/>
                      <w:marTop w:val="0"/>
                      <w:marBottom w:val="0"/>
                      <w:divBdr>
                        <w:top w:val="none" w:sz="0" w:space="0" w:color="auto"/>
                        <w:left w:val="none" w:sz="0" w:space="0" w:color="auto"/>
                        <w:bottom w:val="none" w:sz="0" w:space="0" w:color="auto"/>
                        <w:right w:val="none" w:sz="0" w:space="0" w:color="auto"/>
                      </w:divBdr>
                      <w:divsChild>
                        <w:div w:id="1219171555">
                          <w:marLeft w:val="0"/>
                          <w:marRight w:val="0"/>
                          <w:marTop w:val="0"/>
                          <w:marBottom w:val="0"/>
                          <w:divBdr>
                            <w:top w:val="none" w:sz="0" w:space="0" w:color="auto"/>
                            <w:left w:val="none" w:sz="0" w:space="0" w:color="auto"/>
                            <w:bottom w:val="none" w:sz="0" w:space="0" w:color="auto"/>
                            <w:right w:val="none" w:sz="0" w:space="0" w:color="auto"/>
                          </w:divBdr>
                        </w:div>
                        <w:div w:id="929971441">
                          <w:marLeft w:val="0"/>
                          <w:marRight w:val="0"/>
                          <w:marTop w:val="150"/>
                          <w:marBottom w:val="0"/>
                          <w:divBdr>
                            <w:top w:val="none" w:sz="0" w:space="0" w:color="auto"/>
                            <w:left w:val="none" w:sz="0" w:space="0" w:color="auto"/>
                            <w:bottom w:val="none" w:sz="0" w:space="0" w:color="auto"/>
                            <w:right w:val="none" w:sz="0" w:space="0" w:color="auto"/>
                          </w:divBdr>
                          <w:divsChild>
                            <w:div w:id="1268460805">
                              <w:marLeft w:val="0"/>
                              <w:marRight w:val="0"/>
                              <w:marTop w:val="0"/>
                              <w:marBottom w:val="0"/>
                              <w:divBdr>
                                <w:top w:val="none" w:sz="0" w:space="0" w:color="auto"/>
                                <w:left w:val="none" w:sz="0" w:space="0" w:color="auto"/>
                                <w:bottom w:val="none" w:sz="0" w:space="0" w:color="auto"/>
                                <w:right w:val="none" w:sz="0" w:space="0" w:color="auto"/>
                              </w:divBdr>
                              <w:divsChild>
                                <w:div w:id="1863585912">
                                  <w:marLeft w:val="0"/>
                                  <w:marRight w:val="0"/>
                                  <w:marTop w:val="0"/>
                                  <w:marBottom w:val="0"/>
                                  <w:divBdr>
                                    <w:top w:val="none" w:sz="0" w:space="0" w:color="auto"/>
                                    <w:left w:val="none" w:sz="0" w:space="0" w:color="auto"/>
                                    <w:bottom w:val="none" w:sz="0" w:space="0" w:color="auto"/>
                                    <w:right w:val="none" w:sz="0" w:space="0" w:color="auto"/>
                                  </w:divBdr>
                                  <w:divsChild>
                                    <w:div w:id="16133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J%C4%99zyk_angielski" TargetMode="External"/><Relationship Id="rId13" Type="http://schemas.openxmlformats.org/officeDocument/2006/relationships/hyperlink" Target="https://pl.wikipedia.org/wiki/Bramka_NAND" TargetMode="Externa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l.wikipedia.org/wiki/J%C4%99zyk_angielski" TargetMode="External"/><Relationship Id="rId12" Type="http://schemas.openxmlformats.org/officeDocument/2006/relationships/hyperlink" Target="https://pl.wikipedia.org/wiki/Bramka_NOR"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wikipedia.org/wiki/Bramka_logiczna" TargetMode="External"/><Relationship Id="rId5" Type="http://schemas.openxmlformats.org/officeDocument/2006/relationships/hyperlink" Target="https://pl.wikipedia.org/wiki/Plik:Flipflop_SR0.svg" TargetMode="External"/><Relationship Id="rId15" Type="http://schemas.openxmlformats.org/officeDocument/2006/relationships/image" Target="media/image5.gif"/><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855</Words>
  <Characters>5131</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polak</dc:creator>
  <cp:keywords/>
  <dc:description/>
  <cp:lastModifiedBy>magda polak</cp:lastModifiedBy>
  <cp:revision>8</cp:revision>
  <dcterms:created xsi:type="dcterms:W3CDTF">2016-04-03T17:02:00Z</dcterms:created>
  <dcterms:modified xsi:type="dcterms:W3CDTF">2016-04-07T13:53:00Z</dcterms:modified>
</cp:coreProperties>
</file>