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31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46.png" ContentType="image/png"/>
  <Override PartName="/word/media/rId41.png" ContentType="image/png"/>
  <Override PartName="/word/media/rId4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Предварительная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  <w:r>
        <w:t xml:space="preserve"> </w:t>
      </w:r>
      <w:r>
        <w:t xml:space="preserve">Cisco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</w:p>
    <w:p>
      <w:pPr>
        <w:pStyle w:val="Compact"/>
        <w:numPr>
          <w:ilvl w:val="0"/>
          <w:numId w:val="1002"/>
        </w:numPr>
      </w:pPr>
      <w:r>
        <w:t xml:space="preserve">задать имя в виде «город-территория-учётная_записьтип_оборудования-номер» (см. пункт 2.5), например msk-donskaya-osbender-gw-1;</w:t>
      </w:r>
    </w:p>
    <w:p>
      <w:pPr>
        <w:pStyle w:val="Compact"/>
        <w:numPr>
          <w:ilvl w:val="0"/>
          <w:numId w:val="1002"/>
        </w:numPr>
      </w:pPr>
      <w:r>
        <w:t xml:space="preserve">задать интерфейсу Fast Ethernet с номером 0 ip-адрес 192.168.1.254 и маску 255.255.255.0, затем поднять интерфейс;</w:t>
      </w:r>
    </w:p>
    <w:p>
      <w:pPr>
        <w:pStyle w:val="Compact"/>
        <w:numPr>
          <w:ilvl w:val="0"/>
          <w:numId w:val="1002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pStyle w:val="Compact"/>
        <w:numPr>
          <w:ilvl w:val="0"/>
          <w:numId w:val="1002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pStyle w:val="Compact"/>
        <w:numPr>
          <w:ilvl w:val="0"/>
          <w:numId w:val="1002"/>
        </w:numPr>
      </w:pPr>
      <w:r>
        <w:t xml:space="preserve">сохранить и экспортировать конфигурацию в отдельный файл.</w:t>
      </w:r>
    </w:p>
    <w:p>
      <w:pPr>
        <w:pStyle w:val="Compact"/>
        <w:numPr>
          <w:ilvl w:val="0"/>
          <w:numId w:val="1003"/>
        </w:numPr>
      </w:pPr>
      <w:r>
        <w:t xml:space="preserve">Сделать предварительную настройку коммутатора:</w:t>
      </w:r>
    </w:p>
    <w:p>
      <w:pPr>
        <w:pStyle w:val="Compact"/>
        <w:numPr>
          <w:ilvl w:val="0"/>
          <w:numId w:val="1004"/>
        </w:numPr>
      </w:pPr>
      <w:r>
        <w:t xml:space="preserve">задать имя в виде «город-территория-учётная_запись-тип_оборудования-номер» (см. пункт 2.5), например msk-donskaya-osbender-sw-1;</w:t>
      </w:r>
    </w:p>
    <w:p>
      <w:pPr>
        <w:pStyle w:val="Compact"/>
        <w:numPr>
          <w:ilvl w:val="0"/>
          <w:numId w:val="1004"/>
        </w:numPr>
      </w:pPr>
      <w:r>
        <w:t xml:space="preserve">задать интерфейсу vlan 2 ip-адрес 192.168.2.1 и маску 255.255.255.0, затем поднять интерфейс;</w:t>
      </w:r>
    </w:p>
    <w:p>
      <w:pPr>
        <w:pStyle w:val="Compact"/>
        <w:numPr>
          <w:ilvl w:val="0"/>
          <w:numId w:val="1004"/>
        </w:numPr>
      </w:pPr>
      <w:r>
        <w:t xml:space="preserve">привязать интерфейс Fast Ethernet с номером 1 к vlan 2;</w:t>
      </w:r>
    </w:p>
    <w:p>
      <w:pPr>
        <w:pStyle w:val="Compact"/>
        <w:numPr>
          <w:ilvl w:val="0"/>
          <w:numId w:val="1004"/>
        </w:numPr>
      </w:pPr>
      <w:r>
        <w:t xml:space="preserve">задать в качестве адреса шлюза по умолчанию адрес 192.168.2.254;</w:t>
      </w:r>
    </w:p>
    <w:p>
      <w:pPr>
        <w:pStyle w:val="Compact"/>
        <w:numPr>
          <w:ilvl w:val="0"/>
          <w:numId w:val="1004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pStyle w:val="Compact"/>
        <w:numPr>
          <w:ilvl w:val="0"/>
          <w:numId w:val="1004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pStyle w:val="Compact"/>
        <w:numPr>
          <w:ilvl w:val="0"/>
          <w:numId w:val="1004"/>
        </w:numPr>
      </w:pPr>
      <w:r>
        <w:t xml:space="preserve">для пользователя admin задать доступ 1-го уровня по паролю;</w:t>
      </w:r>
    </w:p>
    <w:p>
      <w:pPr>
        <w:pStyle w:val="Compact"/>
        <w:numPr>
          <w:ilvl w:val="0"/>
          <w:numId w:val="1004"/>
        </w:numPr>
      </w:pPr>
      <w:r>
        <w:t xml:space="preserve">сохранить и экспортировать конфигурацию в отдельный файл.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логическом рабочем пространстве Packet Tracer я разместил коммутатор, маршрутизатор и 2 конечных точки ПК, подключил один ПК к маршрутизатору, другой ПК к коммутатору.</w:t>
      </w:r>
    </w:p>
    <w:p>
      <w:pPr>
        <w:pStyle w:val="CaptionedFigure"/>
      </w:pPr>
      <w:r>
        <w:drawing>
          <wp:inline>
            <wp:extent cx="4800600" cy="2941320"/>
            <wp:effectExtent b="0" l="0" r="0" t="0"/>
            <wp:docPr descr="Схема подключения оборудования для проведения его предварительной настрой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 оборудования для проведения его предварительной настройки</w:t>
      </w:r>
    </w:p>
    <w:bookmarkStart w:id="40" w:name="конфигурация-маршрутиз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Конфигурация маршрутизатора</w:t>
      </w:r>
    </w:p>
    <w:p>
      <w:pPr>
        <w:pStyle w:val="FirstParagraph"/>
      </w:pPr>
      <w:r>
        <w:t xml:space="preserve">Установка имени хоста</w:t>
      </w:r>
      <w:r>
        <w:t xml:space="preserve"> </w:t>
      </w:r>
      <w:r>
        <w:t xml:space="preserve">Команда: имя хоста msk-donnaya-gw-1</w:t>
      </w:r>
      <w:r>
        <w:t xml:space="preserve"> </w:t>
      </w:r>
      <w:r>
        <w:t xml:space="preserve">Эта команда устанавливает имя хоста маршрутизатора «msk-obruchevsky-gw-1».</w:t>
      </w:r>
    </w:p>
    <w:p>
      <w:pPr>
        <w:pStyle w:val="CaptionedFigure"/>
      </w:pPr>
      <w:r>
        <w:drawing>
          <wp:inline>
            <wp:extent cx="4800600" cy="3611070"/>
            <wp:effectExtent b="0" l="0" r="0" t="0"/>
            <wp:docPr descr="router" title="" id="26" name="Picture"/>
            <a:graphic>
              <a:graphicData uri="http://schemas.openxmlformats.org/drawingml/2006/picture">
                <pic:pic>
                  <pic:nvPicPr>
                    <pic:cNvPr descr="image/router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router</w:t>
      </w:r>
    </w:p>
    <w:p>
      <w:pPr>
        <w:pStyle w:val="BodyText"/>
      </w:pPr>
      <w:r>
        <w:t xml:space="preserve">Настройка интерфейса f0/0</w:t>
      </w:r>
      <w:r>
        <w:t xml:space="preserve"> </w:t>
      </w:r>
      <w:r>
        <w:t xml:space="preserve">Команды:</w:t>
      </w:r>
      <w:r>
        <w:t xml:space="preserve"> </w:t>
      </w:r>
      <w:r>
        <w:t xml:space="preserve">interface f0/0</w:t>
      </w:r>
      <w:r>
        <w:t xml:space="preserve"> </w:t>
      </w:r>
      <w:r>
        <w:t xml:space="preserve">no shutdown</w:t>
      </w:r>
      <w:r>
        <w:t xml:space="preserve"> </w:t>
      </w:r>
      <w:r>
        <w:t xml:space="preserve">ip address 192.168.1.254 255.255.255.0</w:t>
      </w:r>
      <w:r>
        <w:t xml:space="preserve"> </w:t>
      </w:r>
      <w:r>
        <w:t xml:space="preserve">Эти команды включают интерфейс f0/0 и назначают этому интерфейсу IP-адрес 192.168.1.254 с маской подсети 255.255.255.0.</w:t>
      </w:r>
    </w:p>
    <w:p>
      <w:pPr>
        <w:pStyle w:val="BodyText"/>
      </w:pPr>
      <w:r>
        <w:t xml:space="preserve">Эти команды устанавливают пароли для виртуального терминала (VTY) и линий консоли, включают секрет для привилегированного режима, шифруют пароли и создают пользователя «admin» с уровнем привилегий 1 и паролем «adminpassword».</w:t>
      </w:r>
    </w:p>
    <w:p>
      <w:pPr>
        <w:pStyle w:val="CaptionedFigure"/>
      </w:pPr>
      <w:r>
        <w:drawing>
          <wp:inline>
            <wp:extent cx="4800600" cy="4326057"/>
            <wp:effectExtent b="0" l="0" r="0" t="0"/>
            <wp:docPr descr="ssh key router" title="" id="29" name="Picture"/>
            <a:graphic>
              <a:graphicData uri="http://schemas.openxmlformats.org/drawingml/2006/picture">
                <pic:pic>
                  <pic:nvPicPr>
                    <pic:cNvPr descr="image/ssh-key-rout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ssh key router</w:t>
      </w:r>
    </w:p>
    <w:p>
      <w:pPr>
        <w:pStyle w:val="BodyText"/>
      </w:pPr>
      <w:r>
        <w:t xml:space="preserve">Эти команды задают имя домена, генерируют пару ключей RSA для шифрования и настраивают SSH в качестве транспортного входа для линий VTY.</w:t>
      </w:r>
    </w:p>
    <w:p>
      <w:pPr>
        <w:pStyle w:val="CaptionedFigure"/>
      </w:pPr>
      <w:r>
        <w:drawing>
          <wp:inline>
            <wp:extent cx="4800600" cy="2227991"/>
            <wp:effectExtent b="0" l="0" r="0" t="0"/>
            <wp:docPr descr="Ping router" title="" id="32" name="Picture"/>
            <a:graphic>
              <a:graphicData uri="http://schemas.openxmlformats.org/drawingml/2006/picture">
                <pic:pic>
                  <pic:nvPicPr>
                    <pic:cNvPr descr="image/pc1pingswitch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Ping router</w:t>
      </w:r>
    </w:p>
    <w:p>
      <w:pPr>
        <w:pStyle w:val="CaptionedFigure"/>
      </w:pPr>
      <w:r>
        <w:drawing>
          <wp:inline>
            <wp:extent cx="4800600" cy="2894967"/>
            <wp:effectExtent b="0" l="0" r="0" t="0"/>
            <wp:docPr descr="shh router" title="" id="35" name="Picture"/>
            <a:graphic>
              <a:graphicData uri="http://schemas.openxmlformats.org/drawingml/2006/picture">
                <pic:pic>
                  <pic:nvPicPr>
                    <pic:cNvPr descr="image/sshrouterconnec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shh router</w:t>
      </w:r>
    </w:p>
    <w:p>
      <w:pPr>
        <w:pStyle w:val="BodyText"/>
      </w:pPr>
      <w:r>
        <w:t xml:space="preserve">я подключился к роутеру через SSH</w:t>
      </w:r>
    </w:p>
    <w:p>
      <w:pPr>
        <w:pStyle w:val="CaptionedFigure"/>
      </w:pPr>
      <w:r>
        <w:drawing>
          <wp:inline>
            <wp:extent cx="4800600" cy="1524708"/>
            <wp:effectExtent b="0" l="0" r="0" t="0"/>
            <wp:docPr descr="telnet router" title="" id="38" name="Picture"/>
            <a:graphic>
              <a:graphicData uri="http://schemas.openxmlformats.org/drawingml/2006/picture">
                <pic:pic>
                  <pic:nvPicPr>
                    <pic:cNvPr descr="image/telnettouter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telnet router</w:t>
      </w:r>
    </w:p>
    <w:p>
      <w:pPr>
        <w:pStyle w:val="BodyText"/>
      </w:pPr>
      <w:r>
        <w:t xml:space="preserve">Затем я настроил vty 1 на использование telnet и подключился от PC0 к маршрутизатору с помощью telnet.</w:t>
      </w:r>
    </w:p>
    <w:bookmarkEnd w:id="40"/>
    <w:bookmarkStart w:id="55" w:name="конфигурация-коммута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коммутатора</w:t>
      </w:r>
    </w:p>
    <w:p>
      <w:pPr>
        <w:pStyle w:val="FirstParagraph"/>
      </w:pPr>
      <w:r>
        <w:t xml:space="preserve">Установка имени хоста</w:t>
      </w:r>
    </w:p>
    <w:p>
      <w:pPr>
        <w:pStyle w:val="SourceCode"/>
      </w:pPr>
      <w:r>
        <w:rPr>
          <w:rStyle w:val="VerbatimChar"/>
        </w:rPr>
        <w:t xml:space="preserve"> Команда hostname msk-obruchievsky-sw-1 устанавливает имя хоста коммутатора на «msk-obruchevich-sw-1».</w:t>
      </w:r>
    </w:p>
    <w:p>
      <w:pPr>
        <w:pStyle w:val="FirstParagraph"/>
      </w:pPr>
      <w:r>
        <w:t xml:space="preserve">Настройка интерфейса VLAN</w:t>
      </w:r>
    </w:p>
    <w:p>
      <w:pPr>
        <w:pStyle w:val="SourceCode"/>
      </w:pPr>
      <w:r>
        <w:rPr>
          <w:rStyle w:val="VerbatimChar"/>
        </w:rPr>
        <w:t xml:space="preserve"> Команды в интерфейсе vlan2 и интерфейсе f0/1 настраивают интерфейс VLAN и режим порта коммутатора для доступа.</w:t>
      </w:r>
    </w:p>
    <w:p>
      <w:pPr>
        <w:pStyle w:val="FirstParagraph"/>
      </w:pPr>
      <w:r>
        <w:t xml:space="preserve">Настройка IP-адреса и шлюза по умолчанию</w:t>
      </w:r>
    </w:p>
    <w:p>
      <w:pPr>
        <w:pStyle w:val="SourceCode"/>
      </w:pPr>
      <w:r>
        <w:rPr>
          <w:rStyle w:val="VerbatimChar"/>
        </w:rPr>
        <w:t xml:space="preserve"> Команды ip адрес 192.168.2.1 255.255.255.0 и ip default-gateway 192.168.2.254 назначают IP-адреса интерфейсам и устанавливают шлюз по умолчанию для коммутатора.</w:t>
      </w:r>
    </w:p>
    <w:p>
      <w:pPr>
        <w:pStyle w:val="FirstParagraph"/>
      </w:pPr>
      <w:r>
        <w:t xml:space="preserve">Настройка линий доступа и шифрования</w:t>
      </w:r>
    </w:p>
    <w:p>
      <w:pPr>
        <w:pStyle w:val="SourceCode"/>
      </w:pPr>
      <w:r>
        <w:rPr>
          <w:rStyle w:val="VerbatimChar"/>
        </w:rPr>
        <w:t xml:space="preserve"> Команды, относящиеся к строке vty 0 4, строке консоли 0, включению секрета, шифрованию паролей службы, имени пользователя, имени домена IP, генерации криптографического ключа rsa и входному транспортному протоколу ssh, настраивают линии доступа, включают шифрование паролей, создают пользователя. с определенными привилегиями, настройкой доменного имени, созданием пары ключей RSA для шифрования и указанием SSH в качестве входного транспортного сигнала для безопасного доступа.</w:t>
      </w:r>
      <w:r>
        <w:br/>
      </w:r>
      <w:r>
        <w:rPr>
          <w:rStyle w:val="VerbatimChar"/>
        </w:rPr>
        <w:t xml:space="preserve"> </w:t>
      </w:r>
    </w:p>
    <w:p>
      <w:pPr>
        <w:pStyle w:val="CaptionedFigure"/>
      </w:pPr>
      <w:r>
        <w:drawing>
          <wp:inline>
            <wp:extent cx="4800600" cy="5086267"/>
            <wp:effectExtent b="0" l="0" r="0" t="0"/>
            <wp:docPr descr="switch conf" title="" id="42" name="Picture"/>
            <a:graphic>
              <a:graphicData uri="http://schemas.openxmlformats.org/drawingml/2006/picture">
                <pic:pic>
                  <pic:nvPicPr>
                    <pic:cNvPr descr="image/switchconf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switch conf</w:t>
      </w:r>
    </w:p>
    <w:p>
      <w:pPr>
        <w:pStyle w:val="CaptionedFigure"/>
      </w:pPr>
      <w:r>
        <w:drawing>
          <wp:inline>
            <wp:extent cx="4800600" cy="2227991"/>
            <wp:effectExtent b="0" l="0" r="0" t="0"/>
            <wp:docPr descr="ping switch" title="" id="44" name="Picture"/>
            <a:graphic>
              <a:graphicData uri="http://schemas.openxmlformats.org/drawingml/2006/picture">
                <pic:pic>
                  <pic:nvPicPr>
                    <pic:cNvPr descr="image/pc1pingswitch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ping switch</w:t>
      </w:r>
    </w:p>
    <w:p>
      <w:pPr>
        <w:pStyle w:val="CaptionedFigure"/>
      </w:pPr>
      <w:r>
        <w:drawing>
          <wp:inline>
            <wp:extent cx="4800600" cy="3572385"/>
            <wp:effectExtent b="0" l="0" r="0" t="0"/>
            <wp:docPr descr="ssh switch" title="" id="47" name="Picture"/>
            <a:graphic>
              <a:graphicData uri="http://schemas.openxmlformats.org/drawingml/2006/picture">
                <pic:pic>
                  <pic:nvPicPr>
                    <pic:cNvPr descr="image/sshtswitch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7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ssh switch</w:t>
      </w:r>
    </w:p>
    <w:p>
      <w:pPr>
        <w:pStyle w:val="CaptionedFigure"/>
      </w:pPr>
      <w:r>
        <w:drawing>
          <wp:inline>
            <wp:extent cx="4800600" cy="1283881"/>
            <wp:effectExtent b="0" l="0" r="0" t="0"/>
            <wp:docPr descr="telnet ssh" title="" id="50" name="Picture"/>
            <a:graphic>
              <a:graphicData uri="http://schemas.openxmlformats.org/drawingml/2006/picture">
                <pic:pic>
                  <pic:nvPicPr>
                    <pic:cNvPr descr="image/telnetssh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8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telnet ssh</w:t>
      </w:r>
    </w:p>
    <w:p>
      <w:pPr>
        <w:pStyle w:val="CaptionedFigure"/>
      </w:pPr>
      <w:r>
        <w:drawing>
          <wp:inline>
            <wp:extent cx="4648200" cy="2171700"/>
            <wp:effectExtent b="0" l="0" r="0" t="0"/>
            <wp:docPr descr="ping ssh" title="" id="53" name="Picture"/>
            <a:graphic>
              <a:graphicData uri="http://schemas.openxmlformats.org/drawingml/2006/picture">
                <pic:pic>
                  <pic:nvPicPr>
                    <pic:cNvPr descr="image/pc0pingrouter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ping ssh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настраивать коммутатор и маршрутизатор и получать удаленный доступ через SSH/Telnet.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Укажите возможные способы подключения к сетевому оборудованию.</w:t>
      </w:r>
    </w:p>
    <w:p>
      <w:pPr>
        <w:pStyle w:val="Compact"/>
        <w:numPr>
          <w:ilvl w:val="1"/>
          <w:numId w:val="1006"/>
        </w:numPr>
      </w:pPr>
      <w:r>
        <w:t xml:space="preserve">SSH (Secure Shell)</w:t>
      </w:r>
    </w:p>
    <w:p>
      <w:pPr>
        <w:pStyle w:val="Compact"/>
        <w:numPr>
          <w:ilvl w:val="1"/>
          <w:numId w:val="1006"/>
        </w:numPr>
      </w:pPr>
      <w:r>
        <w:t xml:space="preserve">Telnet</w:t>
      </w:r>
    </w:p>
    <w:p>
      <w:pPr>
        <w:pStyle w:val="Compact"/>
        <w:numPr>
          <w:ilvl w:val="1"/>
          <w:numId w:val="1006"/>
        </w:numPr>
      </w:pPr>
      <w:r>
        <w:t xml:space="preserve">Консольный кабель</w:t>
      </w:r>
    </w:p>
    <w:p>
      <w:pPr>
        <w:pStyle w:val="Compact"/>
        <w:numPr>
          <w:ilvl w:val="1"/>
          <w:numId w:val="1006"/>
        </w:numPr>
      </w:pPr>
      <w:r>
        <w:t xml:space="preserve">Удаленное управление через веб-интерфейс (HTTP/HTTPS)</w:t>
      </w:r>
    </w:p>
    <w:p>
      <w:pPr>
        <w:pStyle w:val="Compact"/>
        <w:numPr>
          <w:ilvl w:val="1"/>
          <w:numId w:val="1006"/>
        </w:numPr>
      </w:pPr>
      <w:r>
        <w:t xml:space="preserve">Удаленное управление через SNMP (Simple Network Management Protocol)</w:t>
      </w:r>
    </w:p>
    <w:p>
      <w:pPr>
        <w:numPr>
          <w:ilvl w:val="0"/>
          <w:numId w:val="1005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</w:t>
      </w:r>
    </w:p>
    <w:p>
      <w:pPr>
        <w:pStyle w:val="Compact"/>
        <w:numPr>
          <w:ilvl w:val="1"/>
          <w:numId w:val="1007"/>
        </w:numPr>
      </w:pPr>
      <w:r>
        <w:t xml:space="preserve">Тип кабеля: Ethernet-кабель (обычно используется кабель категории 5e или 6) Этот т кабеля обеспечивает соответствующую пропускную способность и поддерживает передачу данных на дальние расстояния, что важно для соединения с маршрутизатором.</w:t>
      </w:r>
    </w:p>
    <w:p>
      <w:pPr>
        <w:numPr>
          <w:ilvl w:val="0"/>
          <w:numId w:val="1005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</w:t>
      </w:r>
    </w:p>
    <w:p>
      <w:pPr>
        <w:pStyle w:val="Compact"/>
        <w:numPr>
          <w:ilvl w:val="1"/>
          <w:numId w:val="1008"/>
        </w:numPr>
      </w:pPr>
      <w:r>
        <w:t xml:space="preserve">Тип кабеля: Тот же Ethernet-кабель, также категории 5e или 6 Для соединения с коммутатором также требуется обеспечить соответствующую пропускную способность и поддержку передачи данных на короткие и средние расстояния</w:t>
      </w:r>
    </w:p>
    <w:p>
      <w:pPr>
        <w:numPr>
          <w:ilvl w:val="0"/>
          <w:numId w:val="1005"/>
        </w:numPr>
      </w:pPr>
      <w:r>
        <w:t xml:space="preserve">Каким типом сетевого кабеля следует подключать коммутатор к коммута- тору и почему?</w:t>
      </w:r>
    </w:p>
    <w:p>
      <w:pPr>
        <w:pStyle w:val="Compact"/>
        <w:numPr>
          <w:ilvl w:val="1"/>
          <w:numId w:val="1009"/>
        </w:numPr>
      </w:pPr>
      <w:r>
        <w:t xml:space="preserve">Тип кабеля: Обычно используется витая пара категории 5e или 6 Почему: Этот тип кабеля обеспечивает соединение между коммутаторами в локальной сети, поддерживая передачу данных на короткие расстояния и обеспечивая необходимую пропускную способность</w:t>
      </w:r>
    </w:p>
    <w:p>
      <w:pPr>
        <w:numPr>
          <w:ilvl w:val="0"/>
          <w:numId w:val="1005"/>
        </w:numPr>
      </w:pPr>
      <w:r>
        <w:t xml:space="preserve">Укажите возможные способы настройки доступа к сетевому оборудованию по паролю.</w:t>
      </w:r>
    </w:p>
    <w:p>
      <w:pPr>
        <w:pStyle w:val="Compact"/>
        <w:numPr>
          <w:ilvl w:val="1"/>
          <w:numId w:val="1010"/>
        </w:numPr>
      </w:pPr>
      <w:r>
        <w:t xml:space="preserve">Локальные учетные записи на устройстве</w:t>
      </w:r>
    </w:p>
    <w:p>
      <w:pPr>
        <w:pStyle w:val="Compact"/>
        <w:numPr>
          <w:ilvl w:val="1"/>
          <w:numId w:val="1010"/>
        </w:numPr>
      </w:pPr>
      <w:r>
        <w:t xml:space="preserve">Аутентификация через сервер AAA (Authentication, Authorization, and Accounting)</w:t>
      </w:r>
    </w:p>
    <w:p>
      <w:pPr>
        <w:pStyle w:val="Compact"/>
        <w:numPr>
          <w:ilvl w:val="1"/>
          <w:numId w:val="1010"/>
        </w:numPr>
      </w:pPr>
      <w:r>
        <w:t xml:space="preserve">Использование привилегированных паролей для доступа к привилегированному режиму конфигурации</w:t>
      </w:r>
    </w:p>
    <w:p>
      <w:pPr>
        <w:numPr>
          <w:ilvl w:val="0"/>
          <w:numId w:val="1005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</w:t>
      </w:r>
    </w:p>
    <w:p>
      <w:pPr>
        <w:pStyle w:val="Compact"/>
        <w:numPr>
          <w:ilvl w:val="1"/>
          <w:numId w:val="1011"/>
        </w:numPr>
      </w:pPr>
      <w:r>
        <w:t xml:space="preserve">SSH (Secure Shell) - предпочтительнее из-за шифрования трафика и повышенной безопасности по сравнению с Telnet</w:t>
      </w:r>
    </w:p>
    <w:p>
      <w:pPr>
        <w:pStyle w:val="Compact"/>
        <w:numPr>
          <w:ilvl w:val="1"/>
          <w:numId w:val="1011"/>
        </w:numPr>
      </w:pPr>
      <w:r>
        <w:t xml:space="preserve">Telnet - менее безопасный, поскольку передает данные в незашифрованном виде</w:t>
      </w:r>
    </w:p>
    <w:p>
      <w:pPr>
        <w:pStyle w:val="Compact"/>
        <w:numPr>
          <w:ilvl w:val="1"/>
          <w:numId w:val="1011"/>
        </w:numPr>
      </w:pPr>
      <w:r>
        <w:t xml:space="preserve">Удаленное управление через веб-интерфейс (HTTP/HTTPS) - удобно, но требует наличия веб-сервера на устройстве</w:t>
      </w:r>
    </w:p>
    <w:p>
      <w:pPr>
        <w:pStyle w:val="Compact"/>
        <w:numPr>
          <w:ilvl w:val="1"/>
          <w:numId w:val="1011"/>
        </w:numPr>
      </w:pPr>
      <w:r>
        <w:t xml:space="preserve">Удаленное управление через SNMP - используется для мониторинга и сбора информации, но не для настройки устройств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Абд эль хай Мохамад</dc:creator>
  <dc:language>ru-RU</dc:language>
  <cp:keywords/>
  <dcterms:created xsi:type="dcterms:W3CDTF">2024-02-24T13:25:01Z</dcterms:created>
  <dcterms:modified xsi:type="dcterms:W3CDTF">2024-02-24T13:25:01Z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Предварительная настройка оборудования Cisco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