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0731DAA8" w14:textId="0B9EFC8F" w:rsidR="00111537" w:rsidRPr="00BA78CF" w:rsidRDefault="00111537" w:rsidP="00BA78CF">
      <w:pPr>
        <w:pStyle w:val="bodyIbrahim1"/>
        <w:spacing w:line="240" w:lineRule="exact"/>
        <w:rPr>
          <w:rFonts w:ascii="メイリオ" w:eastAsia="メイリオ" w:hAnsi="メイリオ" w:cs="メイリオ" w:hint="eastAsia"/>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w:t>
      </w:r>
      <w:bookmarkStart w:id="7" w:name="_GoBack"/>
      <w:bookmarkEnd w:id="7"/>
      <w:r w:rsidR="00C60293" w:rsidRPr="00BA78CF">
        <w:rPr>
          <w:rFonts w:ascii="メイリオ" w:eastAsia="メイリオ" w:hAnsi="メイリオ" w:cs="メイリオ" w:hint="eastAsia"/>
          <w:sz w:val="18"/>
          <w:szCs w:val="18"/>
          <w:lang w:eastAsia="ja-JP"/>
        </w:rPr>
        <w:t>。すべての産業に亘る企業がそこから得られる利点を求め、オープンソース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705B0D87" w14:textId="77777777" w:rsidR="003B3C93" w:rsidRPr="00BF7C96" w:rsidRDefault="003B3C93" w:rsidP="003B3C93">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65658805" w14:textId="177F0B17" w:rsidR="006B6DE7" w:rsidRPr="00BA78CF" w:rsidRDefault="00F52445" w:rsidP="00BA78CF">
      <w:pPr>
        <w:pStyle w:val="bodyIbrahim1"/>
        <w:spacing w:line="240" w:lineRule="exact"/>
        <w:rPr>
          <w:rFonts w:ascii="メイリオ" w:eastAsia="メイリオ" w:hAnsi="メイリオ" w:cs="メイリオ" w:hint="eastAsia"/>
          <w:sz w:val="18"/>
          <w:szCs w:val="18"/>
          <w:lang w:eastAsia="ja-JP"/>
        </w:rPr>
      </w:pPr>
      <w:r w:rsidRPr="00BA78CF">
        <w:rPr>
          <w:rFonts w:ascii="メイリオ" w:eastAsia="メイリオ" w:hAnsi="メイリオ" w:cs="メイリオ" w:hint="eastAsia"/>
          <w:sz w:val="18"/>
          <w:szCs w:val="18"/>
          <w:lang w:eastAsia="ja-JP"/>
        </w:rPr>
        <w:t>「オープンソースが ソフトウェアの世界を食べている（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7F9C8325" w14:textId="1E8CDA34" w:rsidR="00597D3F" w:rsidRPr="002C4D0C" w:rsidRDefault="004C6B67" w:rsidP="00BF7C96">
      <w:pPr>
        <w:pStyle w:val="bodyIbrahim1"/>
      </w:pPr>
      <w:r w:rsidRPr="002C4D0C">
        <w:t>The</w:t>
      </w:r>
      <w:r w:rsidR="00FF26C9" w:rsidRPr="002C4D0C">
        <w:t xml:space="preserve"> saying</w:t>
      </w:r>
      <w:r w:rsidRPr="002C4D0C">
        <w:t xml:space="preserve"> “Open Source is Eating the Software World” also applies to corporate transactions</w:t>
      </w:r>
      <w:r w:rsidR="00FF26C9" w:rsidRPr="002C4D0C">
        <w:t>, as virtually any technology acquisition will involve software in some form</w:t>
      </w:r>
      <w:r w:rsidRPr="002C4D0C">
        <w:t xml:space="preserve">. </w:t>
      </w:r>
      <w:r w:rsidR="00FF26C9" w:rsidRPr="002C4D0C">
        <w:t xml:space="preserve">The </w:t>
      </w:r>
      <w:r w:rsidR="00FF26C9" w:rsidRPr="00BF7C96">
        <w:t>s</w:t>
      </w:r>
      <w:r w:rsidRPr="00BF7C96">
        <w:t>oftware</w:t>
      </w:r>
      <w:r w:rsidRPr="002C4D0C">
        <w:t xml:space="preserve"> due diligence process</w:t>
      </w:r>
      <w:r w:rsidR="00FF26C9" w:rsidRPr="002C4D0C">
        <w:t>, in which the acquirer performs a comprehensive review of the target’s software and their compliance practices,</w:t>
      </w:r>
      <w:r w:rsidRPr="002C4D0C">
        <w:t xml:space="preserve"> is </w:t>
      </w:r>
      <w:r w:rsidR="00FF26C9" w:rsidRPr="002C4D0C">
        <w:t xml:space="preserve">becoming </w:t>
      </w:r>
      <w:r w:rsidRPr="002C4D0C">
        <w:t xml:space="preserve">a standard </w:t>
      </w:r>
      <w:r w:rsidR="00FF26C9" w:rsidRPr="002C4D0C">
        <w:t>part of</w:t>
      </w:r>
      <w:r w:rsidRPr="002C4D0C">
        <w:t xml:space="preserve"> any merger or acquisition. During this process it's common to come across open source software, which presents a set of </w:t>
      </w:r>
      <w:r w:rsidR="00FF26C9" w:rsidRPr="002C4D0C">
        <w:t xml:space="preserve">verification </w:t>
      </w:r>
      <w:r w:rsidRPr="002C4D0C">
        <w:t>challenges that are different from proprietary software.</w:t>
      </w:r>
    </w:p>
    <w:p w14:paraId="7FD92CD8" w14:textId="633EBAA8" w:rsidR="006B6DE7" w:rsidRPr="00BA78CF" w:rsidRDefault="001E6762" w:rsidP="00BA78CF">
      <w:pPr>
        <w:pStyle w:val="bodyIbrahim1"/>
        <w:spacing w:line="240" w:lineRule="exact"/>
        <w:rPr>
          <w:rFonts w:ascii="メイリオ" w:eastAsia="メイリオ" w:hAnsi="メイリオ" w:cs="メイリオ" w:hint="eastAsia"/>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w:t>
      </w:r>
      <w:r w:rsidRPr="00BA78CF">
        <w:rPr>
          <w:rFonts w:ascii="メイリオ" w:eastAsia="メイリオ" w:hAnsi="メイリオ" w:cs="メイリオ" w:hint="eastAsia"/>
          <w:sz w:val="18"/>
          <w:szCs w:val="18"/>
          <w:lang w:eastAsia="ja-JP"/>
        </w:rPr>
        <w:t>（技術的、法的、ビジネス的）</w:t>
      </w:r>
      <w:r w:rsidRPr="00BA78CF">
        <w:rPr>
          <w:rFonts w:ascii="メイリオ" w:eastAsia="メイリオ" w:hAnsi="メイリオ" w:cs="メイリオ" w:hint="eastAsia"/>
          <w:sz w:val="18"/>
          <w:szCs w:val="18"/>
          <w:lang w:eastAsia="ja-JP"/>
        </w:rPr>
        <w:t>洞察については、本書に続く形で公開できればと思います。</w:t>
      </w:r>
    </w:p>
    <w:p w14:paraId="1EEF4D21" w14:textId="29E02588" w:rsidR="00B20084" w:rsidRPr="002C4D0C" w:rsidRDefault="00C829B2" w:rsidP="00BF7C96">
      <w:pPr>
        <w:pStyle w:val="bodyIbrahim1"/>
      </w:pPr>
      <w:r w:rsidRPr="002C4D0C">
        <w:t xml:space="preserve">In this article, we </w:t>
      </w:r>
      <w:r w:rsidR="00633306">
        <w:t xml:space="preserve">provide an overview of the open source </w:t>
      </w:r>
      <w:r w:rsidR="00633306" w:rsidRPr="00633306">
        <w:t>audit process in M&amp;A transactions.</w:t>
      </w:r>
      <w:r w:rsidR="00633306">
        <w:t xml:space="preserve"> We expect to publish a second paper in this series to explore the various insights (technical, legal, business) that companies gain when going through this process).  </w:t>
      </w:r>
    </w:p>
    <w:p w14:paraId="326028CA" w14:textId="34EB15BB" w:rsidR="00597D3F" w:rsidRPr="002C4D0C" w:rsidRDefault="00BF7C96" w:rsidP="004A494D">
      <w:pPr>
        <w:pStyle w:val="HeadingIbrahim1"/>
      </w:pPr>
      <w:bookmarkStart w:id="8" w:name="_Toc492046552"/>
      <w:r>
        <w:t xml:space="preserve">2. </w:t>
      </w:r>
      <w:r w:rsidR="00BA78CF" w:rsidRPr="00835272">
        <w:rPr>
          <w:rFonts w:ascii="メイリオ" w:eastAsia="メイリオ" w:hAnsi="メイリオ" w:cs="メイリオ" w:hint="eastAsia"/>
          <w:b/>
          <w:lang w:eastAsia="ja-JP"/>
        </w:rPr>
        <w:t>共通的なオープンソースの活用シナリオ</w:t>
      </w:r>
      <w:r w:rsidR="00BA78CF">
        <w:rPr>
          <w:rFonts w:hint="eastAsia"/>
          <w:lang w:eastAsia="ja-JP"/>
        </w:rPr>
        <w:t>（</w:t>
      </w:r>
      <w:r w:rsidR="004C6B67" w:rsidRPr="002C4D0C">
        <w:t>Common open source usage scenarios</w:t>
      </w:r>
      <w:bookmarkEnd w:id="8"/>
      <w:r w:rsidR="00BA78CF">
        <w:rPr>
          <w:rFonts w:hint="eastAsia"/>
          <w:lang w:eastAsia="ja-JP"/>
        </w:rPr>
        <w:t>）</w:t>
      </w:r>
    </w:p>
    <w:p w14:paraId="7E585907" w14:textId="77777777"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r w:rsidR="006B7082" w:rsidRPr="001B5CE8">
        <w:rPr>
          <w:rFonts w:ascii="Calibri" w:hAnsi="Calibri"/>
          <w:color w:val="000000" w:themeColor="text1"/>
        </w:rPr>
        <w:t xml:space="preserve">  </w:t>
      </w:r>
    </w:p>
    <w:p w14:paraId="2E099B16" w14:textId="2B9B42A4" w:rsidR="00597D3F" w:rsidRPr="002C4D0C" w:rsidRDefault="001B5CE8" w:rsidP="001B5CE8">
      <w:pPr>
        <w:rPr>
          <w:rFonts w:ascii="Calibri" w:hAnsi="Calibri"/>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2DC80A67" w14:textId="4E67BF05" w:rsidR="00BF7C96" w:rsidRPr="001F25A8" w:rsidRDefault="00444017" w:rsidP="001F25A8">
      <w:pPr>
        <w:pStyle w:val="HeadingIbrahim2"/>
      </w:pPr>
      <w:bookmarkStart w:id="9" w:name="_Toc492046553"/>
      <w:r w:rsidRPr="002C4D0C">
        <w:lastRenderedPageBreak/>
        <w:t xml:space="preserve">2.1 </w:t>
      </w:r>
      <w:r w:rsidR="004C6B67" w:rsidRPr="002C4D0C">
        <w:t>Incorporation</w:t>
      </w:r>
      <w:bookmarkEnd w:id="9"/>
    </w:p>
    <w:p w14:paraId="1344C03B" w14:textId="7444AFC1" w:rsidR="003743FA" w:rsidRPr="002C4D0C" w:rsidRDefault="004C6B67" w:rsidP="00BF7C96">
      <w:pPr>
        <w:pStyle w:val="bodyIbrahim1"/>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Pr="002C4D0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t>Figure 1: Incorporating open source code (green) within another body of code (blue)</w:t>
      </w:r>
    </w:p>
    <w:p w14:paraId="2379AAC9" w14:textId="77777777" w:rsidR="003F7C6D" w:rsidRPr="000438AC" w:rsidRDefault="003F7C6D" w:rsidP="004A494D">
      <w:pPr>
        <w:pStyle w:val="bodyIbrahim1"/>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0D99A31C" w14:textId="77777777" w:rsidR="003F7C6D" w:rsidRPr="000438AC" w:rsidRDefault="003F7C6D" w:rsidP="004A494D">
      <w:pPr>
        <w:pStyle w:val="bodyIbrahim1"/>
      </w:pPr>
      <w:r w:rsidRPr="000438AC">
        <w:t>The incorporation scenario is often not obvious when human eyes look at source code, but source code scanning tools with the ability to discover and match snippets can easily uncover such incorporation.</w:t>
      </w:r>
    </w:p>
    <w:p w14:paraId="7F3A7D00" w14:textId="69642A27" w:rsidR="00597D3F" w:rsidRPr="002C4D0C" w:rsidRDefault="00444017" w:rsidP="004A494D">
      <w:pPr>
        <w:pStyle w:val="HeadingIbrahim2"/>
      </w:pPr>
      <w:bookmarkStart w:id="10" w:name="_Toc492046554"/>
      <w:r w:rsidRPr="002C4D0C">
        <w:t xml:space="preserve">2.2 </w:t>
      </w:r>
      <w:r w:rsidR="004C6B67" w:rsidRPr="002C4D0C">
        <w:t>Linking</w:t>
      </w:r>
      <w:bookmarkEnd w:id="10"/>
    </w:p>
    <w:p w14:paraId="09D7FB5C" w14:textId="14677C8A" w:rsidR="00E94A9D" w:rsidRPr="002C4D0C" w:rsidRDefault="00E94A9D" w:rsidP="004A494D">
      <w:pPr>
        <w:pStyle w:val="bodyIbrahim1"/>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197BB6" w:rsidRDefault="004C6B67" w:rsidP="00197BB6">
      <w:pPr>
        <w:pStyle w:val="FigureCaption"/>
      </w:pPr>
      <w:r w:rsidRPr="002C4D0C">
        <w:t>Figure 2: Linking open source code (green) with another body of code (blue)</w:t>
      </w:r>
    </w:p>
    <w:p w14:paraId="1356C2D0" w14:textId="77777777" w:rsidR="009F2538" w:rsidRPr="000438AC" w:rsidRDefault="009F2538" w:rsidP="004A494D">
      <w:pPr>
        <w:pStyle w:val="bodyIbrahim1"/>
      </w:pPr>
      <w:r w:rsidRPr="000438AC">
        <w:lastRenderedPageBreak/>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4A494D">
      <w:pPr>
        <w:pStyle w:val="HeadingIbrahim2"/>
      </w:pPr>
      <w:bookmarkStart w:id="11" w:name="_Toc492046555"/>
      <w:r w:rsidRPr="002C4D0C">
        <w:t xml:space="preserve">2.3 </w:t>
      </w:r>
      <w:r w:rsidR="004C6B67" w:rsidRPr="002C4D0C">
        <w:t>Modification</w:t>
      </w:r>
      <w:bookmarkEnd w:id="11"/>
    </w:p>
    <w:p w14:paraId="4A85A298" w14:textId="2EAE4317" w:rsidR="00597D3F" w:rsidRPr="002C4D0C"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Pr="002C4D0C"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Pr="002C4D0C" w:rsidRDefault="004C6B67" w:rsidP="00197BB6">
      <w:pPr>
        <w:pStyle w:val="FigureCaption"/>
      </w:pPr>
      <w:r w:rsidRPr="002C4D0C">
        <w:t>Figure 3: Modifications applied by developers to open source code (green)</w:t>
      </w:r>
    </w:p>
    <w:p w14:paraId="053F8DAF" w14:textId="049B5A20" w:rsidR="00597D3F" w:rsidRPr="002C4D0C" w:rsidRDefault="00444017" w:rsidP="004A494D">
      <w:pPr>
        <w:pStyle w:val="HeadingIbrahim2"/>
      </w:pPr>
      <w:bookmarkStart w:id="12" w:name="_Toc492046556"/>
      <w:r w:rsidRPr="002C4D0C">
        <w:t xml:space="preserve">2.4 </w:t>
      </w:r>
      <w:r w:rsidR="004C6B67" w:rsidRPr="002C4D0C">
        <w:t>Note on development tools</w:t>
      </w:r>
      <w:bookmarkEnd w:id="12"/>
    </w:p>
    <w:p w14:paraId="153C3787" w14:textId="2BCAFF7D" w:rsidR="00534FC6" w:rsidRPr="002C4D0C" w:rsidRDefault="00CD0F9D">
      <w:pPr>
        <w:rPr>
          <w:rFonts w:ascii="Calibri" w:hAnsi="Calibri"/>
        </w:rPr>
      </w:pPr>
      <w:r w:rsidRPr="002C4D0C">
        <w:rPr>
          <w:rFonts w:ascii="Calibri" w:hAnsi="Calibri"/>
        </w:rPr>
        <w:t>It is important to be aware that certain d</w:t>
      </w:r>
      <w:r w:rsidR="004C6B67" w:rsidRPr="002C4D0C">
        <w:rPr>
          <w:rFonts w:ascii="Calibri" w:hAnsi="Calibri"/>
        </w:rPr>
        <w:t xml:space="preserve">evelopment tools may perform some of these operations </w:t>
      </w:r>
      <w:r w:rsidRPr="002C4D0C">
        <w:rPr>
          <w:rFonts w:ascii="Calibri" w:hAnsi="Calibri"/>
        </w:rPr>
        <w:t>transparently</w:t>
      </w:r>
      <w:r w:rsidR="004C6B67" w:rsidRPr="002C4D0C">
        <w:rPr>
          <w:rFonts w:ascii="Calibri" w:hAnsi="Calibri"/>
        </w:rPr>
        <w:t xml:space="preserve">. For example, </w:t>
      </w:r>
      <w:r w:rsidRPr="002C4D0C">
        <w:rPr>
          <w:rFonts w:ascii="Calibri" w:hAnsi="Calibri"/>
        </w:rPr>
        <w:t xml:space="preserve">a developer may use a development tool that automates certain </w:t>
      </w:r>
      <w:r w:rsidR="00534FC6" w:rsidRPr="002C4D0C">
        <w:rPr>
          <w:rFonts w:ascii="Calibri" w:hAnsi="Calibri"/>
        </w:rPr>
        <w:t>portions of the development process.  Examples of this include graphics frameworks that provide</w:t>
      </w:r>
      <w:r w:rsidR="00CC3010">
        <w:rPr>
          <w:rFonts w:ascii="Calibri" w:hAnsi="Calibri"/>
        </w:rPr>
        <w:t xml:space="preserve"> user interface</w:t>
      </w:r>
      <w:r w:rsidR="00534FC6" w:rsidRPr="002C4D0C">
        <w:rPr>
          <w:rFonts w:ascii="Calibri" w:hAnsi="Calibri"/>
        </w:rPr>
        <w:t xml:space="preserve"> templates, game development platforms that provide physics engines, or </w:t>
      </w:r>
      <w:r w:rsidR="00CC3010">
        <w:rPr>
          <w:rFonts w:ascii="Calibri" w:hAnsi="Calibri"/>
        </w:rPr>
        <w:t>software development kits (</w:t>
      </w:r>
      <w:r w:rsidR="00534FC6" w:rsidRPr="002C4D0C">
        <w:rPr>
          <w:rFonts w:ascii="Calibri" w:hAnsi="Calibri"/>
        </w:rPr>
        <w:t>SDKs</w:t>
      </w:r>
      <w:r w:rsidR="00CC3010">
        <w:rPr>
          <w:rFonts w:ascii="Calibri" w:hAnsi="Calibri"/>
        </w:rPr>
        <w:t>)</w:t>
      </w:r>
      <w:r w:rsidR="00534FC6" w:rsidRPr="002C4D0C">
        <w:rPr>
          <w:rFonts w:ascii="Calibri" w:hAnsi="Calibri"/>
        </w:rPr>
        <w:t xml:space="preserve"> that provide connectors to cloud services.  In order to provide these services, </w:t>
      </w:r>
      <w:r w:rsidR="004C6B67" w:rsidRPr="002C4D0C">
        <w:rPr>
          <w:rFonts w:ascii="Calibri" w:hAnsi="Calibri"/>
        </w:rPr>
        <w:t xml:space="preserve">a tool </w:t>
      </w:r>
      <w:r w:rsidR="004A2870" w:rsidRPr="002C4D0C">
        <w:rPr>
          <w:rFonts w:ascii="Calibri" w:hAnsi="Calibri"/>
        </w:rPr>
        <w:t xml:space="preserve">must </w:t>
      </w:r>
      <w:r w:rsidR="00534FC6" w:rsidRPr="002C4D0C">
        <w:rPr>
          <w:rFonts w:ascii="Calibri" w:hAnsi="Calibri"/>
        </w:rPr>
        <w:t>usual</w:t>
      </w:r>
      <w:r w:rsidR="004A2870" w:rsidRPr="002C4D0C">
        <w:rPr>
          <w:rFonts w:ascii="Calibri" w:hAnsi="Calibri"/>
        </w:rPr>
        <w:t xml:space="preserve">ly </w:t>
      </w:r>
      <w:r w:rsidR="004C6B67" w:rsidRPr="002C4D0C">
        <w:rPr>
          <w:rFonts w:ascii="Calibri" w:hAnsi="Calibri"/>
        </w:rPr>
        <w:t xml:space="preserve">inject portions of its own code into </w:t>
      </w:r>
      <w:r w:rsidR="004A2870" w:rsidRPr="002C4D0C">
        <w:rPr>
          <w:rFonts w:ascii="Calibri" w:hAnsi="Calibri"/>
        </w:rPr>
        <w:t xml:space="preserve">the </w:t>
      </w:r>
      <w:r w:rsidR="00534FC6" w:rsidRPr="002C4D0C">
        <w:rPr>
          <w:rFonts w:ascii="Calibri" w:hAnsi="Calibri"/>
        </w:rPr>
        <w:t xml:space="preserve">developer’s </w:t>
      </w:r>
      <w:r w:rsidR="004A2870" w:rsidRPr="002C4D0C">
        <w:rPr>
          <w:rFonts w:ascii="Calibri" w:hAnsi="Calibri"/>
        </w:rPr>
        <w:t>work product when the code is built</w:t>
      </w:r>
      <w:r w:rsidR="004C6B67" w:rsidRPr="002C4D0C">
        <w:rPr>
          <w:rFonts w:ascii="Calibri" w:hAnsi="Calibri"/>
        </w:rPr>
        <w:t>.</w:t>
      </w:r>
      <w:r w:rsidR="00ED54B0" w:rsidRPr="002C4D0C">
        <w:rPr>
          <w:rFonts w:ascii="Calibri" w:hAnsi="Calibri"/>
        </w:rPr>
        <w:t xml:space="preserve"> T</w:t>
      </w:r>
      <w:r w:rsidR="003A30D4" w:rsidRPr="002C4D0C">
        <w:rPr>
          <w:rFonts w:ascii="Calibri" w:hAnsi="Calibri"/>
        </w:rPr>
        <w:t xml:space="preserve">he license </w:t>
      </w:r>
      <w:r w:rsidR="00ED54B0" w:rsidRPr="002C4D0C">
        <w:rPr>
          <w:rFonts w:ascii="Calibri" w:hAnsi="Calibri"/>
        </w:rPr>
        <w:t xml:space="preserve">for such injected code by development tools </w:t>
      </w:r>
      <w:r w:rsidR="00534FC6" w:rsidRPr="002C4D0C">
        <w:rPr>
          <w:rFonts w:ascii="Calibri" w:hAnsi="Calibri"/>
        </w:rPr>
        <w:t>should be verified</w:t>
      </w:r>
      <w:r w:rsidR="00332B9F" w:rsidRPr="002C4D0C">
        <w:rPr>
          <w:rFonts w:ascii="Calibri" w:hAnsi="Calibri"/>
        </w:rPr>
        <w:t xml:space="preserve"> </w:t>
      </w:r>
      <w:r w:rsidR="00ED54B0" w:rsidRPr="002C4D0C">
        <w:rPr>
          <w:rFonts w:ascii="Calibri" w:hAnsi="Calibri"/>
        </w:rPr>
        <w:t xml:space="preserve">especially </w:t>
      </w:r>
      <w:r w:rsidR="00463E3D">
        <w:rPr>
          <w:rFonts w:ascii="Calibri" w:hAnsi="Calibri"/>
        </w:rPr>
        <w:t>given</w:t>
      </w:r>
      <w:r w:rsidR="00ED54B0" w:rsidRPr="002C4D0C">
        <w:rPr>
          <w:rFonts w:ascii="Calibri" w:hAnsi="Calibri"/>
        </w:rPr>
        <w:t xml:space="preserve"> </w:t>
      </w:r>
      <w:r w:rsidR="00332B9F" w:rsidRPr="002C4D0C">
        <w:rPr>
          <w:rFonts w:ascii="Calibri" w:hAnsi="Calibri"/>
        </w:rPr>
        <w:t xml:space="preserve">the resulting work is </w:t>
      </w:r>
      <w:r w:rsidR="00444006" w:rsidRPr="002C4D0C">
        <w:rPr>
          <w:rFonts w:ascii="Calibri" w:hAnsi="Calibri"/>
        </w:rPr>
        <w:t>often statically linked</w:t>
      </w:r>
      <w:r w:rsidR="00534FC6" w:rsidRPr="002C4D0C">
        <w:rPr>
          <w:rFonts w:ascii="Calibri" w:hAnsi="Calibri"/>
        </w:rPr>
        <w:t>.</w:t>
      </w:r>
    </w:p>
    <w:p w14:paraId="592FB995" w14:textId="67084A82" w:rsidR="00597D3F" w:rsidRPr="004A494D" w:rsidRDefault="003F7C6D" w:rsidP="004A494D">
      <w:pPr>
        <w:pStyle w:val="HeadingIbrahim1"/>
      </w:pPr>
      <w:r w:rsidRPr="002C4D0C">
        <w:t xml:space="preserve">3. </w:t>
      </w:r>
      <w:bookmarkStart w:id="13" w:name="_Toc492046557"/>
      <w:r w:rsidR="004C6B67" w:rsidRPr="002C4D0C">
        <w:t>Open source audits</w:t>
      </w:r>
      <w:bookmarkEnd w:id="13"/>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lastRenderedPageBreak/>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2C2F4BA8"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2C4D0C">
        <w:rPr>
          <w:rFonts w:cs="ProximaNova-Regular"/>
          <w:sz w:val="32"/>
          <w:szCs w:val="36"/>
        </w:rPr>
        <w:t xml:space="preserve">4.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7669CB" w:rsidRPr="002C4D0C">
        <w:t>Assessing the scope of an audit job</w:t>
      </w:r>
      <w:bookmarkEnd w:id="32"/>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w:t>
      </w:r>
      <w:r w:rsidR="007669CB" w:rsidRPr="002C4D0C">
        <w:lastRenderedPageBreak/>
        <w:t xml:space="preserve">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0B59EF">
      <w:pPr>
        <w:pStyle w:val="HeadingIbrahim1"/>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t xml:space="preserve">5. </w:t>
      </w:r>
      <w:r w:rsidR="007669CB" w:rsidRPr="002C4D0C">
        <w:t>Audit methods</w:t>
      </w:r>
      <w:bookmarkEnd w:id="53"/>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4" w:name="_Toc492046562"/>
      <w:r w:rsidRPr="002C4D0C">
        <w:t>5</w:t>
      </w:r>
      <w:r w:rsidR="00444017" w:rsidRPr="002C4D0C">
        <w:t xml:space="preserve">.1 </w:t>
      </w:r>
      <w:r w:rsidR="00AD71F3" w:rsidRPr="002C4D0C">
        <w:t>Traditional audit</w:t>
      </w:r>
      <w:r w:rsidR="00F2323D" w:rsidRPr="002C4D0C">
        <w:t xml:space="preserve"> method</w:t>
      </w:r>
      <w:bookmarkEnd w:id="54"/>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lastRenderedPageBreak/>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5" w:name="_Toc492046563"/>
      <w:r w:rsidRPr="002C4D0C">
        <w:t>5</w:t>
      </w:r>
      <w:r w:rsidR="00444017" w:rsidRPr="002C4D0C">
        <w:t xml:space="preserve">.2 </w:t>
      </w:r>
      <w:r w:rsidR="004C6B67" w:rsidRPr="002C4D0C">
        <w:t>Blind audit</w:t>
      </w:r>
      <w:bookmarkEnd w:id="55"/>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6" w:name="_Toc492046622"/>
      <w:r w:rsidRPr="002C4D0C">
        <w:lastRenderedPageBreak/>
        <w:t>5</w:t>
      </w:r>
      <w:r w:rsidR="00444017" w:rsidRPr="002C4D0C">
        <w:t>.3 D</w:t>
      </w:r>
      <w:r w:rsidR="004C6B67" w:rsidRPr="002C4D0C">
        <w:t>IY audit</w:t>
      </w:r>
      <w:bookmarkEnd w:id="56"/>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7" w:name="_Toc492046588"/>
      <w:bookmarkStart w:id="58" w:name="_Toc488161394"/>
      <w:bookmarkStart w:id="59" w:name="_Toc488161464"/>
      <w:bookmarkStart w:id="60" w:name="_Toc488161534"/>
      <w:bookmarkStart w:id="61" w:name="_Toc488161958"/>
      <w:bookmarkStart w:id="62" w:name="_Toc488162023"/>
      <w:bookmarkStart w:id="63" w:name="_Toc488162089"/>
      <w:bookmarkStart w:id="64" w:name="_Toc488316262"/>
      <w:bookmarkStart w:id="65" w:name="_Toc492046589"/>
      <w:bookmarkStart w:id="66" w:name="_Toc492046623"/>
      <w:bookmarkEnd w:id="57"/>
      <w:bookmarkEnd w:id="58"/>
      <w:bookmarkEnd w:id="59"/>
      <w:bookmarkEnd w:id="60"/>
      <w:bookmarkEnd w:id="61"/>
      <w:bookmarkEnd w:id="62"/>
      <w:bookmarkEnd w:id="63"/>
      <w:bookmarkEnd w:id="64"/>
      <w:bookmarkEnd w:id="65"/>
      <w:r w:rsidRPr="002C4D0C">
        <w:t>7</w:t>
      </w:r>
      <w:r w:rsidR="004813E1" w:rsidRPr="002C4D0C">
        <w:t>. S</w:t>
      </w:r>
      <w:r w:rsidR="004C6B67" w:rsidRPr="002C4D0C">
        <w:t>ecurity and version control</w:t>
      </w:r>
      <w:bookmarkEnd w:id="66"/>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7" w:name="_Toc492046624"/>
      <w:r w:rsidRPr="002C4D0C">
        <w:t>8</w:t>
      </w:r>
      <w:r w:rsidR="004813E1" w:rsidRPr="002C4D0C">
        <w:t xml:space="preserve">. </w:t>
      </w:r>
      <w:r w:rsidR="004C6B67" w:rsidRPr="002C4D0C">
        <w:t>Pre- and post-acquisition remediation</w:t>
      </w:r>
      <w:bookmarkEnd w:id="67"/>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8"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8"/>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9" w:name="_Toc492046626"/>
      <w:r w:rsidRPr="002C4D0C">
        <w:t>9</w:t>
      </w:r>
      <w:r w:rsidR="00444017" w:rsidRPr="002C4D0C">
        <w:t xml:space="preserve">.1 </w:t>
      </w:r>
      <w:r w:rsidR="004C6B67" w:rsidRPr="002C4D0C">
        <w:t>Know what’s in your code</w:t>
      </w:r>
      <w:bookmarkEnd w:id="69"/>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lastRenderedPageBreak/>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5"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w:t>
      </w:r>
      <w:r w:rsidRPr="002C4D0C">
        <w:lastRenderedPageBreak/>
        <w:t>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0" w:name="_Toc492046627"/>
      <w:r w:rsidRPr="002C4D0C">
        <w:t>9</w:t>
      </w:r>
      <w:r w:rsidR="00444017" w:rsidRPr="002C4D0C">
        <w:t xml:space="preserve">.2 </w:t>
      </w:r>
      <w:r w:rsidR="004C6B67" w:rsidRPr="002C4D0C">
        <w:t>Be in compliance</w:t>
      </w:r>
      <w:bookmarkEnd w:id="7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1" w:name="_Toc492046628"/>
      <w:r w:rsidRPr="002C4D0C">
        <w:t>9</w:t>
      </w:r>
      <w:r w:rsidR="00444017" w:rsidRPr="002C4D0C">
        <w:t xml:space="preserve">.3 </w:t>
      </w:r>
      <w:r w:rsidR="004C6B67" w:rsidRPr="002C4D0C">
        <w:t>Use latest releases for security purposes</w:t>
      </w:r>
      <w:bookmarkEnd w:id="7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2" w:name="_Toc492046629"/>
      <w:r w:rsidRPr="002C4D0C">
        <w:t>9.</w:t>
      </w:r>
      <w:r w:rsidR="00444017" w:rsidRPr="002C4D0C">
        <w:t xml:space="preserve">4 </w:t>
      </w:r>
      <w:r w:rsidR="004C6B67" w:rsidRPr="002C4D0C">
        <w:t>Measure up your compliance efforts</w:t>
      </w:r>
      <w:bookmarkEnd w:id="7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6B6DE7">
        <w:fldChar w:fldCharType="begin"/>
      </w:r>
      <w:r w:rsidR="006B6DE7">
        <w:instrText xml:space="preserve"> HYPERLINK "https://www.openchainproject.org/conformance" \h </w:instrText>
      </w:r>
      <w:r w:rsidR="006B6DE7">
        <w:fldChar w:fldCharType="separate"/>
      </w:r>
      <w:r w:rsidRPr="002C4D0C">
        <w:rPr>
          <w:rStyle w:val="InternetLink"/>
        </w:rPr>
        <w:t>OpenChain</w:t>
      </w:r>
      <w:proofErr w:type="spellEnd"/>
      <w:r w:rsidRPr="002C4D0C">
        <w:rPr>
          <w:rStyle w:val="InternetLink"/>
        </w:rPr>
        <w:t xml:space="preserve"> Conformant</w:t>
      </w:r>
      <w:r w:rsidR="006B6DE7">
        <w:rPr>
          <w:rStyle w:val="InternetLink"/>
        </w:rPr>
        <w:fldChar w:fldCharType="end"/>
      </w:r>
      <w:r w:rsidRPr="002C4D0C">
        <w:t xml:space="preserve">” status. This is done by filling out a series of questions either </w:t>
      </w:r>
      <w:hyperlink r:id="rId16">
        <w:r w:rsidRPr="002C4D0C">
          <w:rPr>
            <w:rStyle w:val="InternetLink"/>
          </w:rPr>
          <w:t>online</w:t>
        </w:r>
      </w:hyperlink>
      <w:r w:rsidRPr="002C4D0C">
        <w:t xml:space="preserve"> or </w:t>
      </w:r>
      <w:hyperlink r:id="rId17">
        <w:r w:rsidRPr="002C4D0C">
          <w:rPr>
            <w:rStyle w:val="InternetLink"/>
          </w:rPr>
          <w:t>manually</w:t>
        </w:r>
      </w:hyperlink>
      <w:r w:rsidRPr="002C4D0C">
        <w:t xml:space="preserve">. The questions used </w:t>
      </w:r>
      <w:r w:rsidRPr="002C4D0C">
        <w:lastRenderedPageBreak/>
        <w:t xml:space="preserve">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3" w:name="_Toc492046630"/>
      <w:r w:rsidRPr="002C4D0C">
        <w:t>9</w:t>
      </w:r>
      <w:r w:rsidR="008616B4" w:rsidRPr="002C4D0C">
        <w:t>.5 E</w:t>
      </w:r>
      <w:r w:rsidR="004C6B67" w:rsidRPr="002C4D0C">
        <w:t>ducate</w:t>
      </w:r>
      <w:bookmarkEnd w:id="7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7" w:name="_Toc492046634"/>
      <w:r w:rsidRPr="002C4D0C">
        <w:t>1</w:t>
      </w:r>
      <w:r w:rsidR="00D101D2">
        <w:t>0</w:t>
      </w:r>
      <w:r w:rsidRPr="002C4D0C">
        <w:t xml:space="preserve">.3 </w:t>
      </w:r>
      <w:r w:rsidR="00976FFA" w:rsidRPr="002C4D0C">
        <w:t>Ask the right questions</w:t>
      </w:r>
      <w:bookmarkEnd w:id="7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lastRenderedPageBreak/>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8" w:name="_Toc492046635"/>
      <w:r w:rsidRPr="002C4D0C">
        <w:t>1</w:t>
      </w:r>
      <w:r w:rsidR="00D101D2">
        <w:t>0</w:t>
      </w:r>
      <w:r w:rsidRPr="002C4D0C">
        <w:t xml:space="preserve">.4 </w:t>
      </w:r>
      <w:r w:rsidR="004C6B67" w:rsidRPr="002C4D0C">
        <w:t>Identify items to be resolved before executing the transaction</w:t>
      </w:r>
      <w:bookmarkEnd w:id="7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7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lastRenderedPageBreak/>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1" w:name="_Toc488161420"/>
      <w:bookmarkStart w:id="82" w:name="_Toc488161490"/>
      <w:bookmarkStart w:id="83" w:name="_Toc488161557"/>
      <w:bookmarkStart w:id="84" w:name="_Toc488161980"/>
      <w:bookmarkStart w:id="85" w:name="_Toc488162045"/>
      <w:bookmarkStart w:id="86" w:name="_Toc488162111"/>
      <w:bookmarkStart w:id="87" w:name="_Toc488316284"/>
      <w:bookmarkStart w:id="88" w:name="_Toc492046605"/>
      <w:bookmarkStart w:id="89" w:name="_Toc492046638"/>
      <w:bookmarkStart w:id="90" w:name="_Toc488161421"/>
      <w:bookmarkStart w:id="91" w:name="_Toc488161491"/>
      <w:bookmarkStart w:id="92" w:name="_Toc488161558"/>
      <w:bookmarkStart w:id="93" w:name="_Toc488161981"/>
      <w:bookmarkStart w:id="94" w:name="_Toc488162046"/>
      <w:bookmarkStart w:id="95" w:name="_Toc488162112"/>
      <w:bookmarkStart w:id="96" w:name="_Toc488316285"/>
      <w:bookmarkStart w:id="97" w:name="_Toc492046606"/>
      <w:bookmarkStart w:id="98" w:name="_Toc492046639"/>
      <w:bookmarkStart w:id="99" w:name="_Toc488161422"/>
      <w:bookmarkStart w:id="100" w:name="_Toc488161492"/>
      <w:bookmarkStart w:id="101" w:name="_Toc488161559"/>
      <w:bookmarkStart w:id="102" w:name="_Toc488161982"/>
      <w:bookmarkStart w:id="103" w:name="_Toc488162047"/>
      <w:bookmarkStart w:id="104" w:name="_Toc488162113"/>
      <w:bookmarkStart w:id="105" w:name="_Toc488316286"/>
      <w:bookmarkStart w:id="106" w:name="_Toc492046607"/>
      <w:bookmarkStart w:id="107" w:name="_Toc492046640"/>
      <w:bookmarkStart w:id="108" w:name="_Toc488161423"/>
      <w:bookmarkStart w:id="109" w:name="_Toc488161493"/>
      <w:bookmarkStart w:id="110" w:name="_Toc488161560"/>
      <w:bookmarkStart w:id="111" w:name="_Toc488161983"/>
      <w:bookmarkStart w:id="112" w:name="_Toc488162048"/>
      <w:bookmarkStart w:id="113" w:name="_Toc488162114"/>
      <w:bookmarkStart w:id="114" w:name="_Toc488316287"/>
      <w:bookmarkStart w:id="115" w:name="_Toc492046608"/>
      <w:bookmarkStart w:id="116" w:name="_Toc492046641"/>
      <w:bookmarkStart w:id="117" w:name="_Toc488161424"/>
      <w:bookmarkStart w:id="118" w:name="_Toc488161494"/>
      <w:bookmarkStart w:id="119" w:name="_Toc488161561"/>
      <w:bookmarkStart w:id="120" w:name="_Toc488161984"/>
      <w:bookmarkStart w:id="121" w:name="_Toc488162049"/>
      <w:bookmarkStart w:id="122" w:name="_Toc488162115"/>
      <w:bookmarkStart w:id="123" w:name="_Toc488316288"/>
      <w:bookmarkStart w:id="124" w:name="_Toc492046609"/>
      <w:bookmarkStart w:id="125" w:name="_Toc492046642"/>
      <w:bookmarkStart w:id="126" w:name="_Toc488161425"/>
      <w:bookmarkStart w:id="127" w:name="_Toc488161495"/>
      <w:bookmarkStart w:id="128" w:name="_Toc488161562"/>
      <w:bookmarkStart w:id="129" w:name="_Toc488161985"/>
      <w:bookmarkStart w:id="130" w:name="_Toc488162050"/>
      <w:bookmarkStart w:id="131" w:name="_Toc488162116"/>
      <w:bookmarkStart w:id="132" w:name="_Toc488316289"/>
      <w:bookmarkStart w:id="133" w:name="_Toc492046610"/>
      <w:bookmarkStart w:id="134" w:name="_Toc492046643"/>
      <w:bookmarkStart w:id="135" w:name="_Toc488161426"/>
      <w:bookmarkStart w:id="136" w:name="_Toc488161496"/>
      <w:bookmarkStart w:id="137" w:name="_Toc488161563"/>
      <w:bookmarkStart w:id="138" w:name="_Toc488161986"/>
      <w:bookmarkStart w:id="139" w:name="_Toc488162051"/>
      <w:bookmarkStart w:id="140" w:name="_Toc488162117"/>
      <w:bookmarkStart w:id="141" w:name="_Toc488316290"/>
      <w:bookmarkStart w:id="142" w:name="_Toc492046611"/>
      <w:bookmarkStart w:id="143" w:name="_Toc492046644"/>
      <w:bookmarkStart w:id="144" w:name="_Toc488161427"/>
      <w:bookmarkStart w:id="145" w:name="_Toc488161497"/>
      <w:bookmarkStart w:id="146" w:name="_Toc488161564"/>
      <w:bookmarkStart w:id="147" w:name="_Toc488161987"/>
      <w:bookmarkStart w:id="148" w:name="_Toc488162052"/>
      <w:bookmarkStart w:id="149" w:name="_Toc488162118"/>
      <w:bookmarkStart w:id="150" w:name="_Toc488316291"/>
      <w:bookmarkStart w:id="151" w:name="_Toc492046612"/>
      <w:bookmarkStart w:id="152" w:name="_Toc492046645"/>
      <w:bookmarkStart w:id="153" w:name="_Toc488161428"/>
      <w:bookmarkStart w:id="154" w:name="_Toc488161498"/>
      <w:bookmarkStart w:id="155" w:name="_Toc488161565"/>
      <w:bookmarkStart w:id="156" w:name="_Toc488161988"/>
      <w:bookmarkStart w:id="157" w:name="_Toc488162053"/>
      <w:bookmarkStart w:id="158" w:name="_Toc488162119"/>
      <w:bookmarkStart w:id="159" w:name="_Toc488316292"/>
      <w:bookmarkStart w:id="160" w:name="_Toc492046613"/>
      <w:bookmarkStart w:id="161" w:name="_Toc492046646"/>
      <w:bookmarkStart w:id="162" w:name="_Toc488161429"/>
      <w:bookmarkStart w:id="163" w:name="_Toc488161499"/>
      <w:bookmarkStart w:id="164" w:name="_Toc488161566"/>
      <w:bookmarkStart w:id="165" w:name="_Toc488161989"/>
      <w:bookmarkStart w:id="166" w:name="_Toc488162054"/>
      <w:bookmarkStart w:id="167" w:name="_Toc488162120"/>
      <w:bookmarkStart w:id="168" w:name="_Toc488316293"/>
      <w:bookmarkStart w:id="169" w:name="_Toc492046614"/>
      <w:bookmarkStart w:id="170" w:name="_Toc492046647"/>
      <w:bookmarkStart w:id="171" w:name="_Toc488161430"/>
      <w:bookmarkStart w:id="172" w:name="_Toc488161500"/>
      <w:bookmarkStart w:id="173" w:name="_Toc488161567"/>
      <w:bookmarkStart w:id="174" w:name="_Toc488161990"/>
      <w:bookmarkStart w:id="175" w:name="_Toc488162055"/>
      <w:bookmarkStart w:id="176" w:name="_Toc488162121"/>
      <w:bookmarkStart w:id="177" w:name="_Toc488316294"/>
      <w:bookmarkStart w:id="178" w:name="_Toc492046615"/>
      <w:bookmarkStart w:id="179" w:name="_Toc492046648"/>
      <w:bookmarkStart w:id="180" w:name="_Toc488161431"/>
      <w:bookmarkStart w:id="181" w:name="_Toc488161501"/>
      <w:bookmarkStart w:id="182" w:name="_Toc488161568"/>
      <w:bookmarkStart w:id="183" w:name="_Toc488161991"/>
      <w:bookmarkStart w:id="184" w:name="_Toc488162056"/>
      <w:bookmarkStart w:id="185" w:name="_Toc488162122"/>
      <w:bookmarkStart w:id="186" w:name="_Toc488316295"/>
      <w:bookmarkStart w:id="187" w:name="_Toc492046616"/>
      <w:bookmarkStart w:id="188" w:name="_Toc492046649"/>
      <w:bookmarkStart w:id="189" w:name="_Toc488161432"/>
      <w:bookmarkStart w:id="190" w:name="_Toc488161502"/>
      <w:bookmarkStart w:id="191" w:name="_Toc488161569"/>
      <w:bookmarkStart w:id="192" w:name="_Toc488161992"/>
      <w:bookmarkStart w:id="193" w:name="_Toc488162057"/>
      <w:bookmarkStart w:id="194" w:name="_Toc488162123"/>
      <w:bookmarkStart w:id="195" w:name="_Toc488316296"/>
      <w:bookmarkStart w:id="196" w:name="_Toc492046617"/>
      <w:bookmarkStart w:id="197" w:name="_Toc492046650"/>
      <w:bookmarkStart w:id="198" w:name="_Toc4920466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rFonts w:hint="eastAsia"/>
        </w:rPr>
        <w:t>12</w:t>
      </w:r>
      <w:r>
        <w:t xml:space="preserve">. </w:t>
      </w:r>
      <w:r w:rsidR="004C6B67" w:rsidRPr="002C4D0C">
        <w:t>Conclusion</w:t>
      </w:r>
      <w:bookmarkEnd w:id="19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8"/>
          <w:footerReference w:type="first" r:id="rId19"/>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199" w:name="_Toc492046652"/>
      <w:r w:rsidRPr="002C4D0C">
        <w:lastRenderedPageBreak/>
        <w:t>Resources</w:t>
      </w:r>
      <w:bookmarkEnd w:id="19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0"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1"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2"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3"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6B6DE7" w:rsidP="00F16C1E">
      <w:pPr>
        <w:pStyle w:val="bodyIbrahim1"/>
      </w:pPr>
      <w:hyperlink r:id="rId24"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6B6DE7" w:rsidP="00F16C1E">
      <w:pPr>
        <w:pStyle w:val="ListIbrahim1"/>
      </w:pPr>
      <w:hyperlink r:id="rId25" w:history="1">
        <w:r w:rsidR="00291C10" w:rsidRPr="002C4D0C">
          <w:rPr>
            <w:rStyle w:val="affd"/>
          </w:rPr>
          <w:t>Black Duck Software</w:t>
        </w:r>
      </w:hyperlink>
    </w:p>
    <w:p w14:paraId="113C33B5" w14:textId="0FC1F140" w:rsidR="00291C10" w:rsidRPr="002C4D0C" w:rsidRDefault="006B6DE7" w:rsidP="00F16C1E">
      <w:pPr>
        <w:pStyle w:val="ListIbrahim1"/>
      </w:pPr>
      <w:hyperlink r:id="rId26"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6B6DE7" w:rsidP="00F16C1E">
      <w:pPr>
        <w:pStyle w:val="ListIbrahim1"/>
      </w:pPr>
      <w:hyperlink r:id="rId27" w:history="1">
        <w:r w:rsidR="006A5765" w:rsidRPr="002C4D0C">
          <w:rPr>
            <w:rStyle w:val="affd"/>
          </w:rPr>
          <w:t>FOSSA</w:t>
        </w:r>
      </w:hyperlink>
    </w:p>
    <w:p w14:paraId="6D04F4C9" w14:textId="7935EBA4" w:rsidR="00291C10" w:rsidRPr="002C4D0C" w:rsidRDefault="006B6DE7" w:rsidP="00F16C1E">
      <w:pPr>
        <w:pStyle w:val="ListIbrahim1"/>
      </w:pPr>
      <w:hyperlink r:id="rId28" w:history="1">
        <w:r w:rsidR="00291C10" w:rsidRPr="002C4D0C">
          <w:rPr>
            <w:rStyle w:val="affd"/>
          </w:rPr>
          <w:t>FOSSID AB</w:t>
        </w:r>
      </w:hyperlink>
    </w:p>
    <w:p w14:paraId="5B4BC591" w14:textId="27EAFDCD" w:rsidR="00291C10" w:rsidRPr="002C4D0C" w:rsidRDefault="006B6DE7" w:rsidP="00F16C1E">
      <w:pPr>
        <w:pStyle w:val="ListIbrahim1"/>
      </w:pPr>
      <w:hyperlink r:id="rId29" w:history="1">
        <w:r w:rsidR="00291C10" w:rsidRPr="002C4D0C">
          <w:rPr>
            <w:rStyle w:val="affd"/>
          </w:rPr>
          <w:t>nexB</w:t>
        </w:r>
      </w:hyperlink>
    </w:p>
    <w:p w14:paraId="04E74297" w14:textId="7CE24668" w:rsidR="00291C10" w:rsidRPr="002C4D0C" w:rsidRDefault="006B6DE7" w:rsidP="00F16C1E">
      <w:pPr>
        <w:pStyle w:val="ListIbrahim1"/>
      </w:pPr>
      <w:hyperlink r:id="rId30" w:history="1">
        <w:r w:rsidR="00291C10" w:rsidRPr="002C4D0C">
          <w:rPr>
            <w:rStyle w:val="affd"/>
          </w:rPr>
          <w:t>Protecode</w:t>
        </w:r>
      </w:hyperlink>
      <w:r w:rsidR="00875DB3" w:rsidRPr="002C4D0C">
        <w:t xml:space="preserve"> (Synopsys)</w:t>
      </w:r>
    </w:p>
    <w:p w14:paraId="3F8AE522" w14:textId="1FEEE21F" w:rsidR="00291C10" w:rsidRPr="002C4D0C" w:rsidRDefault="006B6DE7" w:rsidP="00F16C1E">
      <w:pPr>
        <w:pStyle w:val="ListIbrahim1"/>
      </w:pPr>
      <w:hyperlink r:id="rId31" w:history="1">
        <w:r w:rsidR="00291C10" w:rsidRPr="002C4D0C">
          <w:rPr>
            <w:rStyle w:val="affd"/>
          </w:rPr>
          <w:t>Rogue Wave Software</w:t>
        </w:r>
      </w:hyperlink>
    </w:p>
    <w:p w14:paraId="3F92F3AD" w14:textId="3CF3C08B" w:rsidR="00291C10" w:rsidRPr="002C4D0C" w:rsidRDefault="006B6DE7" w:rsidP="00F16C1E">
      <w:pPr>
        <w:pStyle w:val="ListIbrahim1"/>
      </w:pPr>
      <w:hyperlink r:id="rId32"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6B6DE7" w:rsidP="00F16C1E">
      <w:pPr>
        <w:pStyle w:val="ListIbrahim1"/>
      </w:pPr>
      <w:hyperlink r:id="rId33"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6B6DE7" w:rsidP="00F16C1E">
      <w:pPr>
        <w:pStyle w:val="ListIbrahim1"/>
      </w:pPr>
      <w:hyperlink r:id="rId34"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5"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0" w:name="_Toc492046653"/>
      <w:r w:rsidRPr="002C4D0C">
        <w:lastRenderedPageBreak/>
        <w:t>Acknowledgments</w:t>
      </w:r>
      <w:bookmarkEnd w:id="200"/>
    </w:p>
    <w:p w14:paraId="763BF86C" w14:textId="1B740909" w:rsidR="00597D3F" w:rsidRPr="002C4D0C" w:rsidRDefault="006B6DE7" w:rsidP="00F16C1E">
      <w:pPr>
        <w:pStyle w:val="bodyIbrahim1"/>
      </w:pPr>
      <w:hyperlink r:id="rId36"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1" w:name="_Toc492046654"/>
      <w:r w:rsidRPr="002C4D0C">
        <w:lastRenderedPageBreak/>
        <w:t>About the author</w:t>
      </w:r>
      <w:bookmarkEnd w:id="20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7"/>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8"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39"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327531" w14:textId="77777777" w:rsidR="0058283C" w:rsidRDefault="0058283C">
      <w:pPr>
        <w:spacing w:after="0" w:line="240" w:lineRule="auto"/>
      </w:pPr>
      <w:r>
        <w:separator/>
      </w:r>
    </w:p>
  </w:endnote>
  <w:endnote w:type="continuationSeparator" w:id="0">
    <w:p w14:paraId="3F4EEF3C" w14:textId="77777777" w:rsidR="0058283C" w:rsidRDefault="0058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6B6DE7" w:rsidRPr="002C4D0C" w:rsidRDefault="006B6DE7">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835272">
          <w:rPr>
            <w:b/>
            <w:noProof/>
            <w:sz w:val="18"/>
          </w:rPr>
          <w:t>2</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6B6DE7" w:rsidRPr="003D1D8A" w:rsidRDefault="006B6DE7"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85A3F3" w14:textId="77777777" w:rsidR="0058283C" w:rsidRDefault="0058283C">
      <w:pPr>
        <w:spacing w:after="0" w:line="240" w:lineRule="auto"/>
      </w:pPr>
      <w:r>
        <w:separator/>
      </w:r>
    </w:p>
  </w:footnote>
  <w:footnote w:type="continuationSeparator" w:id="0">
    <w:p w14:paraId="4A8CA87E" w14:textId="77777777" w:rsidR="0058283C" w:rsidRDefault="0058283C">
      <w:pPr>
        <w:spacing w:after="0" w:line="240" w:lineRule="auto"/>
      </w:pPr>
      <w:r>
        <w:continuationSeparator/>
      </w:r>
    </w:p>
  </w:footnote>
  <w:footnote w:id="1">
    <w:p w14:paraId="365BF982" w14:textId="598EB6F1" w:rsidR="006B6DE7" w:rsidRDefault="006B6DE7">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93380"/>
    <w:rsid w:val="000B0972"/>
    <w:rsid w:val="000B308C"/>
    <w:rsid w:val="000B59EF"/>
    <w:rsid w:val="000C4467"/>
    <w:rsid w:val="000C6CAA"/>
    <w:rsid w:val="000D2B55"/>
    <w:rsid w:val="000D4E50"/>
    <w:rsid w:val="000D6EA3"/>
    <w:rsid w:val="00111537"/>
    <w:rsid w:val="001310C3"/>
    <w:rsid w:val="00156959"/>
    <w:rsid w:val="00197BB6"/>
    <w:rsid w:val="001A19BA"/>
    <w:rsid w:val="001B269D"/>
    <w:rsid w:val="001B5CE8"/>
    <w:rsid w:val="001C1021"/>
    <w:rsid w:val="001E516E"/>
    <w:rsid w:val="001E6762"/>
    <w:rsid w:val="001E727D"/>
    <w:rsid w:val="001F25A8"/>
    <w:rsid w:val="001F7865"/>
    <w:rsid w:val="0020084E"/>
    <w:rsid w:val="00230DF4"/>
    <w:rsid w:val="002319E7"/>
    <w:rsid w:val="00243C26"/>
    <w:rsid w:val="002569DB"/>
    <w:rsid w:val="00260210"/>
    <w:rsid w:val="002714E6"/>
    <w:rsid w:val="00273069"/>
    <w:rsid w:val="00277146"/>
    <w:rsid w:val="002906F0"/>
    <w:rsid w:val="00291C10"/>
    <w:rsid w:val="0029252A"/>
    <w:rsid w:val="00293720"/>
    <w:rsid w:val="00297890"/>
    <w:rsid w:val="00297A92"/>
    <w:rsid w:val="002A2D19"/>
    <w:rsid w:val="002A3FAE"/>
    <w:rsid w:val="002A5384"/>
    <w:rsid w:val="002A6E10"/>
    <w:rsid w:val="002C4D0C"/>
    <w:rsid w:val="002D261B"/>
    <w:rsid w:val="00311A39"/>
    <w:rsid w:val="00325D07"/>
    <w:rsid w:val="00332B9F"/>
    <w:rsid w:val="00332D6C"/>
    <w:rsid w:val="00336925"/>
    <w:rsid w:val="003412FE"/>
    <w:rsid w:val="00351C93"/>
    <w:rsid w:val="00361C20"/>
    <w:rsid w:val="00367A81"/>
    <w:rsid w:val="003713C0"/>
    <w:rsid w:val="003743FA"/>
    <w:rsid w:val="00376B5C"/>
    <w:rsid w:val="00382132"/>
    <w:rsid w:val="003919AF"/>
    <w:rsid w:val="00395A36"/>
    <w:rsid w:val="00396D9B"/>
    <w:rsid w:val="003A30D4"/>
    <w:rsid w:val="003B3C93"/>
    <w:rsid w:val="003C05EC"/>
    <w:rsid w:val="003C0EDC"/>
    <w:rsid w:val="003D1D8A"/>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504EA9"/>
    <w:rsid w:val="00530D11"/>
    <w:rsid w:val="00534FC6"/>
    <w:rsid w:val="0054052D"/>
    <w:rsid w:val="00541303"/>
    <w:rsid w:val="00541FB0"/>
    <w:rsid w:val="00546BC3"/>
    <w:rsid w:val="005617EF"/>
    <w:rsid w:val="0057191B"/>
    <w:rsid w:val="00572167"/>
    <w:rsid w:val="0058283C"/>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6DE7"/>
    <w:rsid w:val="006B7082"/>
    <w:rsid w:val="006C718F"/>
    <w:rsid w:val="006C74DC"/>
    <w:rsid w:val="006D0F79"/>
    <w:rsid w:val="006E02FA"/>
    <w:rsid w:val="006F09A0"/>
    <w:rsid w:val="006F2524"/>
    <w:rsid w:val="00701F8E"/>
    <w:rsid w:val="00702291"/>
    <w:rsid w:val="00710442"/>
    <w:rsid w:val="00724FE1"/>
    <w:rsid w:val="00732081"/>
    <w:rsid w:val="007669CB"/>
    <w:rsid w:val="007B7A24"/>
    <w:rsid w:val="007E7CE3"/>
    <w:rsid w:val="00804BEC"/>
    <w:rsid w:val="00810D3B"/>
    <w:rsid w:val="00825AD9"/>
    <w:rsid w:val="00835272"/>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3825"/>
    <w:rsid w:val="00905B48"/>
    <w:rsid w:val="00905D11"/>
    <w:rsid w:val="00907CF2"/>
    <w:rsid w:val="00926772"/>
    <w:rsid w:val="00935D34"/>
    <w:rsid w:val="00936928"/>
    <w:rsid w:val="0093714E"/>
    <w:rsid w:val="00954E05"/>
    <w:rsid w:val="009558CF"/>
    <w:rsid w:val="009560AD"/>
    <w:rsid w:val="0097200C"/>
    <w:rsid w:val="00976FFA"/>
    <w:rsid w:val="00983310"/>
    <w:rsid w:val="009927F4"/>
    <w:rsid w:val="009946B7"/>
    <w:rsid w:val="009963FE"/>
    <w:rsid w:val="009C026F"/>
    <w:rsid w:val="009C273C"/>
    <w:rsid w:val="009C2C96"/>
    <w:rsid w:val="009C44B7"/>
    <w:rsid w:val="009E2A37"/>
    <w:rsid w:val="009E3316"/>
    <w:rsid w:val="009F2538"/>
    <w:rsid w:val="00A1002F"/>
    <w:rsid w:val="00A1552E"/>
    <w:rsid w:val="00A178FD"/>
    <w:rsid w:val="00A24EDF"/>
    <w:rsid w:val="00A251AC"/>
    <w:rsid w:val="00A517FB"/>
    <w:rsid w:val="00A51F9F"/>
    <w:rsid w:val="00A533E8"/>
    <w:rsid w:val="00A548AB"/>
    <w:rsid w:val="00A64C29"/>
    <w:rsid w:val="00A65710"/>
    <w:rsid w:val="00A660DB"/>
    <w:rsid w:val="00A679A6"/>
    <w:rsid w:val="00A70572"/>
    <w:rsid w:val="00A71F58"/>
    <w:rsid w:val="00A862FC"/>
    <w:rsid w:val="00A92675"/>
    <w:rsid w:val="00A9373F"/>
    <w:rsid w:val="00AA01D7"/>
    <w:rsid w:val="00AB211E"/>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A78CF"/>
    <w:rsid w:val="00BB143C"/>
    <w:rsid w:val="00BB1A92"/>
    <w:rsid w:val="00BC4D85"/>
    <w:rsid w:val="00BC6241"/>
    <w:rsid w:val="00BD581D"/>
    <w:rsid w:val="00BF7C96"/>
    <w:rsid w:val="00C05989"/>
    <w:rsid w:val="00C0716F"/>
    <w:rsid w:val="00C36B33"/>
    <w:rsid w:val="00C3775D"/>
    <w:rsid w:val="00C43BFB"/>
    <w:rsid w:val="00C60293"/>
    <w:rsid w:val="00C73D6E"/>
    <w:rsid w:val="00C829B2"/>
    <w:rsid w:val="00C87EF0"/>
    <w:rsid w:val="00C9433B"/>
    <w:rsid w:val="00CA2133"/>
    <w:rsid w:val="00CB2114"/>
    <w:rsid w:val="00CB6987"/>
    <w:rsid w:val="00CC0FC9"/>
    <w:rsid w:val="00CC3010"/>
    <w:rsid w:val="00CC7635"/>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C1B08"/>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73BD0"/>
    <w:rsid w:val="00F81D54"/>
    <w:rsid w:val="00F8707D"/>
    <w:rsid w:val="00F920A7"/>
    <w:rsid w:val="00F923E9"/>
    <w:rsid w:val="00F933F4"/>
    <w:rsid w:val="00F960D0"/>
    <w:rsid w:val="00FA5BB0"/>
    <w:rsid w:val="00FA62F4"/>
    <w:rsid w:val="00FA6C9D"/>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unhideWhenUsed="1" w:qFormat="1"/>
    <w:lsdException w:name="envelope return" w:unhideWhenUsed="1"/>
    <w:lsdException w:name="footnote reference" w:unhideWhenUsed="1"/>
    <w:lsdException w:name="annotation reference" w:unhideWhenUsed="1"/>
    <w:lsdException w:name="line number" w:unhideWhenUsed="1"/>
    <w:lsdException w:name="endnote text" w:unhideWhenUsed="1"/>
    <w:lsdException w:name="macro" w:unhideWhenUsed="1"/>
    <w:lsdException w:name="List" w:unhideWhenUsed="1"/>
    <w:lsdException w:name="List Bullet" w:semiHidden="0" w:uiPriority="31" w:qFormat="1"/>
    <w:lsdException w:name="List Number" w:semiHidden="0" w:qFormat="1"/>
    <w:lsdException w:name="Title" w:semiHidden="0" w:uiPriority="10" w:qFormat="1"/>
    <w:lsdException w:name="Default Paragraph Font" w:uiPriority="1" w:unhideWhenUsed="1"/>
    <w:lsdException w:name="Body Text" w:unhideWhenUsed="1"/>
    <w:lsdException w:name="Subtitle" w:uiPriority="11" w:unhideWhenUsed="1" w:qFormat="1"/>
    <w:lsdException w:name="Body Text 3" w:unhideWhenUsed="1"/>
    <w:lsdException w:name="Body Text Indent 3"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HTML Top of Form" w:unhideWhenUsed="1"/>
    <w:lsdException w:name="HTML Bottom of Form" w:unhideWhenUsed="1"/>
    <w:lsdException w:name="Normal (Web)" w:unhideWhenUsed="1"/>
    <w:lsdException w:name="HTML Code" w:unhideWhenUsed="1"/>
    <w:lsdException w:name="HTML Keyboard" w:unhideWhenUsed="1"/>
    <w:lsdException w:name="HTML Preformatted" w:unhideWhenUsed="1"/>
    <w:lsdException w:name="HTML Typewriter"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unhideWhenUsed="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lsdException w:name="TOC Heading" w:uiPriority="39" w:unhideWhenUsed="1"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unhideWhenUsed="1" w:qFormat="1"/>
    <w:lsdException w:name="envelope return" w:unhideWhenUsed="1"/>
    <w:lsdException w:name="footnote reference" w:unhideWhenUsed="1"/>
    <w:lsdException w:name="annotation reference" w:unhideWhenUsed="1"/>
    <w:lsdException w:name="line number" w:unhideWhenUsed="1"/>
    <w:lsdException w:name="endnote text" w:unhideWhenUsed="1"/>
    <w:lsdException w:name="macro" w:unhideWhenUsed="1"/>
    <w:lsdException w:name="List" w:unhideWhenUsed="1"/>
    <w:lsdException w:name="List Bullet" w:semiHidden="0" w:uiPriority="31" w:qFormat="1"/>
    <w:lsdException w:name="List Number" w:semiHidden="0" w:qFormat="1"/>
    <w:lsdException w:name="Title" w:semiHidden="0" w:uiPriority="10" w:qFormat="1"/>
    <w:lsdException w:name="Default Paragraph Font" w:uiPriority="1" w:unhideWhenUsed="1"/>
    <w:lsdException w:name="Body Text" w:unhideWhenUsed="1"/>
    <w:lsdException w:name="Subtitle" w:uiPriority="11" w:unhideWhenUsed="1" w:qFormat="1"/>
    <w:lsdException w:name="Body Text 3" w:unhideWhenUsed="1"/>
    <w:lsdException w:name="Body Text Indent 3"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HTML Top of Form" w:unhideWhenUsed="1"/>
    <w:lsdException w:name="HTML Bottom of Form" w:unhideWhenUsed="1"/>
    <w:lsdException w:name="Normal (Web)" w:unhideWhenUsed="1"/>
    <w:lsdException w:name="HTML Code" w:unhideWhenUsed="1"/>
    <w:lsdException w:name="HTML Keyboard" w:unhideWhenUsed="1"/>
    <w:lsdException w:name="HTML Preformatted" w:unhideWhenUsed="1"/>
    <w:lsdException w:name="HTML Typewriter"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unhideWhenUsed="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lsdException w:name="TOC Heading" w:uiPriority="39" w:unhideWhenUsed="1"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yperlink" Target="https://www.flexerasoftware.com/" TargetMode="External"/><Relationship Id="rId39" Type="http://schemas.openxmlformats.org/officeDocument/2006/relationships/hyperlink" Target="https://twitter.com/ibrahimatlinux" TargetMode="External"/><Relationship Id="rId3" Type="http://schemas.openxmlformats.org/officeDocument/2006/relationships/styles" Target="styles.xml"/><Relationship Id="rId21" Type="http://schemas.openxmlformats.org/officeDocument/2006/relationships/hyperlink" Target="https://www.linuxfoundation.org/news-media/research/practical-gpl-compliance" TargetMode="External"/><Relationship Id="rId34" Type="http://schemas.openxmlformats.org/officeDocument/2006/relationships/hyperlink" Target="http://www.binaryanalysis.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iki.linuxfoundation.org/_media/openchain/openchain_conformance_conformance_check_1.1.pdf" TargetMode="External"/><Relationship Id="rId25" Type="http://schemas.openxmlformats.org/officeDocument/2006/relationships/hyperlink" Target="https://www.blackducksoftware.com/" TargetMode="External"/><Relationship Id="rId33" Type="http://schemas.openxmlformats.org/officeDocument/2006/relationships/hyperlink" Target="https://www.fossology.org/" TargetMode="External"/><Relationship Id="rId38" Type="http://schemas.openxmlformats.org/officeDocument/2006/relationships/hyperlink" Target="http://www.ibrahimatlinux.com/" TargetMode="External"/><Relationship Id="rId2" Type="http://schemas.openxmlformats.org/officeDocument/2006/relationships/numbering" Target="numbering.xml"/><Relationship Id="rId16" Type="http://schemas.openxmlformats.org/officeDocument/2006/relationships/hyperlink" Target="https://certification.openchainproject.org/" TargetMode="External"/><Relationship Id="rId20" Type="http://schemas.openxmlformats.org/officeDocument/2006/relationships/hyperlink" Target="https://www.linux.com/publications/open-source-compliance-enterprise" TargetMode="External"/><Relationship Id="rId29" Type="http://schemas.openxmlformats.org/officeDocument/2006/relationships/hyperlink" Target="https://www.nexb.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pdx.org/" TargetMode="External"/><Relationship Id="rId32" Type="http://schemas.openxmlformats.org/officeDocument/2006/relationships/hyperlink" Target="https://www.whitesourcesoftware.com/" TargetMode="External"/><Relationship Id="rId37" Type="http://schemas.openxmlformats.org/officeDocument/2006/relationships/image" Target="media/image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linux.com/publications/open-source-compliance-enterprise" TargetMode="External"/><Relationship Id="rId23" Type="http://schemas.openxmlformats.org/officeDocument/2006/relationships/hyperlink" Target="https://training.linuxfoundation.org/linux-courses/open-source-compliance-courses/compliance-basics-for-developers" TargetMode="External"/><Relationship Id="rId28" Type="http://schemas.openxmlformats.org/officeDocument/2006/relationships/hyperlink" Target="http://www.fossid.com" TargetMode="External"/><Relationship Id="rId36" Type="http://schemas.openxmlformats.org/officeDocument/2006/relationships/hyperlink" Target="https://www.openchainproject.org/" TargetMode="Externa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yperlink" Target="https://www.roguewav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iki.linuxfoundation.org/openchain/curriculum" TargetMode="External"/><Relationship Id="rId27" Type="http://schemas.openxmlformats.org/officeDocument/2006/relationships/hyperlink" Target="http://fossa.io/" TargetMode="External"/><Relationship Id="rId30" Type="http://schemas.openxmlformats.org/officeDocument/2006/relationships/hyperlink" Target="http://www.protecode.com/" TargetMode="External"/><Relationship Id="rId35" Type="http://schemas.openxmlformats.org/officeDocument/2006/relationships/hyperlink" Target="mailto:info@linuxfoundation.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25FBF-E82C-47BE-8A2B-EF52DC8F6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18</Pages>
  <Words>5852</Words>
  <Characters>33357</Characters>
  <Application>Microsoft Office Word</Application>
  <DocSecurity>0</DocSecurity>
  <Lines>277</Lines>
  <Paragraphs>78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39131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18</cp:revision>
  <cp:lastPrinted>2017-09-07T19:25:00Z</cp:lastPrinted>
  <dcterms:created xsi:type="dcterms:W3CDTF">2017-09-11T18:31:00Z</dcterms:created>
  <dcterms:modified xsi:type="dcterms:W3CDTF">2017-11-11T09:17:00Z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