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0B9EFC8F" w:rsidR="00111537" w:rsidRPr="00BA78CF" w:rsidRDefault="00111537"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015B6C1A" w:rsidR="006B6DE7" w:rsidRPr="00BA78CF" w:rsidRDefault="00F52445"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 xml:space="preserve">「オープンソースが </w:t>
      </w:r>
      <w:r w:rsidR="008403C6">
        <w:rPr>
          <w:rFonts w:ascii="メイリオ" w:eastAsia="メイリオ" w:hAnsi="メイリオ" w:cs="メイリオ" w:hint="eastAsia"/>
          <w:sz w:val="18"/>
          <w:szCs w:val="18"/>
          <w:lang w:eastAsia="ja-JP"/>
        </w:rPr>
        <w:t>ソフトウェアの世界を食し</w:t>
      </w:r>
      <w:r w:rsidRPr="00BA78CF">
        <w:rPr>
          <w:rFonts w:ascii="メイリオ" w:eastAsia="メイリオ" w:hAnsi="メイリオ" w:cs="メイリオ" w:hint="eastAsia"/>
          <w:sz w:val="18"/>
          <w:szCs w:val="18"/>
          <w:lang w:eastAsia="ja-JP"/>
        </w:rPr>
        <w:t>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33EBAA8" w:rsidR="006B6DE7" w:rsidRPr="00BA78CF" w:rsidRDefault="001E6762"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このプロセスを実施していくなかで企業が得る各種（技術的、法的、ビジネス的）洞察については、本書に続く形で公開できればと思います。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EA15C1" w:rsidR="008403C6" w:rsidRPr="008403C6" w:rsidRDefault="008403C6" w:rsidP="008403C6">
      <w:pPr>
        <w:pStyle w:val="bodyIbrahim1"/>
        <w:spacing w:line="240" w:lineRule="exact"/>
        <w:rPr>
          <w:rFonts w:ascii="メイリオ" w:eastAsia="メイリオ" w:hAnsi="メイリオ" w:cs="メイリオ"/>
          <w:sz w:val="18"/>
          <w:szCs w:val="18"/>
          <w:lang w:eastAsia="ja-JP"/>
        </w:rPr>
      </w:pPr>
      <w:r w:rsidRPr="008403C6">
        <w:rPr>
          <w:rFonts w:ascii="メイリオ" w:eastAsia="メイリオ" w:hAnsi="メイリオ" w:cs="メイリオ" w:hint="eastAsia"/>
          <w:sz w:val="18"/>
          <w:szCs w:val="18"/>
          <w:lang w:eastAsia="ja-JP"/>
        </w:rPr>
        <w:t>オープンソースのデュー</w:t>
      </w:r>
      <w:r w:rsidR="00A22215">
        <w:rPr>
          <w:rFonts w:ascii="メイリオ" w:eastAsia="メイリオ" w:hAnsi="メイリオ" w:cs="メイリオ" w:hint="eastAsia"/>
          <w:sz w:val="18"/>
          <w:szCs w:val="18"/>
          <w:lang w:eastAsia="ja-JP"/>
        </w:rPr>
        <w:t xml:space="preserve"> </w:t>
      </w:r>
      <w:r w:rsidRPr="008403C6">
        <w:rPr>
          <w:rFonts w:ascii="メイリオ" w:eastAsia="メイリオ" w:hAnsi="メイリオ" w:cs="メイリオ" w:hint="eastAsia"/>
          <w:sz w:val="18"/>
          <w:szCs w:val="18"/>
          <w:lang w:eastAsia="ja-JP"/>
        </w:rPr>
        <w:t>デリジェンスの話に入る前に、</w:t>
      </w:r>
      <w:r>
        <w:rPr>
          <w:rFonts w:ascii="メイリオ" w:eastAsia="メイリオ" w:hAnsi="メイリオ" w:cs="メイリオ" w:hint="eastAsia"/>
          <w:sz w:val="18"/>
          <w:szCs w:val="18"/>
          <w:lang w:eastAsia="ja-JP"/>
        </w:rPr>
        <w:t>買収先の開発プロセスでオープンソース ソフトウェアが組み込まれうる</w:t>
      </w:r>
      <w:r w:rsidR="00A22215">
        <w:rPr>
          <w:rFonts w:ascii="メイリオ" w:eastAsia="メイリオ" w:hAnsi="メイリオ" w:cs="メイリオ" w:hint="eastAsia"/>
          <w:sz w:val="18"/>
          <w:szCs w:val="18"/>
          <w:lang w:eastAsia="ja-JP"/>
        </w:rPr>
        <w:t>さまざまな</w:t>
      </w:r>
      <w:r>
        <w:rPr>
          <w:rFonts w:ascii="メイリオ" w:eastAsia="メイリオ" w:hAnsi="メイリオ" w:cs="メイリオ" w:hint="eastAsia"/>
          <w:sz w:val="18"/>
          <w:szCs w:val="18"/>
          <w:lang w:eastAsia="ja-JP"/>
        </w:rPr>
        <w:t>方法を理解</w:t>
      </w:r>
      <w:r w:rsidR="00A22215">
        <w:rPr>
          <w:rFonts w:ascii="メイリオ" w:eastAsia="メイリオ" w:hAnsi="メイリオ" w:cs="メイリオ" w:hint="eastAsia"/>
          <w:sz w:val="18"/>
          <w:szCs w:val="18"/>
          <w:lang w:eastAsia="ja-JP"/>
        </w:rPr>
        <w:t>することが助けとなります。このことは、企業が意識的に、もしくは無意識に自社ソースコードベースにオープンソース ソフトウェアを組み入れるシチュエーションが当てはまります。交通違反キップ</w:t>
      </w:r>
      <w:r w:rsidR="006B6D6E">
        <w:rPr>
          <w:rFonts w:ascii="メイリオ" w:eastAsia="メイリオ" w:hAnsi="メイリオ" w:cs="メイリオ" w:hint="eastAsia"/>
          <w:sz w:val="18"/>
          <w:szCs w:val="18"/>
          <w:lang w:eastAsia="ja-JP"/>
        </w:rPr>
        <w:t>を切られ、自らの義務を知らなかったといっても言い訳にはなりません。</w:t>
      </w:r>
      <w:r w:rsidR="00C81F05">
        <w:rPr>
          <w:rFonts w:ascii="メイリオ" w:eastAsia="メイリオ" w:hAnsi="メイリオ" w:cs="メイリオ" w:hint="eastAsia"/>
          <w:sz w:val="18"/>
          <w:szCs w:val="18"/>
          <w:lang w:eastAsia="ja-JP"/>
        </w:rPr>
        <w:t>これと</w:t>
      </w:r>
      <w:r w:rsidR="006B6D6E">
        <w:rPr>
          <w:rFonts w:ascii="メイリオ" w:eastAsia="メイリオ" w:hAnsi="メイリオ" w:cs="メイリオ" w:hint="eastAsia"/>
          <w:sz w:val="18"/>
          <w:szCs w:val="18"/>
          <w:lang w:eastAsia="ja-JP"/>
        </w:rPr>
        <w:t>同じように複数のソースからソフトウェアが使用されうる</w:t>
      </w:r>
      <w:r w:rsidR="00C81F05">
        <w:rPr>
          <w:rFonts w:ascii="メイリオ" w:eastAsia="メイリオ" w:hAnsi="メイリオ" w:cs="メイリオ" w:hint="eastAsia"/>
          <w:sz w:val="18"/>
          <w:szCs w:val="18"/>
          <w:lang w:eastAsia="ja-JP"/>
        </w:rPr>
        <w:t>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D1494B2" w:rsidR="00C81F05" w:rsidRPr="004E2786" w:rsidRDefault="00C81F05" w:rsidP="00C81F05">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オープンソースのコンポーネントに変更を加えること、またはオープンソースのコードをサード パーティのプロプライエタリコードに注入（Inject）すること</w:t>
      </w:r>
      <w:r w:rsidR="00142802" w:rsidRPr="004E2786">
        <w:rPr>
          <w:rFonts w:ascii="メイリオ" w:eastAsia="メイリオ" w:hAnsi="メイリオ" w:cs="メイリオ" w:hint="eastAsia"/>
          <w:sz w:val="18"/>
          <w:szCs w:val="18"/>
          <w:lang w:eastAsia="ja-JP"/>
        </w:rPr>
        <w:t>は、</w:t>
      </w:r>
      <w:r w:rsidRPr="004E2786">
        <w:rPr>
          <w:rFonts w:ascii="メイリオ" w:eastAsia="メイリオ" w:hAnsi="メイリオ" w:cs="メイリオ" w:hint="eastAsia"/>
          <w:sz w:val="18"/>
          <w:szCs w:val="18"/>
          <w:lang w:eastAsia="ja-JP"/>
        </w:rPr>
        <w:t>監査サービス</w:t>
      </w:r>
      <w:r w:rsidR="00142802" w:rsidRPr="004E2786">
        <w:rPr>
          <w:rFonts w:ascii="メイリオ" w:eastAsia="メイリオ" w:hAnsi="メイリオ" w:cs="メイリオ" w:hint="eastAsia"/>
          <w:sz w:val="18"/>
          <w:szCs w:val="18"/>
          <w:lang w:eastAsia="ja-JP"/>
        </w:rPr>
        <w:t>の提供者がどうやって</w:t>
      </w:r>
      <w:r w:rsidRPr="004E2786">
        <w:rPr>
          <w:rFonts w:ascii="メイリオ" w:eastAsia="メイリオ" w:hAnsi="メイリオ" w:cs="メイリオ" w:hint="eastAsia"/>
          <w:sz w:val="18"/>
          <w:szCs w:val="18"/>
          <w:lang w:eastAsia="ja-JP"/>
        </w:rPr>
        <w:t>コードを発見し、報告する</w:t>
      </w:r>
      <w:r w:rsidR="00142802" w:rsidRPr="004E2786">
        <w:rPr>
          <w:rFonts w:ascii="メイリオ" w:eastAsia="メイリオ" w:hAnsi="メイリオ" w:cs="メイリオ" w:hint="eastAsia"/>
          <w:sz w:val="18"/>
          <w:szCs w:val="18"/>
          <w:lang w:eastAsia="ja-JP"/>
        </w:rPr>
        <w:t>かそのやり方に影響を与える可能性があります。オープンソースの監査実施者と関わる際に彼らがどうやってオープンソースのコードを発見し、捕えるか</w:t>
      </w:r>
      <w:r w:rsidR="00F53F54" w:rsidRPr="004E2786">
        <w:rPr>
          <w:rFonts w:ascii="メイリオ" w:eastAsia="メイリオ" w:hAnsi="メイリオ" w:cs="メイリオ" w:hint="eastAsia"/>
          <w:sz w:val="18"/>
          <w:szCs w:val="18"/>
          <w:lang w:eastAsia="ja-JP"/>
        </w:rPr>
        <w:t>、</w:t>
      </w:r>
      <w:r w:rsidR="00142802" w:rsidRPr="004E2786">
        <w:rPr>
          <w:rFonts w:ascii="メイリオ" w:eastAsia="メイリオ" w:hAnsi="メイリオ" w:cs="メイリオ" w:hint="eastAsia"/>
          <w:sz w:val="18"/>
          <w:szCs w:val="18"/>
          <w:lang w:eastAsia="ja-JP"/>
        </w:rPr>
        <w:t>そのアプローチを理解すること</w:t>
      </w:r>
      <w:r w:rsidR="00F53F54" w:rsidRPr="004E2786">
        <w:rPr>
          <w:rFonts w:ascii="メイリオ" w:eastAsia="メイリオ" w:hAnsi="メイリオ" w:cs="メイリオ" w:hint="eastAsia"/>
          <w:sz w:val="18"/>
          <w:szCs w:val="18"/>
          <w:lang w:eastAsia="ja-JP"/>
        </w:rPr>
        <w:t>はしばしばと助けとなってくれるのです</w:t>
      </w:r>
      <w:r w:rsidR="00142802" w:rsidRPr="004E2786">
        <w:rPr>
          <w:rFonts w:ascii="メイリオ" w:eastAsia="メイリオ" w:hAnsi="メイリオ" w:cs="メイリオ" w:hint="eastAsia"/>
          <w:sz w:val="18"/>
          <w:szCs w:val="18"/>
          <w:lang w:eastAsia="ja-JP"/>
        </w:rPr>
        <w:t>。</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292C4D47" w14:textId="1CB53934" w:rsidR="008A54DB" w:rsidRPr="00197BB6" w:rsidRDefault="008A54DB" w:rsidP="00197BB6">
      <w:pPr>
        <w:pStyle w:val="Figure1"/>
      </w:pPr>
      <w:r>
        <w:rPr>
          <w:noProof/>
        </w:rPr>
        <w:drawing>
          <wp:inline distT="0" distB="0" distL="0" distR="0" wp14:anchorId="4235421C" wp14:editId="18F78FD6">
            <wp:extent cx="2939400" cy="1779840"/>
            <wp:effectExtent l="0" t="0" r="0" b="0"/>
            <wp:docPr id="19" name="図 19" descr="C:\Users\maabou\Desktop\capture3\2017-11-19 11_50_50-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abou\Desktop\capture3\2017-11-19 11_50_50-Figures_M&amp;A_paper_JP.pptx - Microsoft Power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00" cy="1779840"/>
                    </a:xfrm>
                    <a:prstGeom prst="rect">
                      <a:avLst/>
                    </a:prstGeom>
                    <a:noFill/>
                    <a:ln>
                      <a:noFill/>
                    </a:ln>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124EBA84"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図1：オープンソース </w:t>
      </w:r>
      <w:r w:rsidR="008A54DB">
        <w:rPr>
          <w:rFonts w:ascii="メイリオ" w:eastAsia="メイリオ" w:hAnsi="メイリオ" w:cs="メイリオ" w:hint="eastAsia"/>
          <w:sz w:val="14"/>
        </w:rPr>
        <w:t>コード（緑色ドット）の別コード体系（青色</w:t>
      </w:r>
      <w:r>
        <w:rPr>
          <w:rFonts w:ascii="メイリオ" w:eastAsia="メイリオ" w:hAnsi="メイリオ" w:cs="メイリオ" w:hint="eastAsia"/>
          <w:sz w:val="14"/>
        </w:rPr>
        <w:t>）への組み入れ（Incorporation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044BABEE"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ソースコード監査は宣言されていないオープンソースのコードベースへの組み入れを発見し、買収後の喜ばしくないサプライズを回避するために設計されます。未宣言の組み入れ</w:t>
      </w:r>
      <w:r w:rsidR="004E2786">
        <w:rPr>
          <w:rFonts w:ascii="メイリオ" w:eastAsia="メイリオ" w:hAnsi="メイリオ" w:cs="メイリオ" w:hint="eastAsia"/>
          <w:sz w:val="18"/>
          <w:szCs w:val="18"/>
          <w:lang w:eastAsia="ja-JP"/>
        </w:rPr>
        <w:t>が起こるのは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4E2786">
        <w:rPr>
          <w:rFonts w:ascii="メイリオ" w:eastAsia="メイリオ" w:hAnsi="メイリオ" w:cs="メイリオ" w:hint="eastAsia"/>
          <w:sz w:val="18"/>
          <w:szCs w:val="18"/>
          <w:lang w:eastAsia="ja-JP"/>
        </w:rPr>
        <w:t>けてきたりする場合に、その可能性が</w:t>
      </w:r>
      <w:r w:rsidR="004E2786" w:rsidRPr="004E2786">
        <w:rPr>
          <w:rFonts w:ascii="メイリオ" w:eastAsia="メイリオ" w:hAnsi="メイリオ" w:cs="メイリオ" w:hint="eastAsia"/>
          <w:sz w:val="18"/>
          <w:szCs w:val="18"/>
          <w:lang w:eastAsia="ja-JP"/>
        </w:rPr>
        <w:t>高く</w:t>
      </w:r>
      <w:r w:rsidR="004E2786">
        <w:rPr>
          <w:rFonts w:ascii="メイリオ" w:eastAsia="メイリオ" w:hAnsi="メイリオ" w:cs="メイリオ" w:hint="eastAsia"/>
          <w:sz w:val="18"/>
          <w:szCs w:val="18"/>
          <w:lang w:eastAsia="ja-JP"/>
        </w:rPr>
        <w:t>な</w:t>
      </w:r>
      <w:r w:rsidR="004E2786" w:rsidRPr="004E2786">
        <w:rPr>
          <w:rFonts w:ascii="メイリオ" w:eastAsia="メイリオ" w:hAnsi="メイリオ" w:cs="メイリオ" w:hint="eastAsia"/>
          <w:sz w:val="18"/>
          <w:szCs w:val="18"/>
          <w:lang w:eastAsia="ja-JP"/>
        </w:rPr>
        <w:t>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5810DD"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4E2786" w:rsidRPr="0022070C">
        <w:rPr>
          <w:rFonts w:ascii="メイリオ" w:eastAsia="メイリオ" w:hAnsi="メイリオ" w:cs="メイリオ" w:hint="eastAsia"/>
          <w:sz w:val="18"/>
          <w:szCs w:val="18"/>
          <w:lang w:eastAsia="ja-JP"/>
        </w:rPr>
        <w:t>この組み入れのシナリオ</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によって容易に明らかにすることができます。</w:t>
      </w:r>
    </w:p>
    <w:p w14:paraId="7F3A7D00" w14:textId="4AE3A154" w:rsidR="00597D3F" w:rsidRPr="002C4D0C" w:rsidRDefault="00444017" w:rsidP="004A494D">
      <w:pPr>
        <w:pStyle w:val="HeadingIbrahim2"/>
        <w:rPr>
          <w:lang w:eastAsia="ja-JP"/>
        </w:rPr>
      </w:pPr>
      <w:bookmarkStart w:id="9" w:name="_Toc492046554"/>
      <w:r w:rsidRPr="002C4D0C">
        <w:rPr>
          <w:lang w:eastAsia="ja-JP"/>
        </w:rPr>
        <w:lastRenderedPageBreak/>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9"/>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4411E2A1" w14:textId="68103165" w:rsidR="008A54DB" w:rsidRPr="00197BB6" w:rsidRDefault="008A54DB" w:rsidP="00197BB6">
      <w:pPr>
        <w:pStyle w:val="Figure1"/>
      </w:pPr>
      <w:r>
        <w:rPr>
          <w:noProof/>
        </w:rPr>
        <w:drawing>
          <wp:inline distT="0" distB="0" distL="0" distR="0" wp14:anchorId="5DBAF6B2" wp14:editId="5043DB83">
            <wp:extent cx="2955960" cy="1793160"/>
            <wp:effectExtent l="0" t="0" r="0" b="0"/>
            <wp:docPr id="18" name="図 18" descr="C:\Users\maabou\Desktop\capture3\2017-11-19 11_49_45-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abou\Desktop\capture3\2017-11-19 11_49_45-Figures_M&amp;A_paper_JP.pptx - Microsoft PowerPoi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5960" cy="1793160"/>
                    </a:xfrm>
                    <a:prstGeom prst="rect">
                      <a:avLst/>
                    </a:prstGeom>
                    <a:noFill/>
                    <a:ln>
                      <a:noFill/>
                    </a:ln>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B4F3835" w:rsidR="0022070C" w:rsidRPr="0022070C" w:rsidRDefault="0022070C" w:rsidP="008A54DB">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図2：オープンソース </w:t>
      </w:r>
      <w:r w:rsidR="008A54DB">
        <w:rPr>
          <w:rFonts w:ascii="メイリオ" w:eastAsia="メイリオ" w:hAnsi="メイリオ" w:cs="メイリオ" w:hint="eastAsia"/>
          <w:sz w:val="14"/>
        </w:rPr>
        <w:t>コード（緑色ドット）の別のコード体系（青色</w:t>
      </w:r>
      <w:r>
        <w:rPr>
          <w:rFonts w:ascii="メイリオ" w:eastAsia="メイリオ" w:hAnsi="メイリオ" w:cs="メイリオ" w:hint="eastAsia"/>
          <w:sz w:val="14"/>
        </w:rPr>
        <w:t>）へのリンク（Linking）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363D032F" w:rsidR="001F2403" w:rsidRPr="00831CA1" w:rsidRDefault="00831CA1"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リンクが組み入れ（Incorporation）と異なるのは、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0"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0"/>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7777777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Pr="00F7165C">
        <w:rPr>
          <w:rFonts w:ascii="メイリオ" w:eastAsia="メイリオ" w:hAnsi="メイリオ" w:cs="メイリオ"/>
          <w:sz w:val="18"/>
          <w:szCs w:val="18"/>
          <w:lang w:eastAsia="ja-JP"/>
        </w:rPr>
        <w:t>ソフトウェアのコンポーネントに変更を加える、非常に一般的なシナリオで（図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77777777"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Pr>
          <w:rFonts w:ascii="メイリオ" w:eastAsia="メイリオ" w:hAnsi="メイリオ" w:cs="メイリオ" w:hint="eastAsia"/>
          <w:sz w:val="18"/>
          <w:lang w:eastAsia="ja-JP"/>
        </w:rPr>
        <w:t>に対し問題の解決（Fixing）、最適化（Optimizing）、変更を加える（Making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1935BA04" w:rsidR="002C16CB" w:rsidRDefault="008A54DB" w:rsidP="00F7165C">
      <w:pPr>
        <w:pStyle w:val="Figure1"/>
      </w:pPr>
      <w:r>
        <w:rPr>
          <w:noProof/>
        </w:rPr>
        <w:drawing>
          <wp:inline distT="0" distB="0" distL="0" distR="0" wp14:anchorId="20CDD204" wp14:editId="3D2DF33C">
            <wp:extent cx="3231360" cy="2447280"/>
            <wp:effectExtent l="0" t="0" r="7620" b="0"/>
            <wp:docPr id="17" name="図 17" descr="C:\Users\maabou\Desktop\capture3\2017-11-19 11_48_29-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abou\Desktop\capture3\2017-11-19 11_48_29-Figures_M&amp;A_paper_JP.pptx - Microsoft Power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1360" cy="2447280"/>
                    </a:xfrm>
                    <a:prstGeom prst="rect">
                      <a:avLst/>
                    </a:prstGeom>
                    <a:noFill/>
                    <a:ln>
                      <a:noFill/>
                    </a:ln>
                  </pic:spPr>
                </pic:pic>
              </a:graphicData>
            </a:graphic>
          </wp:inline>
        </w:drawing>
      </w:r>
    </w:p>
    <w:p w14:paraId="7E49DD0A" w14:textId="1CC56449"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w:t>
      </w:r>
      <w:r w:rsidR="008A54DB">
        <w:rPr>
          <w:rFonts w:ascii="メイリオ" w:eastAsia="メイリオ" w:hAnsi="メイリオ" w:cs="メイリオ" w:hint="eastAsia"/>
          <w:sz w:val="14"/>
        </w:rPr>
        <w:t>・ドット模様</w:t>
      </w:r>
      <w:r>
        <w:rPr>
          <w:rFonts w:ascii="メイリオ" w:eastAsia="メイリオ" w:hAnsi="メイリオ" w:cs="メイリオ" w:hint="eastAsia"/>
          <w:sz w:val="14"/>
        </w:rPr>
        <w:t>）</w:t>
      </w:r>
    </w:p>
    <w:p w14:paraId="053F8DAF" w14:textId="265B3D86" w:rsidR="00597D3F" w:rsidRPr="002C4D0C" w:rsidRDefault="00444017" w:rsidP="004A494D">
      <w:pPr>
        <w:pStyle w:val="HeadingIbrahim2"/>
      </w:pPr>
      <w:bookmarkStart w:id="11" w:name="_Toc492046556"/>
      <w:r w:rsidRPr="002C4D0C">
        <w:t xml:space="preserve">2.4 </w:t>
      </w:r>
      <w:r w:rsidR="00F7165C">
        <w:rPr>
          <w:rFonts w:hint="eastAsia"/>
          <w:lang w:eastAsia="ja-JP"/>
        </w:rPr>
        <w:t>開発ツールについての注記（</w:t>
      </w:r>
      <w:r w:rsidR="004C6B67" w:rsidRPr="002C4D0C">
        <w:t>Note on development tools</w:t>
      </w:r>
      <w:bookmarkEnd w:id="11"/>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w:t>
      </w:r>
      <w:r w:rsidR="00534FC6" w:rsidRPr="002C4D0C">
        <w:lastRenderedPageBreak/>
        <w:t xml:space="preserve">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6FEEB928"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 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作成物がビルドされるときには、これらの処理を提供するため開発ツールのコードの一部を注入しなければなりません。生み出された作成物がよく静的にリンクされるということを特に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2" w:name="_Toc492046557"/>
      <w:r w:rsidR="00FA02EB">
        <w:rPr>
          <w:rFonts w:hint="eastAsia"/>
          <w:lang w:eastAsia="ja-JP"/>
        </w:rPr>
        <w:t>オープンソース監査（</w:t>
      </w:r>
      <w:r w:rsidR="004C6B67" w:rsidRPr="002C4D0C">
        <w:t>Open source audits</w:t>
      </w:r>
      <w:bookmarkEnd w:id="12"/>
      <w:r w:rsidR="00FA02EB">
        <w:rPr>
          <w:rFonts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4976FEFB" w:rsidR="00FA02EB" w:rsidRPr="00FA02EB" w:rsidRDefault="00FA02EB"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M&amp;A取引はいずれも異なるもので</w:t>
      </w:r>
      <w:r w:rsidR="005C31FC">
        <w:rPr>
          <w:rFonts w:ascii="メイリオ" w:eastAsia="メイリオ" w:hAnsi="メイリオ" w:cs="メイリオ" w:hint="eastAsia"/>
          <w:sz w:val="18"/>
          <w:szCs w:val="18"/>
          <w:lang w:eastAsia="ja-JP"/>
        </w:rPr>
        <w:t>はありま</w:t>
      </w:r>
      <w:r>
        <w:rPr>
          <w:rFonts w:ascii="メイリオ" w:eastAsia="メイリオ" w:hAnsi="メイリオ" w:cs="メイリオ" w:hint="eastAsia"/>
          <w:sz w:val="18"/>
          <w:szCs w:val="18"/>
          <w:lang w:eastAsia="ja-JP"/>
        </w:rPr>
        <w:t>すが、</w:t>
      </w:r>
      <w:r w:rsidR="005C31FC">
        <w:rPr>
          <w:rFonts w:ascii="メイリオ" w:eastAsia="メイリオ" w:hAnsi="メイリオ" w:cs="メイリオ" w:hint="eastAsia"/>
          <w:sz w:val="18"/>
          <w:szCs w:val="18"/>
          <w:lang w:eastAsia="ja-JP"/>
        </w:rPr>
        <w:t>オープンソースでの義務を得る上での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798FDFFE"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ライセンスはソフトウェアどのように再頒布できるのか、という点で制約を課すことがあります。こういった制約は買収元の企業のビジネスと相反するかもしれないので、早期に発見されるべきでしょう。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185D9EF4"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で、同じライセンスの下で派生物もしくは結合物を入手可能にするものがあります。その他にもドキュメントの中の通知、告知などを求めたり、製品の販売促進のやり方に制約を課したりものもあります。</w:t>
      </w:r>
    </w:p>
    <w:p w14:paraId="0FF6CDC9" w14:textId="113A12FC"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ライセンスの義務の不履行が訴訟や、高コストの再エンジニアリング、製品のリコール</w:t>
      </w:r>
      <w:r>
        <w:rPr>
          <w:rFonts w:ascii="メイリオ" w:eastAsia="メイリオ" w:hAnsi="メイリオ" w:cs="メイリオ" w:hint="eastAsia"/>
          <w:sz w:val="18"/>
          <w:szCs w:val="18"/>
          <w:lang w:eastAsia="ja-JP"/>
        </w:rPr>
        <w:t>や好ましくない</w:t>
      </w:r>
      <w:r w:rsidRPr="00332ECA">
        <w:rPr>
          <w:rFonts w:ascii="メイリオ" w:eastAsia="メイリオ" w:hAnsi="メイリオ" w:cs="メイリオ" w:hint="eastAsia"/>
          <w:sz w:val="18"/>
          <w:szCs w:val="18"/>
          <w:lang w:eastAsia="ja-JP"/>
        </w:rPr>
        <w:t>評判</w:t>
      </w:r>
      <w:r>
        <w:rPr>
          <w:rFonts w:ascii="メイリオ" w:eastAsia="メイリオ" w:hAnsi="メイリオ" w:cs="メイリオ" w:hint="eastAsia"/>
          <w:sz w:val="18"/>
          <w:szCs w:val="18"/>
          <w:lang w:eastAsia="ja-JP"/>
        </w:rPr>
        <w:t>といったこと</w:t>
      </w:r>
      <w:r w:rsidRPr="00332ECA">
        <w:rPr>
          <w:rFonts w:ascii="メイリオ" w:eastAsia="メイリオ" w:hAnsi="メイリオ" w:cs="メイリオ" w:hint="eastAsia"/>
          <w:sz w:val="18"/>
          <w:szCs w:val="18"/>
          <w:lang w:eastAsia="ja-JP"/>
        </w:rPr>
        <w:t>につながる可能性があります</w:t>
      </w:r>
      <w:r>
        <w:rPr>
          <w:rFonts w:ascii="メイリオ" w:eastAsia="メイリオ" w:hAnsi="メイリオ" w:cs="メイリオ" w:hint="eastAsia"/>
          <w:sz w:val="18"/>
          <w:szCs w:val="18"/>
          <w:lang w:eastAsia="ja-JP"/>
        </w:rPr>
        <w:t>。</w:t>
      </w:r>
    </w:p>
    <w:p w14:paraId="4107317E" w14:textId="3C8B1A10" w:rsidR="00D54CFB" w:rsidRPr="002C4D0C" w:rsidRDefault="00D54CFB" w:rsidP="000B59EF">
      <w:pPr>
        <w:pStyle w:val="HeadingIbrahim2"/>
      </w:pPr>
      <w:r w:rsidRPr="002C4D0C">
        <w:lastRenderedPageBreak/>
        <w:t>3.</w:t>
      </w:r>
      <w:r w:rsidR="001A19BA" w:rsidRPr="002C4D0C">
        <w:t>2</w:t>
      </w:r>
      <w:r w:rsidRPr="002C4D0C">
        <w:t xml:space="preserve"> </w:t>
      </w:r>
      <w:r w:rsidR="00332ECA">
        <w:rPr>
          <w:rFonts w:hint="eastAsia"/>
          <w:lang w:eastAsia="ja-JP"/>
        </w:rPr>
        <w:t>オープンソース監査を委託すべきか？（</w:t>
      </w:r>
      <w:r w:rsidRPr="002C4D0C">
        <w:t>Should you commission an open source audit?</w:t>
      </w:r>
      <w:r w:rsidR="00332ECA">
        <w:rPr>
          <w:rFonts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1614CC72"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小規模な買収であれば、買収対象の企業から（それがあるとして）提供されるオープンソースの部品表（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BoM）をレビューするだけの対応を好む企業もいれば、エンジアリング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かどうかを明らかにする助けとなってくれます。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Pr>
          <w:rFonts w:hint="eastAsia"/>
          <w:lang w:eastAsia="ja-JP"/>
        </w:rPr>
        <w:t>インプットとアウトプット（</w:t>
      </w:r>
      <w:r w:rsidRPr="002C4D0C">
        <w:rPr>
          <w:lang w:eastAsia="ja-JP"/>
        </w:rPr>
        <w:t>Inputs and outputs</w:t>
      </w:r>
      <w:r w:rsidR="004666F8">
        <w:rPr>
          <w:rFonts w:hint="eastAsia"/>
          <w:lang w:eastAsia="ja-JP"/>
        </w:rPr>
        <w:t>）</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4F909CA8" w14:textId="116CCE36"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w:t>
      </w:r>
      <w:commentRangeStart w:id="13"/>
      <w:r>
        <w:rPr>
          <w:rFonts w:ascii="メイリオ" w:eastAsia="メイリオ" w:hAnsi="メイリオ" w:cs="メイリオ" w:hint="eastAsia"/>
          <w:sz w:val="18"/>
          <w:szCs w:val="18"/>
          <w:lang w:eastAsia="ja-JP"/>
        </w:rPr>
        <w:t>図5</w:t>
      </w:r>
      <w:commentRangeEnd w:id="13"/>
      <w:r>
        <w:rPr>
          <w:rStyle w:val="af5"/>
          <w:rFonts w:asciiTheme="minorHAnsi" w:eastAsia="ＭＳ 明朝" w:hAnsiTheme="minorHAnsi"/>
          <w:color w:val="7F7F7F" w:themeColor="text1" w:themeTint="80"/>
          <w:lang w:eastAsia="ja-JP"/>
        </w:rPr>
        <w:commentReference w:id="13"/>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Pr>
          <w:rFonts w:ascii="メイリオ" w:eastAsia="メイリオ" w:hAnsi="メイリオ" w:cs="メイリオ" w:hint="eastAsia"/>
          <w:sz w:val="18"/>
          <w:szCs w:val="18"/>
          <w:lang w:eastAsia="ja-JP"/>
        </w:rPr>
        <w:t>にさらされる完全なソフトウェア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パーティソフトウェアがあります。プロセスの反対側、つまり主となるアウトプットは、詳細にわたるオープンソースの部品表で、以下がリストされたものとなります。</w:t>
      </w:r>
    </w:p>
    <w:p w14:paraId="1A61E4DB" w14:textId="77777777"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ソフトウェア、起源やライセンス</w:t>
      </w:r>
    </w:p>
    <w:p w14:paraId="24A50A20" w14:textId="2E097AC3" w:rsidR="004666F8" w:rsidRPr="007F350C" w:rsidRDefault="00DC1F76" w:rsidP="00AC342D">
      <w:pPr>
        <w:pStyle w:val="ListIbrahim1"/>
        <w:spacing w:line="240" w:lineRule="exact"/>
        <w:ind w:left="714" w:hanging="357"/>
        <w:rPr>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p>
    <w:p w14:paraId="338CD747" w14:textId="3E0392B4" w:rsidR="007F350C" w:rsidRDefault="002C449F" w:rsidP="007F350C">
      <w:pPr>
        <w:pStyle w:val="Figure1"/>
      </w:pPr>
      <w:r>
        <w:rPr>
          <w:noProof/>
        </w:rPr>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p>
    <w:p w14:paraId="7387E6AA" w14:textId="4650CA65" w:rsidR="007F350C" w:rsidRPr="007F350C" w:rsidRDefault="007F350C" w:rsidP="007F350C">
      <w:pPr>
        <w:pStyle w:val="FigureCaption"/>
        <w:rPr>
          <w:rFonts w:ascii="メイリオ" w:eastAsia="メイリオ" w:hAnsi="メイリオ" w:cs="メイリオ"/>
          <w:sz w:val="16"/>
        </w:rPr>
      </w:pPr>
      <w:commentRangeStart w:id="14"/>
      <w:r w:rsidRPr="007F350C">
        <w:rPr>
          <w:rFonts w:ascii="メイリオ" w:eastAsia="メイリオ" w:hAnsi="メイリオ" w:cs="メイリオ" w:hint="eastAsia"/>
          <w:sz w:val="16"/>
        </w:rPr>
        <w:t>図5</w:t>
      </w:r>
      <w:commentRangeEnd w:id="14"/>
      <w:r w:rsidR="006C0013">
        <w:rPr>
          <w:rStyle w:val="af5"/>
          <w:rFonts w:asciiTheme="minorHAnsi" w:hAnsiTheme="minorHAnsi" w:cstheme="minorBidi"/>
          <w:b w:val="0"/>
          <w:color w:val="7F7F7F" w:themeColor="text1" w:themeTint="80"/>
        </w:rPr>
        <w:commentReference w:id="14"/>
      </w:r>
    </w:p>
    <w:p w14:paraId="74E85FB8" w14:textId="2DB45075" w:rsidR="007669CB" w:rsidRPr="002C4D0C" w:rsidRDefault="008B1862" w:rsidP="004A494D">
      <w:pPr>
        <w:pStyle w:val="HeadingIbrahim1"/>
      </w:pPr>
      <w:bookmarkStart w:id="15" w:name="_Toc488161383"/>
      <w:bookmarkStart w:id="16" w:name="_Toc488161454"/>
      <w:bookmarkStart w:id="17" w:name="_Toc488161524"/>
      <w:bookmarkStart w:id="18" w:name="_Toc488161948"/>
      <w:bookmarkStart w:id="19" w:name="_Toc488162013"/>
      <w:bookmarkStart w:id="20" w:name="_Toc488162079"/>
      <w:bookmarkStart w:id="21" w:name="_Toc488316252"/>
      <w:bookmarkStart w:id="22" w:name="_Toc492046578"/>
      <w:bookmarkStart w:id="23" w:name="_Toc492046558"/>
      <w:bookmarkEnd w:id="15"/>
      <w:bookmarkEnd w:id="16"/>
      <w:bookmarkEnd w:id="17"/>
      <w:bookmarkEnd w:id="18"/>
      <w:bookmarkEnd w:id="19"/>
      <w:bookmarkEnd w:id="20"/>
      <w:bookmarkEnd w:id="21"/>
      <w:bookmarkEnd w:id="22"/>
      <w:bookmarkEnd w:id="23"/>
      <w:r w:rsidRPr="0071780D">
        <w:rPr>
          <w:rFonts w:cs="ProximaNova-Regular"/>
          <w:szCs w:val="36"/>
        </w:rPr>
        <w:lastRenderedPageBreak/>
        <w:t>4.</w:t>
      </w:r>
      <w:r w:rsidRPr="002C4D0C">
        <w:rPr>
          <w:rFonts w:cs="ProximaNova-Regular"/>
          <w:sz w:val="32"/>
          <w:szCs w:val="36"/>
        </w:rPr>
        <w:t xml:space="preserve"> </w:t>
      </w:r>
      <w:bookmarkStart w:id="24" w:name="_Toc488161384"/>
      <w:bookmarkStart w:id="25" w:name="_Toc488161455"/>
      <w:bookmarkStart w:id="26" w:name="_Toc488161525"/>
      <w:bookmarkStart w:id="27" w:name="_Toc488161949"/>
      <w:bookmarkStart w:id="28" w:name="_Toc488162014"/>
      <w:bookmarkStart w:id="29" w:name="_Toc488162080"/>
      <w:bookmarkStart w:id="30" w:name="_Toc488316253"/>
      <w:bookmarkStart w:id="31" w:name="_Toc492046579"/>
      <w:bookmarkStart w:id="32" w:name="_Toc492046559"/>
      <w:bookmarkStart w:id="33" w:name="_Toc492046560"/>
      <w:bookmarkEnd w:id="24"/>
      <w:bookmarkEnd w:id="25"/>
      <w:bookmarkEnd w:id="26"/>
      <w:bookmarkEnd w:id="27"/>
      <w:bookmarkEnd w:id="28"/>
      <w:bookmarkEnd w:id="29"/>
      <w:bookmarkEnd w:id="30"/>
      <w:bookmarkEnd w:id="31"/>
      <w:bookmarkEnd w:id="32"/>
      <w:r w:rsidR="003F12FC">
        <w:rPr>
          <w:rFonts w:cs="ProximaNova-Regular" w:hint="eastAsia"/>
          <w:sz w:val="32"/>
          <w:szCs w:val="36"/>
          <w:lang w:eastAsia="ja-JP"/>
        </w:rPr>
        <w:t>監査業務のスコープを評価する（</w:t>
      </w:r>
      <w:r w:rsidR="003F12FC" w:rsidRPr="002C4D0C">
        <w:t>Assessing the scope of an audit job</w:t>
      </w:r>
      <w:bookmarkEnd w:id="33"/>
      <w:r w:rsidR="003F12FC">
        <w:rPr>
          <w:rFonts w:hint="eastAsia"/>
          <w:lang w:eastAsia="ja-JP"/>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0711D3B8"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t>監査のサイズ、スコープそしてコストは取引ごとに変わるもので、一般的にはソースコードのサイズと複雑さとともに増加します。オープンソース監査に対する（コストと時間の）見積もりを出すためには、監査人はサイズやコードベースの特徴、そのプロジェクトとの緊急性についての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7F2553EC" w:rsidR="000C0CFB" w:rsidRPr="00A53A30" w:rsidRDefault="000C0CFB" w:rsidP="00A53A30">
      <w:pPr>
        <w:pStyle w:val="bodyIbrahim1"/>
        <w:spacing w:line="240" w:lineRule="exact"/>
        <w:rPr>
          <w:rFonts w:ascii="メイリオ" w:eastAsia="メイリオ" w:hAnsi="メイリオ" w:cs="メイリオ"/>
          <w:sz w:val="18"/>
          <w:szCs w:val="18"/>
          <w:lang w:eastAsia="ja-JP"/>
        </w:rPr>
      </w:pPr>
      <w:r w:rsidRPr="00A53A30">
        <w:rPr>
          <w:rFonts w:ascii="メイリオ" w:eastAsia="メイリオ" w:hAnsi="メイリオ" w:cs="メイリオ" w:hint="eastAsia"/>
          <w:sz w:val="18"/>
          <w:szCs w:val="18"/>
          <w:lang w:eastAsia="ja-JP"/>
        </w:rPr>
        <w:t>監査人から挙がるであろう最初の質問は、ソースコードベース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の場合はどうなのか、一方でバイナリファイルやコンフィグレーションファイル、ドキュメント、その他のファイルフォーマットのものを含んでいる場合はどうなのか、ということを質問するでしょう。監査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A53A30" w:rsidRPr="00A53A30">
        <w:rPr>
          <w:rFonts w:ascii="メイリオ" w:eastAsia="メイリオ" w:hAnsi="メイリオ" w:cs="メイリオ" w:hint="eastAsia"/>
          <w:sz w:val="18"/>
          <w:szCs w:val="18"/>
          <w:lang w:eastAsia="ja-JP"/>
        </w:rPr>
        <w:t>を知ることは時として、監査人にとって有益なものでもあります。</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3C30B497"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その理由は、監査価格の議論は、サイズや範囲に基づくものとしてプロセスの中で早期に起こるからです。買収元は前述のような情報にアクセスすることができないかもしれません。少なくとも監査人は、追加情報が見積もりの精度を上げてくれることはありますが、まずはスキャンするファイルの数を作業開始の前に理解しておく必要があります。監査人が作業範囲（Scope of Work</w:t>
      </w:r>
      <w:r w:rsidR="00CA3C6E">
        <w:rPr>
          <w:rFonts w:ascii="メイリオ" w:eastAsia="メイリオ" w:hAnsi="メイリオ" w:cs="メイリオ" w:hint="eastAsia"/>
          <w:sz w:val="18"/>
          <w:szCs w:val="18"/>
          <w:lang w:eastAsia="ja-JP"/>
        </w:rPr>
        <w:t>）を理解する上で十分な情報をもって</w:t>
      </w:r>
      <w:r w:rsidR="007F350C">
        <w:rPr>
          <w:rFonts w:ascii="メイリオ" w:eastAsia="メイリオ" w:hAnsi="メイリオ" w:cs="メイリオ" w:hint="eastAsia"/>
          <w:sz w:val="18"/>
          <w:szCs w:val="18"/>
          <w:lang w:eastAsia="ja-JP"/>
        </w:rPr>
        <w:t>い</w:t>
      </w:r>
      <w:r w:rsidR="00CA3C6E">
        <w:rPr>
          <w:rFonts w:ascii="メイリオ" w:eastAsia="メイリオ" w:hAnsi="メイリオ" w:cs="メイリオ" w:hint="eastAsia"/>
          <w:sz w:val="18"/>
          <w:szCs w:val="18"/>
          <w:lang w:eastAsia="ja-JP"/>
        </w:rPr>
        <w:t>れば、緊急性の理解を必要とするかといったことも知りたいと思うでしょう。これが監査のコストに著しいインパクトを与えることになるからです。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34" w:name="_Toc488161386"/>
      <w:bookmarkStart w:id="35" w:name="_Toc488161457"/>
      <w:bookmarkStart w:id="36" w:name="_Toc488161527"/>
      <w:bookmarkStart w:id="37" w:name="_Toc488161951"/>
      <w:bookmarkStart w:id="38" w:name="_Toc488162016"/>
      <w:bookmarkStart w:id="39" w:name="_Toc488162082"/>
      <w:bookmarkStart w:id="40" w:name="_Toc488316255"/>
      <w:bookmarkStart w:id="41" w:name="_Toc492046581"/>
      <w:bookmarkStart w:id="42" w:name="_Toc488161387"/>
      <w:bookmarkStart w:id="43" w:name="_Toc488161458"/>
      <w:bookmarkStart w:id="44" w:name="_Toc488161528"/>
      <w:bookmarkStart w:id="45" w:name="_Toc488161952"/>
      <w:bookmarkStart w:id="46" w:name="_Toc488162017"/>
      <w:bookmarkStart w:id="47" w:name="_Toc488162083"/>
      <w:bookmarkStart w:id="48" w:name="_Toc488316256"/>
      <w:bookmarkStart w:id="49" w:name="_Toc492046582"/>
      <w:bookmarkStart w:id="50" w:name="_ga5vqqw3ovz7" w:colFirst="0" w:colLast="0"/>
      <w:bookmarkStart w:id="51" w:name="_t0bybq44xvpf" w:colFirst="0" w:colLast="0"/>
      <w:bookmarkStart w:id="52" w:name="_dscng153ix2u" w:colFirst="0" w:colLast="0"/>
      <w:bookmarkStart w:id="53" w:name="_fv5afzxndjg" w:colFirst="0" w:colLast="0"/>
      <w:bookmarkStart w:id="54" w:name="_Toc49204656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2C4D0C">
        <w:rPr>
          <w:lang w:eastAsia="ja-JP"/>
        </w:rPr>
        <w:t xml:space="preserve">5. </w:t>
      </w:r>
      <w:r w:rsidR="00692A9A">
        <w:rPr>
          <w:rFonts w:hint="eastAsia"/>
          <w:lang w:eastAsia="ja-JP"/>
        </w:rPr>
        <w:t>監査手法（</w:t>
      </w:r>
      <w:r w:rsidR="007669CB" w:rsidRPr="002C4D0C">
        <w:rPr>
          <w:lang w:eastAsia="ja-JP"/>
        </w:rPr>
        <w:t>Audit methods</w:t>
      </w:r>
      <w:bookmarkEnd w:id="54"/>
      <w:r w:rsidR="00692A9A">
        <w:rPr>
          <w:rFonts w:hint="eastAsia"/>
          <w:lang w:eastAsia="ja-JP"/>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04D48817"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オープンソース監査を実施する際に活用するツールには買収先にとって有意義な価値を提供する機能があります。その中で最も重要な機能は、買収対象企業のプロプライエタリ コードに混入してしまった（もしくはその逆）、オープンソースコードのスニペットを検索する機能です。また、検知した結果に対する誤検知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自動的に削除してくれる機能もあります、これによって、手作業を最小にすることができます。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lastRenderedPageBreak/>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AC2BE4"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w:t>
      </w:r>
      <w:commentRangeStart w:id="55"/>
      <w:r w:rsidRPr="002C4D0C">
        <w:t>an</w:t>
      </w:r>
      <w:commentRangeEnd w:id="55"/>
      <w:r w:rsidR="00703F0B">
        <w:rPr>
          <w:rStyle w:val="af5"/>
          <w:rFonts w:asciiTheme="minorHAnsi" w:eastAsia="ＭＳ 明朝" w:hAnsiTheme="minorHAnsi"/>
          <w:color w:val="7F7F7F" w:themeColor="text1" w:themeTint="80"/>
          <w:lang w:eastAsia="ja-JP"/>
        </w:rPr>
        <w:commentReference w:id="55"/>
      </w:r>
      <w:r w:rsidRPr="002C4D0C">
        <w:t xml:space="preserve"> </w:t>
      </w:r>
      <w:r w:rsidR="00F2323D" w:rsidRPr="002C4D0C">
        <w:t>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04B14151" w:rsidR="00AC2BE4" w:rsidRPr="0096539F" w:rsidRDefault="00AC2BE4" w:rsidP="00AC342D">
      <w:pPr>
        <w:pStyle w:val="ListIbrahimNum1"/>
        <w:numPr>
          <w:ilvl w:val="0"/>
          <w:numId w:val="50"/>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監査人がすべてのコードへの完全なアクセスをもっていて、実地もしくはリモートで監査を実施します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1F23648B" w:rsidR="0096539F" w:rsidRPr="0096539F" w:rsidRDefault="001B2C7F" w:rsidP="00AC342D">
      <w:pPr>
        <w:pStyle w:val="ListIbrahimNum1"/>
        <w:numPr>
          <w:ilvl w:val="0"/>
          <w:numId w:val="50"/>
        </w:numPr>
        <w:spacing w:line="240" w:lineRule="exact"/>
        <w:ind w:left="714" w:hanging="357"/>
        <w:rPr>
          <w:lang w:eastAsia="ja-JP"/>
        </w:rPr>
      </w:pPr>
      <w:r>
        <w:rPr>
          <w:rFonts w:ascii="メイリオ" w:eastAsia="メイリオ" w:hAnsi="メイリオ" w:cs="メイリオ" w:hint="eastAsia"/>
          <w:sz w:val="18"/>
          <w:lang w:eastAsia="ja-JP"/>
        </w:rPr>
        <w:t>ブラインド（</w:t>
      </w:r>
      <w:r w:rsidR="00B27217">
        <w:rPr>
          <w:rFonts w:ascii="メイリオ" w:eastAsia="メイリオ" w:hAnsi="メイリオ" w:cs="メイリオ" w:hint="eastAsia"/>
          <w:sz w:val="18"/>
          <w:lang w:eastAsia="ja-JP"/>
        </w:rPr>
        <w:t>見えない状態の、</w:t>
      </w:r>
      <w:r>
        <w:rPr>
          <w:rFonts w:ascii="メイリオ" w:eastAsia="メイリオ" w:hAnsi="メイリオ" w:cs="メイリオ" w:hint="eastAsia"/>
          <w:sz w:val="18"/>
          <w:lang w:eastAsia="ja-JP"/>
        </w:rPr>
        <w:t>手探り</w:t>
      </w:r>
      <w:r w:rsidR="00B27217">
        <w:rPr>
          <w:rFonts w:ascii="メイリオ" w:eastAsia="メイリオ" w:hAnsi="メイリオ" w:cs="メイリオ" w:hint="eastAsia"/>
          <w:sz w:val="18"/>
          <w:lang w:eastAsia="ja-JP"/>
        </w:rPr>
        <w:t>の</w:t>
      </w:r>
      <w:r w:rsidR="0096539F" w:rsidRPr="00A53F60">
        <w:rPr>
          <w:rFonts w:ascii="メイリオ" w:eastAsia="メイリオ" w:hAnsi="メイリオ" w:cs="メイリオ" w:hint="eastAsia"/>
          <w:sz w:val="18"/>
          <w:lang w:eastAsia="ja-JP"/>
        </w:rPr>
        <w:t>）監査。監査人はソースコードを見ることなく、リモートで作業を行います</w:t>
      </w:r>
    </w:p>
    <w:p w14:paraId="36830E7D" w14:textId="62B9339A" w:rsidR="00AC2BE4" w:rsidRPr="00AC2BE4" w:rsidRDefault="0096539F" w:rsidP="00AC342D">
      <w:pPr>
        <w:pStyle w:val="ListIbrahimNum1"/>
        <w:spacing w:line="240" w:lineRule="exact"/>
        <w:ind w:left="714" w:hanging="357"/>
        <w:rPr>
          <w:lang w:eastAsia="ja-JP"/>
        </w:rPr>
      </w:pPr>
      <w:commentRangeStart w:id="56"/>
      <w:r w:rsidRPr="00A53F60">
        <w:rPr>
          <w:rFonts w:ascii="メイリオ" w:eastAsia="メイリオ" w:hAnsi="メイリオ" w:cs="メイリオ" w:hint="eastAsia"/>
          <w:sz w:val="18"/>
          <w:lang w:eastAsia="ja-JP"/>
        </w:rPr>
        <w:t>DIY</w:t>
      </w:r>
      <w:r w:rsidR="00703F0B" w:rsidRPr="00A53F60">
        <w:rPr>
          <w:rFonts w:ascii="メイリオ" w:eastAsia="メイリオ" w:hAnsi="メイリオ" w:cs="メイリオ" w:hint="eastAsia"/>
          <w:sz w:val="18"/>
          <w:lang w:eastAsia="ja-JP"/>
        </w:rPr>
        <w:t>（Do It Yourself）</w:t>
      </w:r>
      <w:r w:rsidRPr="00A53F60">
        <w:rPr>
          <w:rFonts w:ascii="メイリオ" w:eastAsia="メイリオ" w:hAnsi="メイリオ" w:cs="メイリオ" w:hint="eastAsia"/>
          <w:sz w:val="18"/>
          <w:lang w:eastAsia="ja-JP"/>
        </w:rPr>
        <w:t>監査。買収先企業もしくは買収元が自分自身で大半の監査作業を</w:t>
      </w:r>
      <w:r w:rsidR="00797195">
        <w:rPr>
          <w:rFonts w:ascii="メイリオ" w:eastAsia="メイリオ" w:hAnsi="メイリオ" w:cs="メイリオ" w:hint="eastAsia"/>
          <w:sz w:val="18"/>
          <w:lang w:eastAsia="ja-JP"/>
        </w:rPr>
        <w:t>実際に行います。この監査で</w:t>
      </w:r>
      <w:r w:rsidRPr="00A53F60">
        <w:rPr>
          <w:rFonts w:ascii="メイリオ" w:eastAsia="メイリオ" w:hAnsi="メイリオ" w:cs="メイリオ" w:hint="eastAsia"/>
          <w:sz w:val="18"/>
          <w:lang w:eastAsia="ja-JP"/>
        </w:rPr>
        <w:t>ツール、</w:t>
      </w:r>
      <w:r w:rsidR="00797195">
        <w:rPr>
          <w:rFonts w:ascii="メイリオ" w:eastAsia="メイリオ" w:hAnsi="メイリオ" w:cs="メイリオ" w:hint="eastAsia"/>
          <w:sz w:val="18"/>
          <w:lang w:eastAsia="ja-JP"/>
        </w:rPr>
        <w:t>監査企業</w:t>
      </w:r>
      <w:r w:rsidR="00A40268">
        <w:rPr>
          <w:rFonts w:ascii="メイリオ" w:eastAsia="メイリオ" w:hAnsi="メイリオ" w:cs="メイリオ" w:hint="eastAsia"/>
          <w:sz w:val="18"/>
          <w:lang w:eastAsia="ja-JP"/>
        </w:rPr>
        <w:t>の</w:t>
      </w:r>
      <w:r w:rsidR="00797195">
        <w:rPr>
          <w:rFonts w:ascii="メイリオ" w:eastAsia="メイリオ" w:hAnsi="メイリオ" w:cs="メイリオ" w:hint="eastAsia"/>
          <w:sz w:val="18"/>
          <w:lang w:eastAsia="ja-JP"/>
        </w:rPr>
        <w:t>サポート</w:t>
      </w:r>
      <w:r w:rsidR="00A40268">
        <w:rPr>
          <w:rFonts w:ascii="メイリオ" w:eastAsia="メイリオ" w:hAnsi="メイリオ" w:cs="メイリオ" w:hint="eastAsia"/>
          <w:sz w:val="18"/>
          <w:lang w:eastAsia="ja-JP"/>
        </w:rPr>
        <w:t>を活用されることもあり、監査企業からの</w:t>
      </w:r>
      <w:r w:rsidR="00797195">
        <w:rPr>
          <w:rFonts w:ascii="メイリオ" w:eastAsia="メイリオ" w:hAnsi="メイリオ" w:cs="メイリオ" w:hint="eastAsia"/>
          <w:sz w:val="18"/>
          <w:lang w:eastAsia="ja-JP"/>
        </w:rPr>
        <w:t>無作為的な検証結果</w:t>
      </w:r>
      <w:r w:rsidR="00A40268">
        <w:rPr>
          <w:rFonts w:ascii="メイリオ" w:eastAsia="メイリオ" w:hAnsi="メイリオ" w:cs="メイリオ" w:hint="eastAsia"/>
          <w:sz w:val="18"/>
          <w:lang w:eastAsia="ja-JP"/>
        </w:rPr>
        <w:t>などが用いられる</w:t>
      </w:r>
      <w:r w:rsidR="00797195">
        <w:rPr>
          <w:rFonts w:ascii="メイリオ" w:eastAsia="メイリオ" w:hAnsi="メイリオ" w:cs="メイリオ" w:hint="eastAsia"/>
          <w:sz w:val="18"/>
          <w:lang w:eastAsia="ja-JP"/>
        </w:rPr>
        <w:t>こと</w:t>
      </w:r>
      <w:r w:rsidR="00A40268">
        <w:rPr>
          <w:rFonts w:ascii="メイリオ" w:eastAsia="メイリオ" w:hAnsi="メイリオ" w:cs="メイリオ" w:hint="eastAsia"/>
          <w:sz w:val="18"/>
          <w:lang w:eastAsia="ja-JP"/>
        </w:rPr>
        <w:t>も</w:t>
      </w:r>
      <w:r w:rsidR="00797195">
        <w:rPr>
          <w:rFonts w:ascii="メイリオ" w:eastAsia="メイリオ" w:hAnsi="メイリオ" w:cs="メイリオ" w:hint="eastAsia"/>
          <w:sz w:val="18"/>
          <w:lang w:eastAsia="ja-JP"/>
        </w:rPr>
        <w:t>あります。</w:t>
      </w:r>
      <w:commentRangeEnd w:id="56"/>
      <w:r w:rsidR="002C449F">
        <w:rPr>
          <w:rStyle w:val="af5"/>
          <w:rFonts w:asciiTheme="minorHAnsi" w:eastAsia="ＭＳ 明朝" w:hAnsiTheme="minorHAnsi"/>
          <w:color w:val="7F7F7F" w:themeColor="text1" w:themeTint="80"/>
          <w:lang w:eastAsia="ja-JP"/>
        </w:rPr>
        <w:commentReference w:id="56"/>
      </w:r>
    </w:p>
    <w:p w14:paraId="5D6AC508" w14:textId="456752F8" w:rsidR="00AD71F3" w:rsidRPr="00382132" w:rsidRDefault="00E0749F" w:rsidP="00382132">
      <w:pPr>
        <w:pStyle w:val="HeadingIbrahim2"/>
      </w:pPr>
      <w:bookmarkStart w:id="57" w:name="_Toc492046562"/>
      <w:r w:rsidRPr="002C4D0C">
        <w:t>5</w:t>
      </w:r>
      <w:r w:rsidR="00444017" w:rsidRPr="002C4D0C">
        <w:t xml:space="preserve">.1 </w:t>
      </w:r>
      <w:r w:rsidR="00A53F60">
        <w:rPr>
          <w:rFonts w:hint="eastAsia"/>
          <w:lang w:eastAsia="ja-JP"/>
        </w:rPr>
        <w:t>伝統的な監査手法（</w:t>
      </w:r>
      <w:r w:rsidR="00AD71F3" w:rsidRPr="002C4D0C">
        <w:t>Traditional audit</w:t>
      </w:r>
      <w:r w:rsidR="00F2323D" w:rsidRPr="002C4D0C">
        <w:t xml:space="preserve"> method</w:t>
      </w:r>
      <w:bookmarkEnd w:id="57"/>
      <w:r w:rsidR="00A53F60">
        <w:rPr>
          <w:rFonts w:hint="eastAsia"/>
          <w:lang w:eastAsia="ja-JP"/>
        </w:rPr>
        <w:t>）</w:t>
      </w:r>
    </w:p>
    <w:p w14:paraId="6836BC2C" w14:textId="799D392A" w:rsidR="00F167A2" w:rsidRDefault="008C3AEA" w:rsidP="00382132">
      <w:pPr>
        <w:pStyle w:val="bodyIbrahim1"/>
        <w:rPr>
          <w:rFonts w:eastAsia="ＭＳ Ｐゴシック"/>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64F93B51" w:rsidR="00A53F60" w:rsidRPr="0016469F" w:rsidRDefault="00A53F60" w:rsidP="0016469F">
      <w:pPr>
        <w:pStyle w:val="bodyIbrahim1"/>
        <w:spacing w:line="240" w:lineRule="exact"/>
        <w:rPr>
          <w:rFonts w:ascii="メイリオ" w:eastAsia="メイリオ" w:hAnsi="メイリオ" w:cs="メイリオ"/>
          <w:sz w:val="18"/>
          <w:szCs w:val="18"/>
          <w:lang w:eastAsia="ja-JP"/>
        </w:rPr>
      </w:pPr>
      <w:r w:rsidRPr="0016469F">
        <w:rPr>
          <w:rFonts w:ascii="メイリオ" w:eastAsia="メイリオ" w:hAnsi="メイリオ" w:cs="メイリオ" w:hint="eastAsia"/>
          <w:sz w:val="18"/>
          <w:szCs w:val="18"/>
          <w:lang w:eastAsia="ja-JP"/>
        </w:rPr>
        <w:t>著者がこの手法を「伝統的（Traditional）」としたのは、もともとこれがオープンソース コンプライアンスを目的としたソースコードスキャンの手法だったためです。伝統的な監査</w:t>
      </w:r>
      <w:r w:rsidR="0016469F" w:rsidRPr="0016469F">
        <w:rPr>
          <w:rFonts w:ascii="メイリオ" w:eastAsia="メイリオ" w:hAnsi="メイリオ" w:cs="メイリオ" w:hint="eastAsia"/>
          <w:sz w:val="18"/>
          <w:szCs w:val="18"/>
          <w:lang w:eastAsia="ja-JP"/>
        </w:rPr>
        <w:t>では</w:t>
      </w:r>
      <w:r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アクセスしたり物理的に現地へ足を運んだりしてソースコードを実施します。</w:t>
      </w:r>
    </w:p>
    <w:p w14:paraId="72214FBE" w14:textId="021843F5" w:rsidR="00F2323D" w:rsidRPr="002C4D0C" w:rsidRDefault="009E3316" w:rsidP="00197BB6">
      <w:pPr>
        <w:pStyle w:val="Figure1"/>
      </w:pPr>
      <w:r>
        <w:rPr>
          <w:noProof/>
        </w:rPr>
        <w:lastRenderedPageBreak/>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Default="00EE37B1" w:rsidP="00197BB6">
      <w:pPr>
        <w:pStyle w:val="FigureCaption"/>
      </w:pPr>
      <w:commentRangeStart w:id="58"/>
      <w:r w:rsidRPr="000438AC">
        <w:t>Figure 6</w:t>
      </w:r>
      <w:commentRangeEnd w:id="58"/>
      <w:r w:rsidR="00EB45E8">
        <w:rPr>
          <w:rStyle w:val="af5"/>
          <w:rFonts w:asciiTheme="minorHAnsi" w:hAnsiTheme="minorHAnsi" w:cstheme="minorBidi"/>
          <w:b w:val="0"/>
          <w:color w:val="7F7F7F" w:themeColor="text1" w:themeTint="80"/>
        </w:rPr>
        <w:commentReference w:id="58"/>
      </w:r>
      <w:r w:rsidRPr="000438AC">
        <w:t>: Illustration of the traditional audit method in M&amp;A transactions</w:t>
      </w:r>
    </w:p>
    <w:p w14:paraId="30188170" w14:textId="63D1DE47" w:rsidR="00B27217" w:rsidRDefault="008A54DB" w:rsidP="00B27217">
      <w:pPr>
        <w:pStyle w:val="Figure1"/>
      </w:pPr>
      <w:r>
        <w:rPr>
          <w:noProof/>
        </w:rPr>
        <w:lastRenderedPageBreak/>
        <w:drawing>
          <wp:inline distT="0" distB="0" distL="0" distR="0" wp14:anchorId="238179EB" wp14:editId="24E0EC31">
            <wp:extent cx="6021070" cy="5063490"/>
            <wp:effectExtent l="0" t="0" r="0" b="3810"/>
            <wp:docPr id="16" name="図 16" descr="C:\Users\maabou\Desktop\capture3\2017-11-19 11_47_44-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abou\Desktop\capture3\2017-11-19 11_47_44-Figures_M&amp;A_paper_JP.pptx - Microsoft PowerPo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1070" cy="5063490"/>
                    </a:xfrm>
                    <a:prstGeom prst="rect">
                      <a:avLst/>
                    </a:prstGeom>
                    <a:noFill/>
                    <a:ln>
                      <a:noFill/>
                    </a:ln>
                  </pic:spPr>
                </pic:pic>
              </a:graphicData>
            </a:graphic>
          </wp:inline>
        </w:drawing>
      </w:r>
    </w:p>
    <w:p w14:paraId="08D48F88" w14:textId="4953A4E5"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図6：M&amp;A取引における伝統的な監査手法</w:t>
      </w:r>
    </w:p>
    <w:p w14:paraId="0D34FA3F" w14:textId="2E0FF3B0" w:rsidR="00710442" w:rsidRDefault="005F5C58" w:rsidP="00382132">
      <w:pPr>
        <w:pStyle w:val="bodyIbrahim1"/>
        <w:rPr>
          <w:rFonts w:eastAsia="ＭＳ Ｐゴシック"/>
          <w:lang w:eastAsia="ja-JP"/>
        </w:rPr>
      </w:pPr>
      <w:commentRangeStart w:id="59"/>
      <w:r w:rsidRPr="002C4D0C">
        <w:t xml:space="preserve">Figure </w:t>
      </w:r>
      <w:r w:rsidRPr="000438AC">
        <w:t>6</w:t>
      </w:r>
      <w:commentRangeEnd w:id="59"/>
      <w:r w:rsidR="0083578B">
        <w:rPr>
          <w:rStyle w:val="af5"/>
          <w:rFonts w:asciiTheme="minorHAnsi" w:eastAsia="ＭＳ 明朝" w:hAnsiTheme="minorHAnsi"/>
          <w:color w:val="7F7F7F" w:themeColor="text1" w:themeTint="80"/>
          <w:lang w:eastAsia="ja-JP"/>
        </w:rPr>
        <w:commentReference w:id="59"/>
      </w:r>
      <w:r w:rsidRPr="000438AC">
        <w:t xml:space="preserve">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r w:rsidR="00825CB9">
        <w:rPr>
          <w:rStyle w:val="af5"/>
          <w:rFonts w:asciiTheme="minorHAnsi" w:eastAsia="ＭＳ 明朝" w:hAnsiTheme="minorHAnsi"/>
          <w:color w:val="7F7F7F" w:themeColor="text1" w:themeTint="80"/>
          <w:lang w:eastAsia="ja-JP"/>
        </w:rPr>
        <w:commentReference w:id="60"/>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61"/>
      <w:r w:rsidRPr="00702291">
        <w:rPr>
          <w:rFonts w:ascii="Calibri" w:hAnsi="Calibri"/>
          <w:sz w:val="22"/>
        </w:rPr>
        <w:t>7, 8, and 9,</w:t>
      </w:r>
      <w:commentRangeEnd w:id="61"/>
      <w:r w:rsidR="007F350C">
        <w:rPr>
          <w:rStyle w:val="af5"/>
          <w:rFonts w:asciiTheme="minorHAnsi" w:hAnsiTheme="minorHAnsi"/>
          <w:i w:val="0"/>
          <w:iCs w:val="0"/>
          <w:color w:val="7F7F7F" w:themeColor="text1" w:themeTint="80"/>
        </w:rPr>
        <w:commentReference w:id="61"/>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77777777" w:rsidR="008D5DDD" w:rsidRPr="008D5DDD" w:rsidRDefault="008D5DDD" w:rsidP="008D5DDD">
      <w:pPr>
        <w:pStyle w:val="bodyIbrahim1"/>
        <w:spacing w:line="240" w:lineRule="exact"/>
        <w:rPr>
          <w:rFonts w:ascii="メイリオ" w:eastAsia="メイリオ" w:hAnsi="メイリオ" w:cs="メイリオ"/>
          <w:sz w:val="18"/>
          <w:szCs w:val="18"/>
          <w:lang w:eastAsia="ja-JP"/>
        </w:rPr>
      </w:pPr>
      <w:r w:rsidRPr="008D5DDD">
        <w:rPr>
          <w:rFonts w:ascii="メイリオ" w:eastAsia="メイリオ" w:hAnsi="メイリオ" w:cs="メイリオ" w:hint="eastAsia"/>
          <w:sz w:val="18"/>
          <w:szCs w:val="18"/>
          <w:lang w:eastAsia="ja-JP"/>
        </w:rPr>
        <w:t>図6では、次に挙げる伝統的な監査手法のプロセスを示しています。このプロセスは、サービスプロバイダごとに微妙に異なってくることがある点については留意してください。伝統的な監査プロセスの典型的なものとして以下のようなステップがあります。</w:t>
      </w:r>
    </w:p>
    <w:p w14:paraId="508ADE99" w14:textId="5D0CB107" w:rsidR="009C016F" w:rsidRPr="00AA6DA0" w:rsidRDefault="009C016F" w:rsidP="00AA6DA0">
      <w:pPr>
        <w:pStyle w:val="affb"/>
        <w:numPr>
          <w:ilvl w:val="0"/>
          <w:numId w:val="38"/>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監査人が、作業内容をよりよく理解するために買収先に質問状を送付する</w:t>
      </w:r>
    </w:p>
    <w:p w14:paraId="4AF04D88" w14:textId="24222B9C" w:rsidR="009C016F" w:rsidRPr="00AA6DA0" w:rsidRDefault="009C016F" w:rsidP="00AA6DA0">
      <w:pPr>
        <w:pStyle w:val="affb"/>
        <w:numPr>
          <w:ilvl w:val="0"/>
          <w:numId w:val="38"/>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買収先</w:t>
      </w:r>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AA6DA0">
      <w:pPr>
        <w:pStyle w:val="affb"/>
        <w:numPr>
          <w:ilvl w:val="0"/>
          <w:numId w:val="38"/>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AA6DA0">
      <w:pPr>
        <w:pStyle w:val="affb"/>
        <w:numPr>
          <w:ilvl w:val="0"/>
          <w:numId w:val="38"/>
        </w:numPr>
        <w:spacing w:line="240" w:lineRule="exact"/>
        <w:ind w:left="714" w:hanging="357"/>
        <w:rPr>
          <w:rFonts w:ascii="Calibri" w:eastAsia="Times New Roman" w:hAnsi="Calibri" w:cs="Arial"/>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3BDE1D8B"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2C449F">
        <w:rPr>
          <w:rFonts w:ascii="メイリオ" w:eastAsia="メイリオ" w:hAnsi="メイリオ" w:cs="メイリオ" w:hint="eastAsia"/>
          <w:sz w:val="21"/>
        </w:rPr>
        <w:t>６</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７</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８</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」は合意文書すべてにサインされた後の実際の監査プロセスを想定しています。＞</w:t>
      </w:r>
    </w:p>
    <w:p w14:paraId="3DCD7F8F" w14:textId="4F0D4D0D" w:rsidR="00AA6DA0" w:rsidRPr="002C449F" w:rsidRDefault="00334A37"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73D9098D" w:rsidR="008D5DDD" w:rsidRPr="00EB70F8" w:rsidRDefault="002C449F"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電話会議、もしくはフェイス ツー フェイスのミーティングによって、結果をレビューし、質疑のやり取りを実施する</w:t>
      </w:r>
    </w:p>
    <w:p w14:paraId="11EA03EF" w14:textId="77777777" w:rsidR="00FD21CE" w:rsidRDefault="00FD21CE" w:rsidP="00382132">
      <w:pPr>
        <w:pStyle w:val="bodyIbrahim1"/>
        <w:rPr>
          <w:rFonts w:eastAsia="ＭＳ Ｐゴシック" w:cstheme="minorHAnsi"/>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0D342D51" w:rsidR="00EB70F8" w:rsidRPr="00AC342D" w:rsidRDefault="00AC342D" w:rsidP="00AC34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般的なものです。そのため、同じ監査業務に対しては、複数企業からの入札集め、要求に合った最良の入札者を選択することもできます。このモデルであれば買収対象の企業としてもコードを監査人へ送付したり、監査人が実地に訪れたりすることもいとわないでしょう。</w:t>
      </w:r>
    </w:p>
    <w:p w14:paraId="42529808" w14:textId="455200DF" w:rsidR="00597D3F" w:rsidRPr="002C4D0C" w:rsidRDefault="00D101D2" w:rsidP="00382132">
      <w:pPr>
        <w:pStyle w:val="HeadingIbrahim2"/>
      </w:pPr>
      <w:bookmarkStart w:id="62" w:name="_Toc492046563"/>
      <w:r w:rsidRPr="002C4D0C">
        <w:t>5</w:t>
      </w:r>
      <w:r w:rsidR="00444017" w:rsidRPr="002C4D0C">
        <w:t xml:space="preserve">.2 </w:t>
      </w:r>
      <w:r w:rsidR="00483436">
        <w:rPr>
          <w:rFonts w:hint="eastAsia"/>
          <w:lang w:eastAsia="ja-JP"/>
        </w:rPr>
        <w:t>ブラインド監査（</w:t>
      </w:r>
      <w:r w:rsidR="004C6B67" w:rsidRPr="002C4D0C">
        <w:t>Blind audit</w:t>
      </w:r>
      <w:bookmarkEnd w:id="62"/>
      <w:r w:rsidR="00483436">
        <w:rPr>
          <w:rFonts w:hint="eastAsia"/>
          <w:lang w:eastAsia="ja-JP"/>
        </w:rPr>
        <w:t>）</w:t>
      </w:r>
    </w:p>
    <w:p w14:paraId="66FFC501" w14:textId="70EFB0BB" w:rsidR="007669CB" w:rsidRDefault="00273069" w:rsidP="00382132">
      <w:pPr>
        <w:pStyle w:val="bodyIbrahim1"/>
        <w:rPr>
          <w:rFonts w:eastAsia="ＭＳ Ｐゴシック"/>
          <w:lang w:eastAsia="ja-JP"/>
        </w:rPr>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576A7CFD" w14:textId="01455A8A" w:rsidR="009A21D2" w:rsidRPr="00C91292" w:rsidRDefault="009A21D2" w:rsidP="00C91292">
      <w:pPr>
        <w:pStyle w:val="bodyIbrahim1"/>
        <w:spacing w:line="240" w:lineRule="exact"/>
        <w:rPr>
          <w:rFonts w:ascii="メイリオ" w:eastAsia="メイリオ" w:hAnsi="メイリオ" w:cs="メイリオ"/>
          <w:sz w:val="18"/>
          <w:szCs w:val="18"/>
          <w:lang w:eastAsia="ja-JP"/>
        </w:rPr>
      </w:pPr>
      <w:r w:rsidRPr="00C91292">
        <w:rPr>
          <w:rFonts w:ascii="メイリオ" w:eastAsia="メイリオ" w:hAnsi="メイリオ" w:cs="メイリオ" w:hint="eastAsia"/>
          <w:sz w:val="18"/>
          <w:szCs w:val="18"/>
          <w:lang w:eastAsia="ja-JP"/>
        </w:rPr>
        <w:t>ブラインド監査は、</w:t>
      </w:r>
      <w:r w:rsidR="00801561" w:rsidRPr="00C91292">
        <w:rPr>
          <w:rFonts w:ascii="メイリオ" w:eastAsia="メイリオ" w:hAnsi="メイリオ" w:cs="メイリオ" w:hint="eastAsia"/>
          <w:sz w:val="18"/>
          <w:szCs w:val="18"/>
          <w:lang w:eastAsia="ja-JP"/>
        </w:rPr>
        <w:t>ストックホルムを拠点とした</w:t>
      </w:r>
      <w:r w:rsidRPr="00C91292">
        <w:rPr>
          <w:rFonts w:ascii="メイリオ" w:eastAsia="メイリオ" w:hAnsi="メイリオ" w:cs="メイリオ" w:hint="eastAsia"/>
          <w:sz w:val="18"/>
          <w:szCs w:val="18"/>
          <w:lang w:eastAsia="ja-JP"/>
        </w:rPr>
        <w:t>FOSSID AB社</w:t>
      </w:r>
      <w:r w:rsidRPr="00C91292">
        <w:rPr>
          <w:rFonts w:ascii="メイリオ" w:eastAsia="メイリオ" w:hAnsi="メイリオ" w:cs="メイリオ"/>
          <w:sz w:val="18"/>
          <w:szCs w:val="18"/>
        </w:rPr>
        <w:footnoteReference w:id="2"/>
      </w:r>
      <w:r w:rsidRPr="00C91292">
        <w:rPr>
          <w:rFonts w:ascii="メイリオ" w:eastAsia="メイリオ" w:hAnsi="メイリオ" w:cs="メイリオ" w:hint="eastAsia"/>
          <w:sz w:val="18"/>
          <w:szCs w:val="18"/>
          <w:lang w:eastAsia="ja-JP"/>
        </w:rPr>
        <w:t>によって</w:t>
      </w:r>
      <w:r w:rsidR="00801561" w:rsidRPr="00C91292">
        <w:rPr>
          <w:rFonts w:ascii="メイリオ" w:eastAsia="メイリオ" w:hAnsi="メイリオ" w:cs="メイリオ" w:hint="eastAsia"/>
          <w:sz w:val="18"/>
          <w:szCs w:val="18"/>
          <w:lang w:eastAsia="ja-JP"/>
        </w:rPr>
        <w:t>開発された</w:t>
      </w:r>
      <w:r w:rsidR="006F7995" w:rsidRPr="00C91292">
        <w:rPr>
          <w:rFonts w:ascii="メイリオ" w:eastAsia="メイリオ" w:hAnsi="メイリオ" w:cs="メイリオ" w:hint="eastAsia"/>
          <w:sz w:val="18"/>
          <w:szCs w:val="18"/>
          <w:lang w:eastAsia="ja-JP"/>
        </w:rPr>
        <w:t>、M&amp;A取引における守秘義務要求に対応する手法です。</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E50FAF8" w14:textId="3A900B59" w:rsidR="00BF4259" w:rsidRDefault="008A54DB" w:rsidP="00BF4259">
      <w:pPr>
        <w:pStyle w:val="Figure1"/>
      </w:pPr>
      <w:r>
        <w:rPr>
          <w:noProof/>
        </w:rPr>
        <w:lastRenderedPageBreak/>
        <w:drawing>
          <wp:inline distT="0" distB="0" distL="0" distR="0" wp14:anchorId="0CC77293" wp14:editId="414DEF4F">
            <wp:extent cx="6455880" cy="4382280"/>
            <wp:effectExtent l="0" t="0" r="2540" b="0"/>
            <wp:docPr id="15" name="図 15" descr="C:\Users\maabou\Desktop\capture3\2017-11-19 11_46_4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11_46_41-Figures_M&amp;A_paper_JP.pptx - Microsoft Power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5880" cy="4382280"/>
                    </a:xfrm>
                    <a:prstGeom prst="rect">
                      <a:avLst/>
                    </a:prstGeom>
                    <a:noFill/>
                    <a:ln>
                      <a:noFill/>
                    </a:ln>
                  </pic:spPr>
                </pic:pic>
              </a:graphicData>
            </a:graphic>
          </wp:inline>
        </w:drawing>
      </w:r>
    </w:p>
    <w:p w14:paraId="0DBFDCE1" w14:textId="2F0E16FF" w:rsidR="00BF4259" w:rsidRPr="00BF4259" w:rsidRDefault="00BF4259" w:rsidP="00BF4259">
      <w:pPr>
        <w:pStyle w:val="FigureCaption"/>
        <w:rPr>
          <w:rFonts w:ascii="メイリオ" w:eastAsia="メイリオ" w:hAnsi="メイリオ" w:cs="メイリオ"/>
          <w:sz w:val="16"/>
        </w:rPr>
      </w:pPr>
      <w:r>
        <w:rPr>
          <w:rFonts w:ascii="メイリオ" w:eastAsia="メイリオ" w:hAnsi="メイリオ" w:cs="メイリオ" w:hint="eastAsia"/>
          <w:sz w:val="16"/>
        </w:rPr>
        <w:t>図</w:t>
      </w:r>
      <w:r w:rsidRPr="00BF4259">
        <w:rPr>
          <w:rFonts w:ascii="メイリオ" w:eastAsia="メイリオ" w:hAnsi="メイリオ" w:cs="メイリオ"/>
          <w:sz w:val="16"/>
        </w:rPr>
        <w:t xml:space="preserve"> 7: </w:t>
      </w:r>
      <w:r>
        <w:rPr>
          <w:rFonts w:ascii="メイリオ" w:eastAsia="メイリオ" w:hAnsi="メイリオ" w:cs="メイリオ" w:hint="eastAsia"/>
          <w:sz w:val="16"/>
        </w:rPr>
        <w:t>M&amp;A取引を想定したFOSSIDを用いたブラインド監査</w:t>
      </w:r>
    </w:p>
    <w:p w14:paraId="4D0E3ABA" w14:textId="35337485" w:rsidR="007669CB" w:rsidRDefault="008A26C3" w:rsidP="00382132">
      <w:pPr>
        <w:pStyle w:val="bodyIbrahim1"/>
        <w:rPr>
          <w:rFonts w:eastAsia="ＭＳ Ｐゴシック"/>
          <w:lang w:eastAsia="ja-JP"/>
        </w:rPr>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6DBFA16F" w14:textId="73313DA0" w:rsidR="00BF4259" w:rsidRPr="00C91292" w:rsidRDefault="00C91292" w:rsidP="00C9129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彼らはプロプライエタリな技術を用いて、ソースコードを見ることなく監査を実施し、レポートを生成することを可能にしていています。図7に、FOSSID ABを用い</w:t>
      </w:r>
      <w:r w:rsidR="00CD7F8A">
        <w:rPr>
          <w:rFonts w:ascii="メイリオ" w:eastAsia="メイリオ" w:hAnsi="メイリオ" w:cs="メイリオ" w:hint="eastAsia"/>
          <w:sz w:val="18"/>
          <w:szCs w:val="18"/>
          <w:lang w:eastAsia="ja-JP"/>
        </w:rPr>
        <w:t>、M&amp;A取引におけるソースコードを機密にするようデザインされたブラインド監査のプロセスを例示しました。ブラインド監査の一つの大きなメリットはソースコードへアクセスせずに監査人がレビューを完了できる点にあります。さらに買収元</w:t>
      </w:r>
      <w:r w:rsidR="004E6994">
        <w:rPr>
          <w:rFonts w:ascii="メイリオ" w:eastAsia="メイリオ" w:hAnsi="メイリオ" w:cs="メイリオ" w:hint="eastAsia"/>
          <w:sz w:val="18"/>
          <w:szCs w:val="18"/>
          <w:lang w:eastAsia="ja-JP"/>
        </w:rPr>
        <w:t>が</w:t>
      </w:r>
      <w:r w:rsidR="00CD7F8A">
        <w:rPr>
          <w:rFonts w:ascii="メイリオ" w:eastAsia="メイリオ" w:hAnsi="メイリオ" w:cs="メイリオ" w:hint="eastAsia"/>
          <w:sz w:val="18"/>
          <w:szCs w:val="18"/>
          <w:lang w:eastAsia="ja-JP"/>
        </w:rPr>
        <w:t>事前</w:t>
      </w:r>
      <w:r w:rsidR="004E6994">
        <w:rPr>
          <w:rFonts w:ascii="メイリオ" w:eastAsia="メイリオ" w:hAnsi="メイリオ" w:cs="メイリオ" w:hint="eastAsia"/>
          <w:sz w:val="18"/>
          <w:szCs w:val="18"/>
          <w:lang w:eastAsia="ja-JP"/>
        </w:rPr>
        <w:t>に十分配慮し</w:t>
      </w:r>
      <w:r w:rsidR="00CD7F8A">
        <w:rPr>
          <w:rFonts w:ascii="メイリオ" w:eastAsia="メイリオ" w:hAnsi="メイリオ" w:cs="メイリオ" w:hint="eastAsia"/>
          <w:sz w:val="18"/>
          <w:szCs w:val="18"/>
          <w:lang w:eastAsia="ja-JP"/>
        </w:rPr>
        <w:t>監査人</w:t>
      </w:r>
      <w:r w:rsidR="004E6994">
        <w:rPr>
          <w:rFonts w:ascii="メイリオ" w:eastAsia="メイリオ" w:hAnsi="メイリオ" w:cs="メイリオ" w:hint="eastAsia"/>
          <w:sz w:val="18"/>
          <w:szCs w:val="18"/>
          <w:lang w:eastAsia="ja-JP"/>
        </w:rPr>
        <w:t>にも買収先を知ることがさせないといった、高いレベルの機密性を提供することができます。私が認識している範囲ですが、オープンソース コンプライアンス サービスの提供企業でこういった手法をとれるところは他にはないように見えます。</w:t>
      </w:r>
    </w:p>
    <w:p w14:paraId="7A9B9F5D" w14:textId="0A58E4E0" w:rsidR="00597D3F" w:rsidRPr="002C4D0C" w:rsidRDefault="00D101D2" w:rsidP="00382132">
      <w:pPr>
        <w:pStyle w:val="HeadingIbrahim2"/>
        <w:rPr>
          <w:lang w:eastAsia="ja-JP"/>
        </w:rPr>
      </w:pPr>
      <w:bookmarkStart w:id="63" w:name="_Toc492046622"/>
      <w:r w:rsidRPr="002C4D0C">
        <w:rPr>
          <w:lang w:eastAsia="ja-JP"/>
        </w:rPr>
        <w:t>5</w:t>
      </w:r>
      <w:r w:rsidR="00444017" w:rsidRPr="002C4D0C">
        <w:rPr>
          <w:lang w:eastAsia="ja-JP"/>
        </w:rPr>
        <w:t xml:space="preserve">.3 </w:t>
      </w:r>
      <w:r w:rsidR="004E6994">
        <w:rPr>
          <w:rFonts w:hint="eastAsia"/>
          <w:lang w:eastAsia="ja-JP"/>
        </w:rPr>
        <w:t>DIY</w:t>
      </w:r>
      <w:r w:rsidR="004E6994">
        <w:rPr>
          <w:rFonts w:hint="eastAsia"/>
          <w:lang w:eastAsia="ja-JP"/>
        </w:rPr>
        <w:t>監査（</w:t>
      </w:r>
      <w:r w:rsidR="00444017" w:rsidRPr="002C4D0C">
        <w:rPr>
          <w:lang w:eastAsia="ja-JP"/>
        </w:rPr>
        <w:t>D</w:t>
      </w:r>
      <w:r w:rsidR="004C6B67" w:rsidRPr="002C4D0C">
        <w:rPr>
          <w:lang w:eastAsia="ja-JP"/>
        </w:rPr>
        <w:t>IY audit</w:t>
      </w:r>
      <w:bookmarkEnd w:id="63"/>
      <w:r w:rsidR="004E6994">
        <w:rPr>
          <w:rFonts w:hint="eastAsia"/>
          <w:lang w:eastAsia="ja-JP"/>
        </w:rPr>
        <w:t>）</w:t>
      </w:r>
    </w:p>
    <w:p w14:paraId="162DB967" w14:textId="3A7A111C" w:rsidR="004813E1" w:rsidRDefault="00AD71F3" w:rsidP="00382132">
      <w:pPr>
        <w:pStyle w:val="bodyIbrahim1"/>
        <w:rPr>
          <w:rFonts w:eastAsia="ＭＳ Ｐゴシック"/>
          <w:lang w:eastAsia="ja-JP"/>
        </w:rPr>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w:t>
      </w:r>
      <w:r w:rsidR="006C74DC" w:rsidRPr="002C4D0C">
        <w:lastRenderedPageBreak/>
        <w:t>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0F511E79" w14:textId="338497DE" w:rsidR="004E6994" w:rsidRPr="004E6994" w:rsidRDefault="004E6994" w:rsidP="004E6994">
      <w:pPr>
        <w:pStyle w:val="bodyIbrahim1"/>
        <w:spacing w:line="240" w:lineRule="exact"/>
        <w:rPr>
          <w:rFonts w:ascii="メイリオ" w:eastAsia="メイリオ" w:hAnsi="メイリオ" w:cs="メイリオ"/>
          <w:sz w:val="18"/>
          <w:szCs w:val="18"/>
          <w:lang w:eastAsia="ja-JP"/>
        </w:rPr>
      </w:pPr>
      <w:r w:rsidRPr="004E6994">
        <w:rPr>
          <w:rFonts w:ascii="メイリオ" w:eastAsia="メイリオ" w:hAnsi="メイリオ" w:cs="メイリオ" w:hint="eastAsia"/>
          <w:sz w:val="18"/>
          <w:szCs w:val="18"/>
          <w:lang w:eastAsia="ja-JP"/>
        </w:rPr>
        <w:t>Do-It-Yourself</w:t>
      </w:r>
      <w:r w:rsidR="00B11315">
        <w:rPr>
          <w:rFonts w:ascii="メイリオ" w:eastAsia="メイリオ" w:hAnsi="メイリオ" w:cs="メイリオ" w:hint="eastAsia"/>
          <w:sz w:val="18"/>
          <w:szCs w:val="18"/>
          <w:lang w:eastAsia="ja-JP"/>
        </w:rPr>
        <w:t>監査は買収元もしくは買収先が自らスキャンが実施できるよう</w:t>
      </w:r>
      <w:r>
        <w:rPr>
          <w:rFonts w:ascii="メイリオ" w:eastAsia="メイリオ" w:hAnsi="メイリオ" w:cs="メイリオ" w:hint="eastAsia"/>
          <w:sz w:val="18"/>
          <w:szCs w:val="18"/>
          <w:lang w:eastAsia="ja-JP"/>
        </w:rPr>
        <w:t>、時間限定</w:t>
      </w:r>
      <w:r w:rsidR="00B11315">
        <w:rPr>
          <w:rFonts w:ascii="メイリオ" w:eastAsia="メイリオ" w:hAnsi="メイリオ" w:cs="メイリオ" w:hint="eastAsia"/>
          <w:sz w:val="18"/>
          <w:szCs w:val="18"/>
          <w:lang w:eastAsia="ja-JP"/>
        </w:rPr>
        <w:t>でクラウドのコンプライアンス ツールへ</w:t>
      </w:r>
      <w:r w:rsidR="002502FB">
        <w:rPr>
          <w:rFonts w:ascii="メイリオ" w:eastAsia="メイリオ" w:hAnsi="メイリオ" w:cs="メイリオ" w:hint="eastAsia"/>
          <w:sz w:val="18"/>
          <w:szCs w:val="18"/>
          <w:lang w:eastAsia="ja-JP"/>
        </w:rPr>
        <w:t>アクセス</w:t>
      </w:r>
      <w:r w:rsidR="00B11315">
        <w:rPr>
          <w:rFonts w:ascii="メイリオ" w:eastAsia="メイリオ" w:hAnsi="メイリオ" w:cs="メイリオ" w:hint="eastAsia"/>
          <w:sz w:val="18"/>
          <w:szCs w:val="18"/>
          <w:lang w:eastAsia="ja-JP"/>
        </w:rPr>
        <w:t>できるようにします。ナレッジベースやレポート機能への網羅的なアクセスによって内部監査が実施できるようになります。このアプローチは、スキャン結果を解釈しその改善手続きを提案するための十分な知見がある社員がいる企業にとって特に興味深いものとなります。M&amp;Aプロセスを年間数回は実施するような企業にとってはこの手法はより費用効率を素早く改善することができます。発見</w:t>
      </w:r>
      <w:r w:rsidR="008156F2">
        <w:rPr>
          <w:rFonts w:ascii="メイリオ" w:eastAsia="メイリオ" w:hAnsi="メイリオ" w:cs="メイリオ" w:hint="eastAsia"/>
          <w:sz w:val="18"/>
          <w:szCs w:val="18"/>
          <w:lang w:eastAsia="ja-JP"/>
        </w:rPr>
        <w:t>されたことについての検証するため、さらなる監査の完全性を確保するために</w:t>
      </w:r>
      <w:r w:rsidR="00B11315">
        <w:rPr>
          <w:rFonts w:ascii="メイリオ" w:eastAsia="メイリオ" w:hAnsi="メイリオ" w:cs="メイリオ" w:hint="eastAsia"/>
          <w:sz w:val="18"/>
          <w:szCs w:val="18"/>
          <w:lang w:eastAsia="ja-JP"/>
        </w:rPr>
        <w:t>独立した</w:t>
      </w:r>
      <w:r w:rsidR="008156F2">
        <w:rPr>
          <w:rFonts w:ascii="メイリオ" w:eastAsia="メイリオ" w:hAnsi="メイリオ" w:cs="メイリオ" w:hint="eastAsia"/>
          <w:sz w:val="18"/>
          <w:szCs w:val="18"/>
          <w:lang w:eastAsia="ja-JP"/>
        </w:rPr>
        <w:t>形で認定するというやり方も取ることができます。</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Default="00EE37B1" w:rsidP="00197BB6">
      <w:pPr>
        <w:pStyle w:val="FigureCaption"/>
      </w:pPr>
      <w:r w:rsidRPr="000438AC">
        <w:t>Figure 8: Illustration of a DIY audit process using FOSSID targeted for M&amp;A transactions</w:t>
      </w:r>
    </w:p>
    <w:p w14:paraId="1BAE43B1" w14:textId="362B143A" w:rsidR="00E325AA" w:rsidRDefault="00E325AA" w:rsidP="00E325AA">
      <w:pPr>
        <w:pStyle w:val="Figure1"/>
      </w:pPr>
      <w:r>
        <w:rPr>
          <w:noProof/>
        </w:rPr>
        <w:lastRenderedPageBreak/>
        <w:drawing>
          <wp:inline distT="0" distB="0" distL="0" distR="0" wp14:anchorId="1B2DA0A3" wp14:editId="2A614E27">
            <wp:extent cx="6479640" cy="4534560"/>
            <wp:effectExtent l="0" t="0" r="0" b="0"/>
            <wp:docPr id="14" name="図 14" descr="C:\Users\maabou\Desktop\capture3\2017-11-19 11_28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bou\Desktop\capture3\2017-11-19 11_28_36-Figures_M&amp;A_paper_JP.pptx - Microsoft PowerPoi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640" cy="4534560"/>
                    </a:xfrm>
                    <a:prstGeom prst="rect">
                      <a:avLst/>
                    </a:prstGeom>
                    <a:noFill/>
                    <a:ln>
                      <a:noFill/>
                    </a:ln>
                  </pic:spPr>
                </pic:pic>
              </a:graphicData>
            </a:graphic>
          </wp:inline>
        </w:drawing>
      </w:r>
    </w:p>
    <w:p w14:paraId="71FFF9EB" w14:textId="7E796294" w:rsidR="00E325AA" w:rsidRPr="00E325AA" w:rsidRDefault="00E325AA" w:rsidP="00BE62FF">
      <w:pPr>
        <w:pStyle w:val="FigureCaption"/>
      </w:pPr>
      <w:r>
        <w:rPr>
          <w:rFonts w:ascii="メイリオ" w:eastAsia="メイリオ" w:hAnsi="メイリオ" w:cs="メイリオ" w:hint="eastAsia"/>
          <w:sz w:val="16"/>
        </w:rPr>
        <w:t>図</w:t>
      </w:r>
      <w:r w:rsidRPr="00E325AA">
        <w:rPr>
          <w:rFonts w:ascii="メイリオ" w:eastAsia="メイリオ" w:hAnsi="メイリオ" w:cs="メイリオ"/>
          <w:sz w:val="16"/>
        </w:rPr>
        <w:t xml:space="preserve"> 8: </w:t>
      </w:r>
      <w:r w:rsidR="00BE62FF">
        <w:rPr>
          <w:rFonts w:ascii="メイリオ" w:eastAsia="メイリオ" w:hAnsi="メイリオ" w:cs="メイリオ" w:hint="eastAsia"/>
          <w:sz w:val="16"/>
        </w:rPr>
        <w:t>M&amp;A取引を想定したFOSSIDを用いるDIY監査プロセス</w:t>
      </w:r>
    </w:p>
    <w:p w14:paraId="120802C3" w14:textId="5E1BE873" w:rsidR="000438AC" w:rsidRDefault="005F5C58" w:rsidP="00382132">
      <w:pPr>
        <w:pStyle w:val="bodyIbrahim1"/>
        <w:rPr>
          <w:rFonts w:eastAsia="ＭＳ Ｐゴシック" w:cs="Segoe Print"/>
          <w:bCs/>
          <w:lang w:eastAsia="ja-JP"/>
        </w:rPr>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4C91825C" w14:textId="00B161F1" w:rsidR="00B50A4D" w:rsidRPr="00B50A4D" w:rsidRDefault="00B50A4D" w:rsidP="00B50A4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図8はFOSSID AB社のツールを用いた監査手法を例示しています。このアプローチにはいくつかメリットがあります。社内リソースを使用するのでサードパーティの監査人の利用可能性に依存せず、必要な時にすぐに監査を開始できる点や、将来的な時間の短縮、社外のコスト発生源の削減といったことがあります。コンプライアンスの問題は</w:t>
      </w:r>
      <w:r w:rsidR="00742319">
        <w:rPr>
          <w:rFonts w:ascii="メイリオ" w:eastAsia="メイリオ" w:hAnsi="メイリオ" w:cs="メイリオ" w:hint="eastAsia"/>
          <w:sz w:val="18"/>
          <w:szCs w:val="18"/>
          <w:lang w:eastAsia="ja-JP"/>
        </w:rPr>
        <w:t>どんなものであれ、</w:t>
      </w:r>
      <w:r>
        <w:rPr>
          <w:rFonts w:ascii="メイリオ" w:eastAsia="メイリオ" w:hAnsi="メイリオ" w:cs="メイリオ" w:hint="eastAsia"/>
          <w:sz w:val="18"/>
          <w:szCs w:val="18"/>
          <w:lang w:eastAsia="ja-JP"/>
        </w:rPr>
        <w:t>直接アクセスでき、解決できる人によって</w:t>
      </w:r>
      <w:r w:rsidR="00742319">
        <w:rPr>
          <w:rFonts w:ascii="メイリオ" w:eastAsia="メイリオ" w:hAnsi="メイリオ" w:cs="メイリオ" w:hint="eastAsia"/>
          <w:sz w:val="18"/>
          <w:szCs w:val="18"/>
          <w:lang w:eastAsia="ja-JP"/>
        </w:rPr>
        <w:t>実施されることで、</w:t>
      </w:r>
      <w:r>
        <w:rPr>
          <w:rFonts w:ascii="メイリオ" w:eastAsia="メイリオ" w:hAnsi="メイリオ" w:cs="メイリオ" w:hint="eastAsia"/>
          <w:sz w:val="18"/>
          <w:szCs w:val="18"/>
          <w:lang w:eastAsia="ja-JP"/>
        </w:rPr>
        <w:t>すぐに取り組</w:t>
      </w:r>
      <w:r w:rsidR="00742319">
        <w:rPr>
          <w:rFonts w:ascii="メイリオ" w:eastAsia="メイリオ" w:hAnsi="メイリオ" w:cs="メイリオ" w:hint="eastAsia"/>
          <w:sz w:val="18"/>
          <w:szCs w:val="18"/>
          <w:lang w:eastAsia="ja-JP"/>
        </w:rPr>
        <w:t>むことができるものです。また最終的にこの監査における正確性や網羅性を確かなものにするため、監査ツール提供者によって検証することもできます。FOSSIDにおけるDIYサービスとしての一部として、対象企業に監査されるものと示されたファイルの1%に対し無作為検証が提供されています。</w:t>
      </w:r>
    </w:p>
    <w:p w14:paraId="3DA47D78" w14:textId="176990EF" w:rsidR="00367A81" w:rsidRPr="002C4D0C" w:rsidRDefault="00D101D2" w:rsidP="00382132">
      <w:pPr>
        <w:pStyle w:val="HeadingIbrahim1"/>
        <w:rPr>
          <w:lang w:val="en"/>
        </w:rPr>
      </w:pPr>
      <w:r>
        <w:rPr>
          <w:lang w:val="en"/>
        </w:rPr>
        <w:lastRenderedPageBreak/>
        <w:t>6</w:t>
      </w:r>
      <w:r w:rsidR="004813E1" w:rsidRPr="002C4D0C">
        <w:rPr>
          <w:lang w:val="en"/>
        </w:rPr>
        <w:t xml:space="preserve">. </w:t>
      </w:r>
      <w:r w:rsidR="00794E5E">
        <w:rPr>
          <w:rFonts w:hint="eastAsia"/>
          <w:lang w:val="en" w:eastAsia="ja-JP"/>
        </w:rPr>
        <w:t>最終レポートおける注記（</w:t>
      </w:r>
      <w:r w:rsidR="00367A81" w:rsidRPr="002C4D0C">
        <w:rPr>
          <w:lang w:val="en"/>
        </w:rPr>
        <w:t>Note on the final report</w:t>
      </w:r>
      <w:r w:rsidR="00794E5E">
        <w:rPr>
          <w:rFonts w:hint="eastAsia"/>
          <w:lang w:val="en" w:eastAsia="ja-JP"/>
        </w:rPr>
        <w: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Default="00D437A0" w:rsidP="00382132">
      <w:pPr>
        <w:pStyle w:val="bodyIbrahim1"/>
        <w:rPr>
          <w:rFonts w:eastAsia="ＭＳ Ｐゴシック"/>
          <w:lang w:val="en" w:eastAsia="ja-JP"/>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47E9E8C1" w14:textId="3D193FA9" w:rsidR="00794E5E" w:rsidRPr="00794E5E" w:rsidRDefault="00794E5E" w:rsidP="00794E5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多くの監査ツールは、潜在的に存在する</w:t>
      </w:r>
      <w:r w:rsidR="00C42AB9">
        <w:rPr>
          <w:rFonts w:ascii="メイリオ" w:eastAsia="メイリオ" w:hAnsi="メイリオ" w:cs="メイリオ" w:hint="eastAsia"/>
          <w:sz w:val="18"/>
          <w:szCs w:val="18"/>
          <w:lang w:eastAsia="ja-JP"/>
        </w:rPr>
        <w:t>問題</w:t>
      </w:r>
      <w:r>
        <w:rPr>
          <w:rFonts w:ascii="メイリオ" w:eastAsia="メイリオ" w:hAnsi="メイリオ" w:cs="メイリオ" w:hint="eastAsia"/>
          <w:sz w:val="18"/>
          <w:szCs w:val="18"/>
          <w:lang w:eastAsia="ja-JP"/>
        </w:rPr>
        <w:t>へ焦点を当てられるようチューニングすることができます。結果を入念にレビューしてみると、多くが課題ではなかったということがあります。</w:t>
      </w:r>
      <w:r w:rsidR="00E933A6">
        <w:rPr>
          <w:rFonts w:ascii="メイリオ" w:eastAsia="メイリオ" w:hAnsi="メイリオ" w:cs="メイリオ" w:hint="eastAsia"/>
          <w:sz w:val="18"/>
          <w:szCs w:val="18"/>
          <w:lang w:eastAsia="ja-JP"/>
        </w:rPr>
        <w:t>こういったノイズとして出てくるものに対しては事前に対応すべきです。ノイズ</w:t>
      </w:r>
      <w:r w:rsidR="00C42AB9">
        <w:rPr>
          <w:rFonts w:ascii="メイリオ" w:eastAsia="メイリオ" w:hAnsi="メイリオ" w:cs="メイリオ" w:hint="eastAsia"/>
          <w:sz w:val="18"/>
          <w:szCs w:val="18"/>
          <w:lang w:eastAsia="ja-JP"/>
        </w:rPr>
        <w:t>に</w:t>
      </w:r>
      <w:r w:rsidR="00E933A6">
        <w:rPr>
          <w:rFonts w:ascii="メイリオ" w:eastAsia="メイリオ" w:hAnsi="メイリオ" w:cs="メイリオ" w:hint="eastAsia"/>
          <w:sz w:val="18"/>
          <w:szCs w:val="18"/>
          <w:lang w:eastAsia="ja-JP"/>
        </w:rPr>
        <w:t>は、コードツリーの中</w:t>
      </w:r>
      <w:r w:rsidR="00C42AB9">
        <w:rPr>
          <w:rFonts w:ascii="メイリオ" w:eastAsia="メイリオ" w:hAnsi="メイリオ" w:cs="メイリオ" w:hint="eastAsia"/>
          <w:sz w:val="18"/>
          <w:szCs w:val="18"/>
          <w:lang w:eastAsia="ja-JP"/>
        </w:rPr>
        <w:t>で使われない残存コードのようなものなどがあります。ですので、レポートは最初に長くフィルターがかかっていない状態ででてくる場合があるので、こういったものに対し、真の問題が発見できるようフィルターをかける、そのために時間をかけ事前に準備する、といったことはやるべきことなのです。</w:t>
      </w:r>
    </w:p>
    <w:p w14:paraId="3E8F5412" w14:textId="698FAB46" w:rsidR="00597D3F" w:rsidRPr="002C4D0C" w:rsidRDefault="00D101D2" w:rsidP="00382132">
      <w:pPr>
        <w:pStyle w:val="HeadingIbrahim1"/>
      </w:pPr>
      <w:bookmarkStart w:id="64" w:name="_Toc492046588"/>
      <w:bookmarkStart w:id="65" w:name="_Toc488161394"/>
      <w:bookmarkStart w:id="66" w:name="_Toc488161464"/>
      <w:bookmarkStart w:id="67" w:name="_Toc488161534"/>
      <w:bookmarkStart w:id="68" w:name="_Toc488161958"/>
      <w:bookmarkStart w:id="69" w:name="_Toc488162023"/>
      <w:bookmarkStart w:id="70" w:name="_Toc488162089"/>
      <w:bookmarkStart w:id="71" w:name="_Toc488316262"/>
      <w:bookmarkStart w:id="72" w:name="_Toc492046589"/>
      <w:bookmarkStart w:id="73" w:name="_Toc492046623"/>
      <w:bookmarkEnd w:id="64"/>
      <w:bookmarkEnd w:id="65"/>
      <w:bookmarkEnd w:id="66"/>
      <w:bookmarkEnd w:id="67"/>
      <w:bookmarkEnd w:id="68"/>
      <w:bookmarkEnd w:id="69"/>
      <w:bookmarkEnd w:id="70"/>
      <w:bookmarkEnd w:id="71"/>
      <w:bookmarkEnd w:id="72"/>
      <w:r w:rsidRPr="002C4D0C">
        <w:t>7</w:t>
      </w:r>
      <w:r w:rsidR="004813E1" w:rsidRPr="002C4D0C">
        <w:t xml:space="preserve">. </w:t>
      </w:r>
      <w:r w:rsidR="00C42AB9">
        <w:rPr>
          <w:rFonts w:hint="eastAsia"/>
          <w:lang w:eastAsia="ja-JP"/>
        </w:rPr>
        <w:t>セキュリティとバージョン管理（</w:t>
      </w:r>
      <w:r w:rsidR="004813E1" w:rsidRPr="002C4D0C">
        <w:t>S</w:t>
      </w:r>
      <w:r w:rsidR="004C6B67" w:rsidRPr="002C4D0C">
        <w:t>ecurity and version control</w:t>
      </w:r>
      <w:bookmarkEnd w:id="73"/>
      <w:r w:rsidR="00C42AB9">
        <w:rPr>
          <w:rFonts w:hint="eastAsia"/>
          <w:lang w:eastAsia="ja-JP"/>
        </w:rPr>
        <w:t>）</w:t>
      </w:r>
    </w:p>
    <w:p w14:paraId="3395F4A3" w14:textId="3F50E87A" w:rsidR="00597D3F" w:rsidRDefault="00B605F1" w:rsidP="00382132">
      <w:pPr>
        <w:pStyle w:val="bodyIbrahim1"/>
        <w:rPr>
          <w:rFonts w:eastAsia="ＭＳ Ｐゴシック"/>
          <w:lang w:eastAsia="ja-JP"/>
        </w:rPr>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59833A37" w14:textId="49AC03E9" w:rsidR="007754E7" w:rsidRPr="008A057B" w:rsidRDefault="0069693D" w:rsidP="008A057B">
      <w:pPr>
        <w:pStyle w:val="bodyIbrahim1"/>
        <w:spacing w:line="240" w:lineRule="exact"/>
        <w:rPr>
          <w:rFonts w:ascii="メイリオ" w:eastAsia="メイリオ" w:hAnsi="メイリオ" w:cs="メイリオ"/>
          <w:sz w:val="18"/>
          <w:szCs w:val="18"/>
          <w:lang w:eastAsia="ja-JP"/>
        </w:rPr>
      </w:pPr>
      <w:r w:rsidRPr="008A057B">
        <w:rPr>
          <w:rFonts w:ascii="メイリオ" w:eastAsia="メイリオ" w:hAnsi="メイリオ" w:cs="メイリオ" w:hint="eastAsia"/>
          <w:sz w:val="18"/>
          <w:szCs w:val="18"/>
          <w:lang w:eastAsia="ja-JP"/>
        </w:rPr>
        <w:t>ソフトウェアはワインのようなものでなく、牛乳のように</w:t>
      </w:r>
      <w:r w:rsidR="007754E7" w:rsidRPr="008A057B">
        <w:rPr>
          <w:rFonts w:ascii="メイリオ" w:eastAsia="メイリオ" w:hAnsi="メイリオ" w:cs="メイリオ" w:hint="eastAsia"/>
          <w:sz w:val="18"/>
          <w:szCs w:val="18"/>
          <w:lang w:eastAsia="ja-JP"/>
        </w:rPr>
        <w:t>時間の経過ともに劣化する</w:t>
      </w:r>
      <w:r w:rsidRPr="008A057B">
        <w:rPr>
          <w:rFonts w:ascii="メイリオ" w:eastAsia="メイリオ" w:hAnsi="メイリオ" w:cs="メイリオ" w:hint="eastAsia"/>
          <w:sz w:val="18"/>
          <w:szCs w:val="18"/>
          <w:lang w:eastAsia="ja-JP"/>
        </w:rPr>
        <w:t>もの、ということは一般的に受け入れら</w:t>
      </w:r>
      <w:r w:rsidR="008A057B">
        <w:rPr>
          <w:rFonts w:ascii="メイリオ" w:eastAsia="メイリオ" w:hAnsi="メイリオ" w:cs="メイリオ" w:hint="eastAsia"/>
          <w:sz w:val="18"/>
          <w:szCs w:val="18"/>
          <w:lang w:eastAsia="ja-JP"/>
        </w:rPr>
        <w:t>れ</w:t>
      </w:r>
      <w:r w:rsidRPr="008A057B">
        <w:rPr>
          <w:rFonts w:ascii="メイリオ" w:eastAsia="メイリオ" w:hAnsi="メイリオ" w:cs="メイリオ" w:hint="eastAsia"/>
          <w:sz w:val="18"/>
          <w:szCs w:val="18"/>
          <w:lang w:eastAsia="ja-JP"/>
        </w:rPr>
        <w:t>ている真実です。</w:t>
      </w:r>
      <w:r w:rsidR="00583B00" w:rsidRPr="008A057B">
        <w:rPr>
          <w:rFonts w:ascii="メイリオ" w:eastAsia="メイリオ" w:hAnsi="メイリオ" w:cs="メイリオ" w:hint="eastAsia"/>
          <w:sz w:val="18"/>
          <w:szCs w:val="18"/>
          <w:lang w:eastAsia="ja-JP"/>
        </w:rPr>
        <w:t>それがオープンソースかどうかによらず、コードにはセキュリティの脆弱性がついて回ります。</w:t>
      </w:r>
      <w:r w:rsidR="004B554E" w:rsidRPr="008A057B">
        <w:rPr>
          <w:rFonts w:ascii="メイリオ" w:eastAsia="メイリオ" w:hAnsi="メイリオ" w:cs="メイリオ" w:hint="eastAsia"/>
          <w:sz w:val="18"/>
          <w:szCs w:val="18"/>
          <w:lang w:eastAsia="ja-JP"/>
        </w:rPr>
        <w:t>しかし、オープンソースのプロジェクトにおいて、こういった脆弱性はその解決プロセスと同じように公衆の面前にさらされるという点では違っています。こういった情報が公開されるのは改修策が実装される前、後両方のケースがあります</w:t>
      </w:r>
      <w:r w:rsidR="000F5D0B" w:rsidRPr="008A057B">
        <w:rPr>
          <w:rFonts w:ascii="メイリオ" w:eastAsia="メイリオ" w:hAnsi="メイリオ" w:cs="メイリオ" w:hint="eastAsia"/>
          <w:sz w:val="18"/>
          <w:szCs w:val="18"/>
          <w:lang w:eastAsia="ja-JP"/>
        </w:rPr>
        <w:t>が、</w:t>
      </w:r>
      <w:r w:rsidR="004B554E" w:rsidRPr="008A057B">
        <w:rPr>
          <w:rFonts w:ascii="メイリオ" w:eastAsia="メイリオ" w:hAnsi="メイリオ" w:cs="メイリオ" w:hint="eastAsia"/>
          <w:sz w:val="18"/>
          <w:szCs w:val="18"/>
          <w:lang w:eastAsia="ja-JP"/>
        </w:rPr>
        <w:t>更新されなくなった</w:t>
      </w:r>
      <w:r w:rsidR="000F5D0B" w:rsidRPr="008A057B">
        <w:rPr>
          <w:rFonts w:ascii="メイリオ" w:eastAsia="メイリオ" w:hAnsi="メイリオ" w:cs="メイリオ" w:hint="eastAsia"/>
          <w:sz w:val="18"/>
          <w:szCs w:val="18"/>
          <w:lang w:eastAsia="ja-JP"/>
        </w:rPr>
        <w:t>ような</w:t>
      </w:r>
      <w:r w:rsidR="004B554E" w:rsidRPr="008A057B">
        <w:rPr>
          <w:rFonts w:ascii="メイリオ" w:eastAsia="メイリオ" w:hAnsi="メイリオ" w:cs="メイリオ" w:hint="eastAsia"/>
          <w:sz w:val="18"/>
          <w:szCs w:val="18"/>
          <w:lang w:eastAsia="ja-JP"/>
        </w:rPr>
        <w:t>オープンソースのコード</w:t>
      </w:r>
      <w:r w:rsidR="000F5D0B" w:rsidRPr="008A057B">
        <w:rPr>
          <w:rFonts w:ascii="メイリオ" w:eastAsia="メイリオ" w:hAnsi="メイリオ" w:cs="メイリオ" w:hint="eastAsia"/>
          <w:sz w:val="18"/>
          <w:szCs w:val="18"/>
          <w:lang w:eastAsia="ja-JP"/>
        </w:rPr>
        <w:t>については</w:t>
      </w:r>
      <w:r w:rsidR="004B554E" w:rsidRPr="008A057B">
        <w:rPr>
          <w:rFonts w:ascii="メイリオ" w:eastAsia="メイリオ" w:hAnsi="メイリオ" w:cs="メイリオ" w:hint="eastAsia"/>
          <w:sz w:val="18"/>
          <w:szCs w:val="18"/>
          <w:lang w:eastAsia="ja-JP"/>
        </w:rPr>
        <w:t>、世界中から</w:t>
      </w:r>
      <w:r w:rsidR="000F5D0B" w:rsidRPr="008A057B">
        <w:rPr>
          <w:rFonts w:ascii="メイリオ" w:eastAsia="メイリオ" w:hAnsi="メイリオ" w:cs="メイリオ" w:hint="eastAsia"/>
          <w:sz w:val="18"/>
          <w:szCs w:val="18"/>
          <w:lang w:eastAsia="ja-JP"/>
        </w:rPr>
        <w:t>の</w:t>
      </w:r>
      <w:r w:rsidR="004B554E" w:rsidRPr="008A057B">
        <w:rPr>
          <w:rFonts w:ascii="メイリオ" w:eastAsia="メイリオ" w:hAnsi="メイリオ" w:cs="メイリオ" w:hint="eastAsia"/>
          <w:sz w:val="18"/>
          <w:szCs w:val="18"/>
          <w:lang w:eastAsia="ja-JP"/>
        </w:rPr>
        <w:t>攻撃</w:t>
      </w:r>
      <w:r w:rsidR="000F5D0B" w:rsidRPr="008A057B">
        <w:rPr>
          <w:rFonts w:ascii="メイリオ" w:eastAsia="メイリオ" w:hAnsi="メイリオ" w:cs="メイリオ" w:hint="eastAsia"/>
          <w:sz w:val="18"/>
          <w:szCs w:val="18"/>
          <w:lang w:eastAsia="ja-JP"/>
        </w:rPr>
        <w:t>を受けやすい</w:t>
      </w:r>
      <w:r w:rsidR="004B554E" w:rsidRPr="008A057B">
        <w:rPr>
          <w:rFonts w:ascii="メイリオ" w:eastAsia="メイリオ" w:hAnsi="メイリオ" w:cs="メイリオ" w:hint="eastAsia"/>
          <w:sz w:val="18"/>
          <w:szCs w:val="18"/>
          <w:lang w:eastAsia="ja-JP"/>
        </w:rPr>
        <w:t>脆弱性を</w:t>
      </w:r>
      <w:r w:rsidR="000F5D0B" w:rsidRPr="008A057B">
        <w:rPr>
          <w:rFonts w:ascii="メイリオ" w:eastAsia="メイリオ" w:hAnsi="メイリオ" w:cs="メイリオ" w:hint="eastAsia"/>
          <w:sz w:val="18"/>
          <w:szCs w:val="18"/>
          <w:lang w:eastAsia="ja-JP"/>
        </w:rPr>
        <w:t>潜在的に含みやすいものでもあるとも言えるでしょう。セキュリティとバージョン管理は、オープンソース コンプライアンスのデューデリジェンスとしての範疇ではないですが、ソースコード スキャンのサービスを提供する企業として、特定したオープンソースのコンポーネントを既知のオープンソースのセキュリティ脆弱性と照らし合わせてマッピングするようなサービスを併せて提供する場合もあります。</w:t>
      </w:r>
    </w:p>
    <w:p w14:paraId="1AD6D7E0" w14:textId="640E6732" w:rsidR="00597D3F" w:rsidRPr="002C4D0C" w:rsidRDefault="00D101D2" w:rsidP="00382132">
      <w:pPr>
        <w:pStyle w:val="HeadingIbrahim1"/>
      </w:pPr>
      <w:bookmarkStart w:id="74" w:name="_Toc492046624"/>
      <w:r w:rsidRPr="002C4D0C">
        <w:t>8</w:t>
      </w:r>
      <w:r w:rsidR="004813E1" w:rsidRPr="002C4D0C">
        <w:t xml:space="preserve">. </w:t>
      </w:r>
      <w:r w:rsidR="008A057B">
        <w:rPr>
          <w:rFonts w:hint="eastAsia"/>
          <w:lang w:eastAsia="ja-JP"/>
        </w:rPr>
        <w:t>買収前、買収後の改善（</w:t>
      </w:r>
      <w:r w:rsidR="004C6B67" w:rsidRPr="002C4D0C">
        <w:t>Pre- and post-acquisition remediation</w:t>
      </w:r>
      <w:bookmarkEnd w:id="74"/>
      <w:r w:rsidR="008A057B">
        <w:rPr>
          <w:rFonts w:hint="eastAsia"/>
          <w:lang w:eastAsia="ja-JP"/>
        </w:rPr>
        <w:t>）</w:t>
      </w:r>
    </w:p>
    <w:p w14:paraId="3D3C4B28" w14:textId="0E3D23C1" w:rsidR="00395A36" w:rsidRDefault="00804BEC" w:rsidP="00382132">
      <w:pPr>
        <w:pStyle w:val="bodyIbrahim1"/>
        <w:rPr>
          <w:rFonts w:eastAsia="ＭＳ Ｐゴシック" w:hint="eastAsia"/>
          <w:lang w:eastAsia="ja-JP"/>
        </w:rPr>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be possible to eliminate it entirely. Another option is</w:t>
      </w:r>
      <w:commentRangeStart w:id="75"/>
      <w:r w:rsidR="004C6B67" w:rsidRPr="002C4D0C">
        <w:t xml:space="preserve"> to design</w:t>
      </w:r>
      <w:commentRangeEnd w:id="75"/>
      <w:r w:rsidR="009F49A3">
        <w:rPr>
          <w:rStyle w:val="af5"/>
          <w:rFonts w:asciiTheme="minorHAnsi" w:eastAsia="ＭＳ 明朝" w:hAnsiTheme="minorHAnsi"/>
          <w:color w:val="7F7F7F" w:themeColor="text1" w:themeTint="80"/>
          <w:lang w:eastAsia="ja-JP"/>
        </w:rPr>
        <w:commentReference w:id="75"/>
      </w:r>
      <w:r w:rsidR="004C6B67" w:rsidRPr="002C4D0C">
        <w:t xml:space="preserve">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6C4BA6F8" w14:textId="08BD3059" w:rsidR="00DC789D" w:rsidRPr="009F49A3" w:rsidRDefault="008A057B" w:rsidP="008A057B">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この</w:t>
      </w:r>
      <w:r w:rsidR="00DC789D">
        <w:rPr>
          <w:rFonts w:ascii="メイリオ" w:eastAsia="メイリオ" w:hAnsi="メイリオ" w:cs="メイリオ" w:hint="eastAsia"/>
          <w:sz w:val="18"/>
          <w:szCs w:val="18"/>
          <w:lang w:eastAsia="ja-JP"/>
        </w:rPr>
        <w:t>時までに</w:t>
      </w:r>
      <w:r>
        <w:rPr>
          <w:rFonts w:ascii="メイリオ" w:eastAsia="メイリオ" w:hAnsi="メイリオ" w:cs="メイリオ" w:hint="eastAsia"/>
          <w:sz w:val="18"/>
          <w:szCs w:val="18"/>
          <w:lang w:eastAsia="ja-JP"/>
        </w:rPr>
        <w:t>買収元企業は、買収</w:t>
      </w:r>
      <w:r w:rsidR="00DC789D">
        <w:rPr>
          <w:rFonts w:ascii="メイリオ" w:eastAsia="メイリオ" w:hAnsi="メイリオ" w:cs="メイリオ" w:hint="eastAsia"/>
          <w:sz w:val="18"/>
          <w:szCs w:val="18"/>
          <w:lang w:eastAsia="ja-JP"/>
        </w:rPr>
        <w:t>対象が</w:t>
      </w:r>
      <w:r>
        <w:rPr>
          <w:rFonts w:ascii="メイリオ" w:eastAsia="メイリオ" w:hAnsi="メイリオ" w:cs="メイリオ" w:hint="eastAsia"/>
          <w:sz w:val="18"/>
          <w:szCs w:val="18"/>
          <w:lang w:eastAsia="ja-JP"/>
        </w:rPr>
        <w:t>どのようにオープンソースを使用し管理しているか</w:t>
      </w:r>
      <w:r w:rsidR="00DC789D">
        <w:rPr>
          <w:rFonts w:ascii="メイリオ" w:eastAsia="メイリオ" w:hAnsi="メイリオ" w:cs="メイリオ" w:hint="eastAsia"/>
          <w:sz w:val="18"/>
          <w:szCs w:val="18"/>
          <w:lang w:eastAsia="ja-JP"/>
        </w:rPr>
        <w:t>、オープンソースのライセンスの義務の履行についてうまくやってきたか、といった点で明確な情報を持っていなければなりません。この情報は、さまざまな</w:t>
      </w:r>
      <w:r w:rsidR="00DC789D">
        <w:rPr>
          <w:rFonts w:ascii="メイリオ" w:eastAsia="メイリオ" w:hAnsi="メイリオ" w:cs="メイリオ" w:hint="eastAsia"/>
          <w:sz w:val="18"/>
          <w:szCs w:val="18"/>
          <w:lang w:eastAsia="ja-JP"/>
        </w:rPr>
        <w:lastRenderedPageBreak/>
        <w:t>コンプライアンス上の問題に対する改善策を両社で協議するために用</w:t>
      </w:r>
      <w:r w:rsidR="00D46A28">
        <w:rPr>
          <w:rFonts w:ascii="メイリオ" w:eastAsia="メイリオ" w:hAnsi="メイリオ" w:cs="メイリオ" w:hint="eastAsia"/>
          <w:sz w:val="18"/>
          <w:szCs w:val="18"/>
          <w:lang w:eastAsia="ja-JP"/>
        </w:rPr>
        <w:t>い</w:t>
      </w:r>
      <w:r w:rsidR="00DC789D">
        <w:rPr>
          <w:rFonts w:ascii="メイリオ" w:eastAsia="メイリオ" w:hAnsi="メイリオ" w:cs="メイリオ" w:hint="eastAsia"/>
          <w:sz w:val="18"/>
          <w:szCs w:val="18"/>
          <w:lang w:eastAsia="ja-JP"/>
        </w:rPr>
        <w:t>られるべきものとなります。監査</w:t>
      </w:r>
      <w:r w:rsidR="00D46A28">
        <w:rPr>
          <w:rFonts w:ascii="メイリオ" w:eastAsia="メイリオ" w:hAnsi="メイリオ" w:cs="メイリオ" w:hint="eastAsia"/>
          <w:sz w:val="18"/>
          <w:szCs w:val="18"/>
          <w:lang w:eastAsia="ja-JP"/>
        </w:rPr>
        <w:t>において</w:t>
      </w:r>
      <w:r w:rsidR="00DC789D">
        <w:rPr>
          <w:rFonts w:ascii="メイリオ" w:eastAsia="メイリオ" w:hAnsi="メイリオ" w:cs="メイリオ" w:hint="eastAsia"/>
          <w:sz w:val="18"/>
          <w:szCs w:val="18"/>
          <w:lang w:eastAsia="ja-JP"/>
        </w:rPr>
        <w:t>問題が明らかになった</w:t>
      </w:r>
      <w:r w:rsidR="00D46A28">
        <w:rPr>
          <w:rFonts w:ascii="メイリオ" w:eastAsia="メイリオ" w:hAnsi="メイリオ" w:cs="メイリオ" w:hint="eastAsia"/>
          <w:sz w:val="18"/>
          <w:szCs w:val="18"/>
          <w:lang w:eastAsia="ja-JP"/>
        </w:rPr>
        <w:t>場合、目下の取引の一部としてそれらを解決するためには選択肢がいくつかあります。最初の</w:t>
      </w:r>
      <w:r w:rsidR="00430361">
        <w:rPr>
          <w:rFonts w:ascii="メイリオ" w:eastAsia="メイリオ" w:hAnsi="メイリオ" w:cs="メイリオ" w:hint="eastAsia"/>
          <w:sz w:val="18"/>
          <w:szCs w:val="18"/>
          <w:lang w:eastAsia="ja-JP"/>
        </w:rPr>
        <w:t>選択肢は問題を引き起こすコードすべてを単純に削除することです。</w:t>
      </w:r>
      <w:r w:rsidR="00AE3E71">
        <w:rPr>
          <w:rFonts w:ascii="メイリオ" w:eastAsia="メイリオ" w:hAnsi="メイリオ" w:cs="メイリオ" w:hint="eastAsia"/>
          <w:sz w:val="18"/>
          <w:szCs w:val="18"/>
          <w:lang w:eastAsia="ja-JP"/>
        </w:rPr>
        <w:t>そのオープンソース ソフトウェアが単にプロプライエタリのコードの不足を補っているだけというのであれば、完全に削除できるものかもしれません。もう一つの選択肢</w:t>
      </w:r>
      <w:r w:rsidR="008441CF">
        <w:rPr>
          <w:rFonts w:ascii="メイリオ" w:eastAsia="メイリオ" w:hAnsi="メイリオ" w:cs="メイリオ" w:hint="eastAsia"/>
          <w:sz w:val="18"/>
          <w:szCs w:val="18"/>
          <w:lang w:eastAsia="ja-JP"/>
        </w:rPr>
        <w:t>は、問題となっているコンポーネント周辺をくまなく設計するか、またはクリーンルーム方式（</w:t>
      </w:r>
      <w:bookmarkStart w:id="76" w:name="_GoBack"/>
      <w:bookmarkEnd w:id="76"/>
      <w:r w:rsidR="008441CF" w:rsidRPr="008441CF">
        <w:rPr>
          <w:rFonts w:ascii="メイリオ" w:eastAsia="メイリオ" w:hAnsi="メイリオ" w:cs="メイリオ" w:hint="eastAsia"/>
          <w:sz w:val="18"/>
          <w:szCs w:val="18"/>
          <w:lang w:eastAsia="ja-JP"/>
        </w:rPr>
        <w:t>他社の著作権やトレードシークレットを侵すことなく独自開発する手法</w:t>
      </w:r>
      <w:r w:rsidR="008441CF">
        <w:rPr>
          <w:rFonts w:ascii="メイリオ" w:eastAsia="メイリオ" w:hAnsi="メイリオ" w:cs="メイリオ" w:hint="eastAsia"/>
          <w:sz w:val="18"/>
          <w:szCs w:val="18"/>
          <w:lang w:eastAsia="ja-JP"/>
        </w:rPr>
        <w:t>）ですべてのコードを書き直すことです。それぞれの選択肢で係るコスト</w:t>
      </w:r>
      <w:r w:rsidR="009F49A3">
        <w:rPr>
          <w:rFonts w:ascii="メイリオ" w:eastAsia="メイリオ" w:hAnsi="メイリオ" w:cs="メイリオ" w:hint="eastAsia"/>
          <w:sz w:val="18"/>
          <w:szCs w:val="18"/>
          <w:lang w:eastAsia="ja-JP"/>
        </w:rPr>
        <w:t>の値</w:t>
      </w:r>
      <w:r w:rsidR="008441CF">
        <w:rPr>
          <w:rFonts w:ascii="メイリオ" w:eastAsia="メイリオ" w:hAnsi="メイリオ" w:cs="メイリオ" w:hint="eastAsia"/>
          <w:sz w:val="18"/>
          <w:szCs w:val="18"/>
          <w:lang w:eastAsia="ja-JP"/>
        </w:rPr>
        <w:t>は</w:t>
      </w:r>
      <w:r w:rsidR="009F49A3">
        <w:rPr>
          <w:rFonts w:ascii="メイリオ" w:eastAsia="メイリオ" w:hAnsi="メイリオ" w:cs="メイリオ" w:hint="eastAsia"/>
          <w:sz w:val="18"/>
          <w:szCs w:val="18"/>
          <w:lang w:eastAsia="ja-JP"/>
        </w:rPr>
        <w:t>対象の買収価格を決定する際に適用されうるものとなりえます。いずれを選択するのであっても、オープンソースのコードを組み入れるのに誰が関わったのかを特定し、その人たちに改善対応へ協力してもらうことは非常に大事なことになります。問題を解決するのに有益な文書や知識を彼らが持っている可能性があるからです。</w:t>
      </w:r>
    </w:p>
    <w:p w14:paraId="045E2C31" w14:textId="7D53137F" w:rsidR="00597D3F" w:rsidRPr="002C4D0C" w:rsidRDefault="00D101D2" w:rsidP="00382132">
      <w:pPr>
        <w:pStyle w:val="HeadingIbrahim1"/>
      </w:pPr>
      <w:bookmarkStart w:id="77" w:name="_Toc492046625"/>
      <w:r>
        <w:t>9</w:t>
      </w:r>
      <w:r w:rsidR="004813E1" w:rsidRPr="002C4D0C">
        <w:t>. 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77"/>
    </w:p>
    <w:p w14:paraId="2BD20302" w14:textId="5BD00D44" w:rsidR="00597D3F" w:rsidRPr="002C4D0C" w:rsidRDefault="00D4167D" w:rsidP="00382132">
      <w:pPr>
        <w:pStyle w:val="bodyIbrahim1"/>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32CA27D6" w14:textId="30BE666B" w:rsidR="00597D3F" w:rsidRPr="002C4D0C" w:rsidRDefault="00D101D2" w:rsidP="00382132">
      <w:pPr>
        <w:pStyle w:val="HeadingIbrahim2"/>
      </w:pPr>
      <w:bookmarkStart w:id="78" w:name="_Toc492046626"/>
      <w:r w:rsidRPr="002C4D0C">
        <w:t>9</w:t>
      </w:r>
      <w:r w:rsidR="00444017" w:rsidRPr="002C4D0C">
        <w:t xml:space="preserve">.1 </w:t>
      </w:r>
      <w:r w:rsidR="004C6B67" w:rsidRPr="002C4D0C">
        <w:t>Know what’s in your code</w:t>
      </w:r>
      <w:bookmarkEnd w:id="78"/>
    </w:p>
    <w:p w14:paraId="06A1F012" w14:textId="72E49297" w:rsidR="00597D3F" w:rsidRPr="002C4D0C" w:rsidRDefault="004C6B67" w:rsidP="00382132">
      <w:pPr>
        <w:pStyle w:val="bodyIbrahim1"/>
      </w:pPr>
      <w:r w:rsidRPr="002C4D0C">
        <w:t>This is the golden rule</w:t>
      </w:r>
      <w:r w:rsidR="00361C20" w:rsidRPr="002C4D0C">
        <w:t xml:space="preserve"> of compliance</w:t>
      </w:r>
      <w:r w:rsidRPr="002C4D0C">
        <w:t xml:space="preserve">. You need to maintain a complete software inventory for all software components including with 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0D83A561" w14:textId="229AA061" w:rsidR="00597D3F" w:rsidRPr="002C4D0C" w:rsidRDefault="00D101D2" w:rsidP="00382132">
      <w:pPr>
        <w:pStyle w:val="HeadingIbrahim2"/>
      </w:pPr>
      <w:r w:rsidRPr="002C4D0C">
        <w:t>9</w:t>
      </w:r>
      <w:r w:rsidR="00907CF2" w:rsidRPr="002C4D0C">
        <w:t xml:space="preserve">.1.1 </w:t>
      </w:r>
      <w:r w:rsidR="004C6B67" w:rsidRPr="002C4D0C">
        <w:t>Policy and process</w:t>
      </w:r>
    </w:p>
    <w:p w14:paraId="0E6C2E9E" w14:textId="30ABD17E" w:rsidR="00597D3F" w:rsidRPr="002C4D0C" w:rsidRDefault="004C6B67" w:rsidP="00382132">
      <w:pPr>
        <w:pStyle w:val="bodyIbrahim1"/>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Pr="000438AC" w:rsidRDefault="004C6B67" w:rsidP="00197BB6">
      <w:pPr>
        <w:pStyle w:val="FigureCaption"/>
      </w:pPr>
      <w:r w:rsidRPr="002C4D0C">
        <w:lastRenderedPageBreak/>
        <w:t xml:space="preserve">Figure </w:t>
      </w:r>
      <w:r w:rsidR="00EE37B1" w:rsidRPr="000438AC">
        <w:t>9</w:t>
      </w:r>
      <w:r w:rsidRPr="002C4D0C">
        <w:t xml:space="preserve">: Sample </w:t>
      </w:r>
      <w:r w:rsidR="00EE37B1" w:rsidRPr="000438AC">
        <w:t xml:space="preserve">end-to-end </w:t>
      </w:r>
      <w:r w:rsidRPr="002C4D0C">
        <w:t>open source compliance process</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rsidP="00382132">
      <w:pPr>
        <w:pStyle w:val="bodyIbrahim1"/>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21" w:history="1">
        <w:r w:rsidR="005F5C58" w:rsidRPr="005F5C58">
          <w:rPr>
            <w:rStyle w:val="affd"/>
          </w:rPr>
          <w:t>download</w:t>
        </w:r>
      </w:hyperlink>
      <w:r w:rsidR="005F5C58">
        <w:t xml:space="preserve"> the free e-book “Open Source Compliance in the Enterprise”, published by the Linux Foundation. </w:t>
      </w:r>
    </w:p>
    <w:p w14:paraId="2686728D" w14:textId="27DAFE68" w:rsidR="00382132" w:rsidRPr="00B567B1" w:rsidRDefault="00D101D2" w:rsidP="00B567B1">
      <w:pPr>
        <w:pStyle w:val="HeadingIbrahim3"/>
      </w:pPr>
      <w:r w:rsidRPr="00B567B1">
        <w:t>9</w:t>
      </w:r>
      <w:r w:rsidR="00907CF2" w:rsidRPr="00B567B1">
        <w:t xml:space="preserve">.1.2 </w:t>
      </w:r>
      <w:r w:rsidR="004C6B67" w:rsidRPr="00B567B1">
        <w:t>Sta</w:t>
      </w:r>
      <w:r w:rsidR="00B567B1">
        <w:t>ff</w:t>
      </w:r>
    </w:p>
    <w:p w14:paraId="1983EA0F" w14:textId="25A12EE7" w:rsidR="00597D3F" w:rsidRPr="002C4D0C" w:rsidRDefault="004C6B67" w:rsidP="00B567B1">
      <w:pPr>
        <w:pStyle w:val="bodyIbrahim1"/>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Every company is different.</w:t>
      </w:r>
    </w:p>
    <w:p w14:paraId="74B6F6F2" w14:textId="23346478" w:rsidR="00597D3F" w:rsidRPr="002C4D0C" w:rsidRDefault="00D101D2" w:rsidP="00B567B1">
      <w:pPr>
        <w:pStyle w:val="HeadingIbrahim3"/>
      </w:pPr>
      <w:r w:rsidRPr="002C4D0C">
        <w:t>9</w:t>
      </w:r>
      <w:r w:rsidR="00907CF2" w:rsidRPr="002C4D0C">
        <w:t xml:space="preserve">.1.3 </w:t>
      </w:r>
      <w:r w:rsidR="004C6B67" w:rsidRPr="002C4D0C">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It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B567B1">
      <w:pPr>
        <w:pStyle w:val="HeadingIbrahim3"/>
      </w:pPr>
      <w:bookmarkStart w:id="79" w:name="_Toc492046627"/>
      <w:r w:rsidRPr="002C4D0C">
        <w:t>9</w:t>
      </w:r>
      <w:r w:rsidR="00444017" w:rsidRPr="002C4D0C">
        <w:t xml:space="preserve">.2 </w:t>
      </w:r>
      <w:r w:rsidR="004C6B67" w:rsidRPr="002C4D0C">
        <w:t>Be in compliance</w:t>
      </w:r>
      <w:bookmarkEnd w:id="79"/>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lastRenderedPageBreak/>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B567B1">
      <w:pPr>
        <w:pStyle w:val="ListIbrahimNum1"/>
        <w:numPr>
          <w:ilvl w:val="0"/>
          <w:numId w:val="45"/>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B567B1">
      <w:pPr>
        <w:pStyle w:val="HeadingIbrahim3"/>
      </w:pPr>
      <w:bookmarkStart w:id="80" w:name="_Toc492046628"/>
      <w:r w:rsidRPr="002C4D0C">
        <w:t>9</w:t>
      </w:r>
      <w:r w:rsidR="00444017" w:rsidRPr="002C4D0C">
        <w:t xml:space="preserve">.3 </w:t>
      </w:r>
      <w:r w:rsidR="004C6B67" w:rsidRPr="002C4D0C">
        <w:t>Use latest releases for security purposes</w:t>
      </w:r>
      <w:bookmarkEnd w:id="80"/>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81" w:name="_Toc492046629"/>
      <w:r w:rsidRPr="002C4D0C">
        <w:t>9.</w:t>
      </w:r>
      <w:r w:rsidR="00444017" w:rsidRPr="002C4D0C">
        <w:t xml:space="preserve">4 </w:t>
      </w:r>
      <w:r w:rsidR="004C6B67" w:rsidRPr="002C4D0C">
        <w:t>Measure up your compliance efforts</w:t>
      </w:r>
      <w:bookmarkEnd w:id="81"/>
      <w:r w:rsidR="00444017" w:rsidRPr="002C4D0C">
        <w:t xml:space="preserve"> </w:t>
      </w:r>
    </w:p>
    <w:p w14:paraId="5D131966" w14:textId="6023A079" w:rsidR="00597D3F" w:rsidRPr="002C4D0C" w:rsidRDefault="004C6B67" w:rsidP="00B567B1">
      <w:pPr>
        <w:pStyle w:val="bodyIbrahim1"/>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1B2C7F">
        <w:fldChar w:fldCharType="begin"/>
      </w:r>
      <w:r w:rsidR="001B2C7F">
        <w:instrText xml:space="preserve"> HYPERLINK "https://www.openchainproject.org/conformance" \h </w:instrText>
      </w:r>
      <w:r w:rsidR="001B2C7F">
        <w:fldChar w:fldCharType="separate"/>
      </w:r>
      <w:r w:rsidRPr="002C4D0C">
        <w:rPr>
          <w:rStyle w:val="InternetLink"/>
        </w:rPr>
        <w:t>OpenChain</w:t>
      </w:r>
      <w:proofErr w:type="spellEnd"/>
      <w:r w:rsidRPr="002C4D0C">
        <w:rPr>
          <w:rStyle w:val="InternetLink"/>
        </w:rPr>
        <w:t xml:space="preserve"> Conformant</w:t>
      </w:r>
      <w:r w:rsidR="001B2C7F">
        <w:rPr>
          <w:rStyle w:val="InternetLink"/>
        </w:rPr>
        <w:fldChar w:fldCharType="end"/>
      </w:r>
      <w:r w:rsidRPr="002C4D0C">
        <w:t xml:space="preserve">” status. This is done by filling out a series of questions either </w:t>
      </w:r>
      <w:hyperlink r:id="rId22">
        <w:r w:rsidRPr="002C4D0C">
          <w:rPr>
            <w:rStyle w:val="InternetLink"/>
          </w:rPr>
          <w:t>online</w:t>
        </w:r>
      </w:hyperlink>
      <w:r w:rsidRPr="002C4D0C">
        <w:t xml:space="preserve"> or </w:t>
      </w:r>
      <w:hyperlink r:id="rId23">
        <w:r w:rsidRPr="002C4D0C">
          <w:rPr>
            <w:rStyle w:val="InternetLink"/>
          </w:rPr>
          <w:t>manually</w:t>
        </w:r>
      </w:hyperlink>
      <w:r w:rsidRPr="002C4D0C">
        <w:t xml:space="preserve">. The questions used 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40C256C4" w14:textId="618BB9A3" w:rsidR="00597D3F" w:rsidRPr="002C4D0C" w:rsidRDefault="004C6B67" w:rsidP="00B567B1">
      <w:pPr>
        <w:pStyle w:val="bodyIbrahim1"/>
      </w:pPr>
      <w:r w:rsidRPr="002C4D0C">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82" w:name="_Toc492046630"/>
      <w:r w:rsidRPr="002C4D0C">
        <w:t>9</w:t>
      </w:r>
      <w:r w:rsidR="008616B4" w:rsidRPr="002C4D0C">
        <w:t>.5 E</w:t>
      </w:r>
      <w:r w:rsidR="004C6B67" w:rsidRPr="002C4D0C">
        <w:t>ducate</w:t>
      </w:r>
      <w:bookmarkEnd w:id="82"/>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B567B1">
      <w:pPr>
        <w:pStyle w:val="HeadingIbrahim1"/>
      </w:pPr>
      <w:bookmarkStart w:id="83" w:name="_Toc492046631"/>
      <w:r>
        <w:lastRenderedPageBreak/>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83"/>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84"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84"/>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85"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85"/>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86" w:name="_Toc492046634"/>
      <w:r w:rsidRPr="002C4D0C">
        <w:t>1</w:t>
      </w:r>
      <w:r w:rsidR="00D101D2">
        <w:t>0</w:t>
      </w:r>
      <w:r w:rsidRPr="002C4D0C">
        <w:t xml:space="preserve">.3 </w:t>
      </w:r>
      <w:r w:rsidR="00976FFA" w:rsidRPr="002C4D0C">
        <w:t>Ask the right questions</w:t>
      </w:r>
      <w:bookmarkEnd w:id="86"/>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87" w:name="_Toc492046635"/>
      <w:r w:rsidRPr="002C4D0C">
        <w:t>1</w:t>
      </w:r>
      <w:r w:rsidR="00D101D2">
        <w:t>0</w:t>
      </w:r>
      <w:r w:rsidRPr="002C4D0C">
        <w:t xml:space="preserve">.4 </w:t>
      </w:r>
      <w:r w:rsidR="004C6B67" w:rsidRPr="002C4D0C">
        <w:t>Identify items to be resolved before executing the transaction</w:t>
      </w:r>
      <w:bookmarkEnd w:id="87"/>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88"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88"/>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89" w:name="_Toc492046637"/>
      <w:r>
        <w:rPr>
          <w:rFonts w:hint="eastAsia"/>
        </w:rPr>
        <w:lastRenderedPageBreak/>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89"/>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90" w:name="_Toc488161420"/>
      <w:bookmarkStart w:id="91" w:name="_Toc488161490"/>
      <w:bookmarkStart w:id="92" w:name="_Toc488161557"/>
      <w:bookmarkStart w:id="93" w:name="_Toc488161980"/>
      <w:bookmarkStart w:id="94" w:name="_Toc488162045"/>
      <w:bookmarkStart w:id="95" w:name="_Toc488162111"/>
      <w:bookmarkStart w:id="96" w:name="_Toc488316284"/>
      <w:bookmarkStart w:id="97" w:name="_Toc492046605"/>
      <w:bookmarkStart w:id="98" w:name="_Toc492046638"/>
      <w:bookmarkStart w:id="99" w:name="_Toc488161421"/>
      <w:bookmarkStart w:id="100" w:name="_Toc488161491"/>
      <w:bookmarkStart w:id="101" w:name="_Toc488161558"/>
      <w:bookmarkStart w:id="102" w:name="_Toc488161981"/>
      <w:bookmarkStart w:id="103" w:name="_Toc488162046"/>
      <w:bookmarkStart w:id="104" w:name="_Toc488162112"/>
      <w:bookmarkStart w:id="105" w:name="_Toc488316285"/>
      <w:bookmarkStart w:id="106" w:name="_Toc492046606"/>
      <w:bookmarkStart w:id="107" w:name="_Toc492046639"/>
      <w:bookmarkStart w:id="108" w:name="_Toc488161422"/>
      <w:bookmarkStart w:id="109" w:name="_Toc488161492"/>
      <w:bookmarkStart w:id="110" w:name="_Toc488161559"/>
      <w:bookmarkStart w:id="111" w:name="_Toc488161982"/>
      <w:bookmarkStart w:id="112" w:name="_Toc488162047"/>
      <w:bookmarkStart w:id="113" w:name="_Toc488162113"/>
      <w:bookmarkStart w:id="114" w:name="_Toc488316286"/>
      <w:bookmarkStart w:id="115" w:name="_Toc492046607"/>
      <w:bookmarkStart w:id="116" w:name="_Toc492046640"/>
      <w:bookmarkStart w:id="117" w:name="_Toc488161423"/>
      <w:bookmarkStart w:id="118" w:name="_Toc488161493"/>
      <w:bookmarkStart w:id="119" w:name="_Toc488161560"/>
      <w:bookmarkStart w:id="120" w:name="_Toc488161983"/>
      <w:bookmarkStart w:id="121" w:name="_Toc488162048"/>
      <w:bookmarkStart w:id="122" w:name="_Toc488162114"/>
      <w:bookmarkStart w:id="123" w:name="_Toc488316287"/>
      <w:bookmarkStart w:id="124" w:name="_Toc492046608"/>
      <w:bookmarkStart w:id="125" w:name="_Toc492046641"/>
      <w:bookmarkStart w:id="126" w:name="_Toc488161424"/>
      <w:bookmarkStart w:id="127" w:name="_Toc488161494"/>
      <w:bookmarkStart w:id="128" w:name="_Toc488161561"/>
      <w:bookmarkStart w:id="129" w:name="_Toc488161984"/>
      <w:bookmarkStart w:id="130" w:name="_Toc488162049"/>
      <w:bookmarkStart w:id="131" w:name="_Toc488162115"/>
      <w:bookmarkStart w:id="132" w:name="_Toc488316288"/>
      <w:bookmarkStart w:id="133" w:name="_Toc492046609"/>
      <w:bookmarkStart w:id="134" w:name="_Toc492046642"/>
      <w:bookmarkStart w:id="135" w:name="_Toc488161425"/>
      <w:bookmarkStart w:id="136" w:name="_Toc488161495"/>
      <w:bookmarkStart w:id="137" w:name="_Toc488161562"/>
      <w:bookmarkStart w:id="138" w:name="_Toc488161985"/>
      <w:bookmarkStart w:id="139" w:name="_Toc488162050"/>
      <w:bookmarkStart w:id="140" w:name="_Toc488162116"/>
      <w:bookmarkStart w:id="141" w:name="_Toc488316289"/>
      <w:bookmarkStart w:id="142" w:name="_Toc492046610"/>
      <w:bookmarkStart w:id="143" w:name="_Toc492046643"/>
      <w:bookmarkStart w:id="144" w:name="_Toc488161426"/>
      <w:bookmarkStart w:id="145" w:name="_Toc488161496"/>
      <w:bookmarkStart w:id="146" w:name="_Toc488161563"/>
      <w:bookmarkStart w:id="147" w:name="_Toc488161986"/>
      <w:bookmarkStart w:id="148" w:name="_Toc488162051"/>
      <w:bookmarkStart w:id="149" w:name="_Toc488162117"/>
      <w:bookmarkStart w:id="150" w:name="_Toc488316290"/>
      <w:bookmarkStart w:id="151" w:name="_Toc492046611"/>
      <w:bookmarkStart w:id="152" w:name="_Toc492046644"/>
      <w:bookmarkStart w:id="153" w:name="_Toc488161427"/>
      <w:bookmarkStart w:id="154" w:name="_Toc488161497"/>
      <w:bookmarkStart w:id="155" w:name="_Toc488161564"/>
      <w:bookmarkStart w:id="156" w:name="_Toc488161987"/>
      <w:bookmarkStart w:id="157" w:name="_Toc488162052"/>
      <w:bookmarkStart w:id="158" w:name="_Toc488162118"/>
      <w:bookmarkStart w:id="159" w:name="_Toc488316291"/>
      <w:bookmarkStart w:id="160" w:name="_Toc492046612"/>
      <w:bookmarkStart w:id="161" w:name="_Toc492046645"/>
      <w:bookmarkStart w:id="162" w:name="_Toc488161428"/>
      <w:bookmarkStart w:id="163" w:name="_Toc488161498"/>
      <w:bookmarkStart w:id="164" w:name="_Toc488161565"/>
      <w:bookmarkStart w:id="165" w:name="_Toc488161988"/>
      <w:bookmarkStart w:id="166" w:name="_Toc488162053"/>
      <w:bookmarkStart w:id="167" w:name="_Toc488162119"/>
      <w:bookmarkStart w:id="168" w:name="_Toc488316292"/>
      <w:bookmarkStart w:id="169" w:name="_Toc492046613"/>
      <w:bookmarkStart w:id="170" w:name="_Toc492046646"/>
      <w:bookmarkStart w:id="171" w:name="_Toc488161429"/>
      <w:bookmarkStart w:id="172" w:name="_Toc488161499"/>
      <w:bookmarkStart w:id="173" w:name="_Toc488161566"/>
      <w:bookmarkStart w:id="174" w:name="_Toc488161989"/>
      <w:bookmarkStart w:id="175" w:name="_Toc488162054"/>
      <w:bookmarkStart w:id="176" w:name="_Toc488162120"/>
      <w:bookmarkStart w:id="177" w:name="_Toc488316293"/>
      <w:bookmarkStart w:id="178" w:name="_Toc492046614"/>
      <w:bookmarkStart w:id="179" w:name="_Toc492046647"/>
      <w:bookmarkStart w:id="180" w:name="_Toc488161430"/>
      <w:bookmarkStart w:id="181" w:name="_Toc488161500"/>
      <w:bookmarkStart w:id="182" w:name="_Toc488161567"/>
      <w:bookmarkStart w:id="183" w:name="_Toc488161990"/>
      <w:bookmarkStart w:id="184" w:name="_Toc488162055"/>
      <w:bookmarkStart w:id="185" w:name="_Toc488162121"/>
      <w:bookmarkStart w:id="186" w:name="_Toc488316294"/>
      <w:bookmarkStart w:id="187" w:name="_Toc492046615"/>
      <w:bookmarkStart w:id="188" w:name="_Toc492046648"/>
      <w:bookmarkStart w:id="189" w:name="_Toc488161431"/>
      <w:bookmarkStart w:id="190" w:name="_Toc488161501"/>
      <w:bookmarkStart w:id="191" w:name="_Toc488161568"/>
      <w:bookmarkStart w:id="192" w:name="_Toc488161991"/>
      <w:bookmarkStart w:id="193" w:name="_Toc488162056"/>
      <w:bookmarkStart w:id="194" w:name="_Toc488162122"/>
      <w:bookmarkStart w:id="195" w:name="_Toc488316295"/>
      <w:bookmarkStart w:id="196" w:name="_Toc492046616"/>
      <w:bookmarkStart w:id="197" w:name="_Toc492046649"/>
      <w:bookmarkStart w:id="198" w:name="_Toc488161432"/>
      <w:bookmarkStart w:id="199" w:name="_Toc488161502"/>
      <w:bookmarkStart w:id="200" w:name="_Toc488161569"/>
      <w:bookmarkStart w:id="201" w:name="_Toc488161992"/>
      <w:bookmarkStart w:id="202" w:name="_Toc488162057"/>
      <w:bookmarkStart w:id="203" w:name="_Toc488162123"/>
      <w:bookmarkStart w:id="204" w:name="_Toc488316296"/>
      <w:bookmarkStart w:id="205" w:name="_Toc492046617"/>
      <w:bookmarkStart w:id="206" w:name="_Toc492046650"/>
      <w:bookmarkStart w:id="207" w:name="_Toc492046651"/>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r>
        <w:rPr>
          <w:rFonts w:hint="eastAsia"/>
        </w:rPr>
        <w:t>12</w:t>
      </w:r>
      <w:r>
        <w:t xml:space="preserve">. </w:t>
      </w:r>
      <w:r w:rsidR="004C6B67" w:rsidRPr="002C4D0C">
        <w:t>Conclusion</w:t>
      </w:r>
      <w:bookmarkEnd w:id="207"/>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lastRenderedPageBreak/>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24"/>
          <w:footerReference w:type="first" r:id="rId25"/>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208" w:name="_Toc492046652"/>
      <w:r w:rsidRPr="002C4D0C">
        <w:lastRenderedPageBreak/>
        <w:t>Resources</w:t>
      </w:r>
      <w:bookmarkEnd w:id="208"/>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6"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7"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proofErr w:type="spellStart"/>
      <w:r w:rsidRPr="002C4D0C">
        <w:t>OpenChain</w:t>
      </w:r>
      <w:proofErr w:type="spellEnd"/>
      <w:r w:rsidRPr="002C4D0C">
        <w:t xml:space="preserve"> Curriculum </w:t>
      </w:r>
    </w:p>
    <w:p w14:paraId="00D0B2DC" w14:textId="7F13330D" w:rsidR="00597D3F" w:rsidRPr="002C4D0C" w:rsidRDefault="004C6B67" w:rsidP="00F16C1E">
      <w:pPr>
        <w:pStyle w:val="bodyIbrahim1"/>
      </w:pPr>
      <w:r w:rsidRPr="002C4D0C">
        <w:t xml:space="preserve">The </w:t>
      </w:r>
      <w:hyperlink r:id="rId28"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29"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912693" w:rsidP="00F16C1E">
      <w:pPr>
        <w:pStyle w:val="bodyIbrahim1"/>
      </w:pPr>
      <w:hyperlink r:id="rId30"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912693" w:rsidP="00F16C1E">
      <w:pPr>
        <w:pStyle w:val="ListIbrahim1"/>
      </w:pPr>
      <w:hyperlink r:id="rId31" w:history="1">
        <w:r w:rsidR="00291C10" w:rsidRPr="002C4D0C">
          <w:rPr>
            <w:rStyle w:val="affd"/>
          </w:rPr>
          <w:t>Black Duck Software</w:t>
        </w:r>
      </w:hyperlink>
    </w:p>
    <w:p w14:paraId="113C33B5" w14:textId="0FC1F140" w:rsidR="00291C10" w:rsidRPr="002C4D0C" w:rsidRDefault="00912693" w:rsidP="00F16C1E">
      <w:pPr>
        <w:pStyle w:val="ListIbrahim1"/>
      </w:pPr>
      <w:hyperlink r:id="rId32"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912693" w:rsidP="00F16C1E">
      <w:pPr>
        <w:pStyle w:val="ListIbrahim1"/>
      </w:pPr>
      <w:hyperlink r:id="rId33" w:history="1">
        <w:r w:rsidR="006A5765" w:rsidRPr="002C4D0C">
          <w:rPr>
            <w:rStyle w:val="affd"/>
          </w:rPr>
          <w:t>FOSSA</w:t>
        </w:r>
      </w:hyperlink>
    </w:p>
    <w:p w14:paraId="6D04F4C9" w14:textId="7935EBA4" w:rsidR="00291C10" w:rsidRPr="002C4D0C" w:rsidRDefault="00912693" w:rsidP="00F16C1E">
      <w:pPr>
        <w:pStyle w:val="ListIbrahim1"/>
      </w:pPr>
      <w:hyperlink r:id="rId34" w:history="1">
        <w:r w:rsidR="00291C10" w:rsidRPr="002C4D0C">
          <w:rPr>
            <w:rStyle w:val="affd"/>
          </w:rPr>
          <w:t>FOSSID AB</w:t>
        </w:r>
      </w:hyperlink>
    </w:p>
    <w:p w14:paraId="5B4BC591" w14:textId="27EAFDCD" w:rsidR="00291C10" w:rsidRPr="002C4D0C" w:rsidRDefault="00912693" w:rsidP="00F16C1E">
      <w:pPr>
        <w:pStyle w:val="ListIbrahim1"/>
      </w:pPr>
      <w:hyperlink r:id="rId35" w:history="1">
        <w:r w:rsidR="00291C10" w:rsidRPr="002C4D0C">
          <w:rPr>
            <w:rStyle w:val="affd"/>
          </w:rPr>
          <w:t>nexB</w:t>
        </w:r>
      </w:hyperlink>
    </w:p>
    <w:p w14:paraId="04E74297" w14:textId="7CE24668" w:rsidR="00291C10" w:rsidRPr="002C4D0C" w:rsidRDefault="00912693" w:rsidP="00F16C1E">
      <w:pPr>
        <w:pStyle w:val="ListIbrahim1"/>
      </w:pPr>
      <w:hyperlink r:id="rId36" w:history="1">
        <w:r w:rsidR="00291C10" w:rsidRPr="002C4D0C">
          <w:rPr>
            <w:rStyle w:val="affd"/>
          </w:rPr>
          <w:t>Protecode</w:t>
        </w:r>
      </w:hyperlink>
      <w:r w:rsidR="00875DB3" w:rsidRPr="002C4D0C">
        <w:t xml:space="preserve"> (Synopsys)</w:t>
      </w:r>
    </w:p>
    <w:p w14:paraId="3F8AE522" w14:textId="1FEEE21F" w:rsidR="00291C10" w:rsidRPr="002C4D0C" w:rsidRDefault="00912693" w:rsidP="00F16C1E">
      <w:pPr>
        <w:pStyle w:val="ListIbrahim1"/>
      </w:pPr>
      <w:hyperlink r:id="rId37" w:history="1">
        <w:r w:rsidR="00291C10" w:rsidRPr="002C4D0C">
          <w:rPr>
            <w:rStyle w:val="affd"/>
          </w:rPr>
          <w:t>Rogue Wave Software</w:t>
        </w:r>
      </w:hyperlink>
    </w:p>
    <w:p w14:paraId="3F92F3AD" w14:textId="3CF3C08B" w:rsidR="00291C10" w:rsidRPr="002C4D0C" w:rsidRDefault="00912693" w:rsidP="00F16C1E">
      <w:pPr>
        <w:pStyle w:val="ListIbrahim1"/>
      </w:pPr>
      <w:hyperlink r:id="rId38"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912693" w:rsidP="00F16C1E">
      <w:pPr>
        <w:pStyle w:val="ListIbrahim1"/>
      </w:pPr>
      <w:hyperlink r:id="rId39"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912693" w:rsidP="00F16C1E">
      <w:pPr>
        <w:pStyle w:val="ListIbrahim1"/>
      </w:pPr>
      <w:hyperlink r:id="rId40"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41"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09" w:name="_Toc492046653"/>
      <w:r w:rsidRPr="002C4D0C">
        <w:lastRenderedPageBreak/>
        <w:t>Acknowledgments</w:t>
      </w:r>
      <w:bookmarkEnd w:id="209"/>
    </w:p>
    <w:p w14:paraId="763BF86C" w14:textId="1B740909" w:rsidR="00597D3F" w:rsidRPr="002C4D0C" w:rsidRDefault="00912693" w:rsidP="00F16C1E">
      <w:pPr>
        <w:pStyle w:val="bodyIbrahim1"/>
      </w:pPr>
      <w:hyperlink r:id="rId42"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w:t>
      </w:r>
      <w:proofErr w:type="spellStart"/>
      <w:r w:rsidRPr="000438AC">
        <w:t>OpenChain</w:t>
      </w:r>
      <w:proofErr w:type="spellEnd"/>
      <w:r w:rsidRPr="000438AC">
        <w:t xml:space="preserve">), for his review and ensuring </w:t>
      </w:r>
      <w:proofErr w:type="spellStart"/>
      <w:r w:rsidRPr="000438AC">
        <w:t>OpenChain’s</w:t>
      </w:r>
      <w:proofErr w:type="spellEnd"/>
      <w:r w:rsidRPr="000438AC">
        <w:t xml:space="preserve">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10" w:name="_Toc492046654"/>
      <w:r w:rsidRPr="002C4D0C">
        <w:lastRenderedPageBreak/>
        <w:t>About the author</w:t>
      </w:r>
      <w:bookmarkEnd w:id="210"/>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43"/>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44"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45"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tani" w:date="2017-11-19T09:12:00Z" w:initials="AIC">
    <w:p w14:paraId="521D6BFE" w14:textId="35F1C1C9" w:rsidR="00912693" w:rsidRDefault="00912693">
      <w:pPr>
        <w:pStyle w:val="af7"/>
      </w:pPr>
      <w:r>
        <w:rPr>
          <w:rStyle w:val="af5"/>
        </w:rPr>
        <w:annotationRef/>
      </w:r>
      <w:r>
        <w:rPr>
          <w:rFonts w:hint="eastAsia"/>
        </w:rPr>
        <w:t>原文では描けているがおそらく下図。キャプションは聞かないとわからない</w:t>
      </w:r>
    </w:p>
  </w:comment>
  <w:comment w:id="14" w:author="The Linux Foundation Japan" w:date="2017-11-19T11:52:00Z" w:initials="tani">
    <w:p w14:paraId="16112169" w14:textId="033DDF5F" w:rsidR="00912693" w:rsidRDefault="00912693">
      <w:pPr>
        <w:pStyle w:val="af7"/>
      </w:pPr>
      <w:r>
        <w:rPr>
          <w:rStyle w:val="af5"/>
        </w:rPr>
        <w:annotationRef/>
      </w:r>
      <w:r>
        <w:rPr>
          <w:rFonts w:hint="eastAsia"/>
        </w:rPr>
        <w:t>キャプションは聞くこと</w:t>
      </w:r>
    </w:p>
  </w:comment>
  <w:comment w:id="55" w:author="The Linux Foundation Japan" w:date="2017-11-17T11:32:00Z" w:initials="tani">
    <w:p w14:paraId="491D2C6F" w14:textId="7F3E7803" w:rsidR="00912693" w:rsidRDefault="00912693">
      <w:pPr>
        <w:pStyle w:val="af7"/>
      </w:pPr>
      <w:r>
        <w:rPr>
          <w:rStyle w:val="af5"/>
        </w:rPr>
        <w:annotationRef/>
      </w:r>
      <w:r>
        <w:rPr>
          <w:rFonts w:hint="eastAsia"/>
        </w:rPr>
        <w:t>an?</w:t>
      </w:r>
    </w:p>
  </w:comment>
  <w:comment w:id="56" w:author="The Linux Foundation Japan" w:date="2017-11-19T09:14:00Z" w:initials="tani">
    <w:p w14:paraId="2A1FCF72" w14:textId="5DBB37B9" w:rsidR="00912693" w:rsidRDefault="00912693">
      <w:pPr>
        <w:pStyle w:val="af7"/>
      </w:pPr>
      <w:r>
        <w:rPr>
          <w:rStyle w:val="af5"/>
        </w:rPr>
        <w:annotationRef/>
      </w:r>
      <w:r>
        <w:rPr>
          <w:rFonts w:hint="eastAsia"/>
        </w:rPr>
        <w:t>ここの訳し方ががいまいちわからない</w:t>
      </w:r>
    </w:p>
  </w:comment>
  <w:comment w:id="58" w:author="The Linux Foundation Japan" w:date="2017-11-19T08:45:00Z" w:initials="tani">
    <w:p w14:paraId="169E6DC0" w14:textId="21206737" w:rsidR="00912693" w:rsidRDefault="00912693">
      <w:pPr>
        <w:pStyle w:val="af7"/>
      </w:pPr>
      <w:r>
        <w:rPr>
          <w:rStyle w:val="af5"/>
        </w:rPr>
        <w:annotationRef/>
      </w:r>
      <w:r>
        <w:rPr>
          <w:rFonts w:hint="eastAsia"/>
        </w:rPr>
        <w:t>図が間違ってる模様（これは</w:t>
      </w:r>
      <w:r>
        <w:rPr>
          <w:rFonts w:hint="eastAsia"/>
        </w:rPr>
        <w:t>Blind Audit</w:t>
      </w:r>
      <w:r>
        <w:rPr>
          <w:rFonts w:hint="eastAsia"/>
        </w:rPr>
        <w:t>の図に見える）</w:t>
      </w:r>
    </w:p>
  </w:comment>
  <w:comment w:id="59" w:author="The Linux Foundation Japan" w:date="2017-11-18T12:24:00Z" w:initials="tani">
    <w:p w14:paraId="7BB4B771" w14:textId="77777777" w:rsidR="00912693" w:rsidRDefault="00912693">
      <w:pPr>
        <w:pStyle w:val="af7"/>
      </w:pPr>
      <w:r>
        <w:rPr>
          <w:rStyle w:val="af5"/>
        </w:rPr>
        <w:annotationRef/>
      </w:r>
      <w:r>
        <w:rPr>
          <w:rFonts w:hint="eastAsia"/>
        </w:rPr>
        <w:t>図中の「</w:t>
      </w:r>
      <w:r>
        <w:rPr>
          <w:rFonts w:hint="eastAsia"/>
        </w:rPr>
        <w:t>*</w:t>
      </w:r>
      <w:r>
        <w:rPr>
          <w:rFonts w:hint="eastAsia"/>
        </w:rPr>
        <w:t>」の意味は？</w:t>
      </w:r>
    </w:p>
    <w:p w14:paraId="4A725D74" w14:textId="5C4FC7E6" w:rsidR="00912693" w:rsidRDefault="00912693">
      <w:pPr>
        <w:pStyle w:val="af7"/>
      </w:pPr>
    </w:p>
  </w:comment>
  <w:comment w:id="60" w:author="The Linux Foundation Japan" w:date="2017-11-18T13:09:00Z" w:initials="tani">
    <w:p w14:paraId="6C72262E" w14:textId="7F811943" w:rsidR="00912693" w:rsidRDefault="00912693">
      <w:pPr>
        <w:pStyle w:val="af7"/>
      </w:pPr>
      <w:r>
        <w:rPr>
          <w:rStyle w:val="af5"/>
        </w:rPr>
        <w:annotationRef/>
      </w:r>
      <w:r>
        <w:rPr>
          <w:rFonts w:hint="eastAsia"/>
        </w:rPr>
        <w:t>FOSSID AB</w:t>
      </w:r>
      <w:r>
        <w:rPr>
          <w:rFonts w:hint="eastAsia"/>
        </w:rPr>
        <w:t>とは？</w:t>
      </w:r>
    </w:p>
  </w:comment>
  <w:comment w:id="61" w:author="The Linux Foundation Japan" w:date="2017-11-19T09:15:00Z" w:initials="tani">
    <w:p w14:paraId="3E94A7BF" w14:textId="394ED432" w:rsidR="00912693" w:rsidRDefault="00912693">
      <w:pPr>
        <w:pStyle w:val="af7"/>
      </w:pPr>
      <w:r>
        <w:rPr>
          <w:rStyle w:val="af5"/>
        </w:rPr>
        <w:annotationRef/>
      </w:r>
      <w:r>
        <w:rPr>
          <w:rFonts w:hint="eastAsia"/>
        </w:rPr>
        <w:t>たぶん</w:t>
      </w:r>
      <w:r>
        <w:rPr>
          <w:rFonts w:hint="eastAsia"/>
        </w:rPr>
        <w:t>Fig,6,7,8</w:t>
      </w:r>
      <w:r>
        <w:rPr>
          <w:rFonts w:hint="eastAsia"/>
        </w:rPr>
        <w:t>なので訳文では直しておく。</w:t>
      </w:r>
    </w:p>
  </w:comment>
  <w:comment w:id="75" w:author="The Linux Foundation Japan" w:date="2017-11-23T13:56:00Z" w:initials="tani">
    <w:p w14:paraId="252E08A6" w14:textId="1D4D7BEE" w:rsidR="009F49A3" w:rsidRDefault="009F49A3">
      <w:pPr>
        <w:pStyle w:val="af7"/>
      </w:pPr>
      <w:r>
        <w:rPr>
          <w:rStyle w:val="af5"/>
        </w:rPr>
        <w:annotationRef/>
      </w:r>
      <w:r>
        <w:rPr>
          <w:rFonts w:hint="eastAsia"/>
        </w:rPr>
        <w:t>何がいいたい？問題のあるコンポーネント回りを「</w:t>
      </w:r>
      <w:r>
        <w:rPr>
          <w:rFonts w:hint="eastAsia"/>
        </w:rPr>
        <w:t>re-design</w:t>
      </w:r>
      <w:r>
        <w:rPr>
          <w:rFonts w:hint="eastAsia"/>
        </w:rPr>
        <w:t>」するということ？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1D6B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D7D47A" w14:textId="77777777" w:rsidR="00A00FB0" w:rsidRDefault="00A00FB0">
      <w:pPr>
        <w:spacing w:after="0" w:line="240" w:lineRule="auto"/>
      </w:pPr>
      <w:r>
        <w:separator/>
      </w:r>
    </w:p>
  </w:endnote>
  <w:endnote w:type="continuationSeparator" w:id="0">
    <w:p w14:paraId="6D5B970B" w14:textId="77777777" w:rsidR="00A00FB0" w:rsidRDefault="00A00F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Arial Unicode MS">
    <w:panose1 w:val="020B0604020202020204"/>
    <w:charset w:val="80"/>
    <w:family w:val="modern"/>
    <w:pitch w:val="variable"/>
    <w:sig w:usb0="F7FFAFFF" w:usb1="E9DFFFFF" w:usb2="0000003F" w:usb3="00000000" w:csb0="003F01FF" w:csb1="00000000"/>
  </w:font>
  <w:font w:name="Lucida Sans">
    <w:panose1 w:val="020B0602040502020204"/>
    <w:charset w:val="00"/>
    <w:family w:val="swiss"/>
    <w:pitch w:val="variable"/>
    <w:sig w:usb0="00000A87" w:usb1="00000000" w:usb2="00000000" w:usb3="00000000" w:csb0="000000B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8"/>
      </w:rPr>
      <w:id w:val="308659512"/>
      <w:docPartObj>
        <w:docPartGallery w:val="Page Numbers (Bottom of Page)"/>
        <w:docPartUnique/>
      </w:docPartObj>
    </w:sdtPr>
    <w:sdtContent>
      <w:p w14:paraId="3E34F02D" w14:textId="58C7415C" w:rsidR="00912693" w:rsidRPr="002C4D0C" w:rsidRDefault="00912693">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9F49A3">
          <w:rPr>
            <w:b/>
            <w:noProof/>
            <w:sz w:val="18"/>
          </w:rPr>
          <w:t>23</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A6BE" w14:textId="30A20B4D" w:rsidR="00912693" w:rsidRPr="003D1D8A" w:rsidRDefault="00912693"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E50B17" w14:textId="77777777" w:rsidR="00A00FB0" w:rsidRDefault="00A00FB0">
      <w:pPr>
        <w:spacing w:after="0" w:line="240" w:lineRule="auto"/>
      </w:pPr>
      <w:r>
        <w:separator/>
      </w:r>
    </w:p>
  </w:footnote>
  <w:footnote w:type="continuationSeparator" w:id="0">
    <w:p w14:paraId="32F86B7E" w14:textId="77777777" w:rsidR="00A00FB0" w:rsidRDefault="00A00FB0">
      <w:pPr>
        <w:spacing w:after="0" w:line="240" w:lineRule="auto"/>
      </w:pPr>
      <w:r>
        <w:continuationSeparator/>
      </w:r>
    </w:p>
  </w:footnote>
  <w:footnote w:id="1">
    <w:p w14:paraId="365BF982" w14:textId="598EB6F1" w:rsidR="00912693" w:rsidRDefault="00912693">
      <w:pPr>
        <w:pStyle w:val="aff"/>
      </w:pPr>
      <w:r>
        <w:rPr>
          <w:rStyle w:val="afff1"/>
        </w:rPr>
        <w:footnoteRef/>
      </w:r>
      <w:r>
        <w:t xml:space="preserve"> </w:t>
      </w:r>
      <w:r>
        <w:rPr>
          <w:rFonts w:ascii="Calibri" w:hAnsi="Calibri"/>
        </w:rPr>
        <w:t>Please note that FOSSID AB refers to the company and FOSSID refers to the tool.</w:t>
      </w:r>
    </w:p>
  </w:footnote>
  <w:footnote w:id="2">
    <w:p w14:paraId="64825AA3" w14:textId="7C192A9C" w:rsidR="00912693" w:rsidRDefault="00912693">
      <w:pPr>
        <w:pStyle w:val="aff"/>
      </w:pPr>
      <w:r>
        <w:rPr>
          <w:rStyle w:val="afff1"/>
        </w:rPr>
        <w:footnoteRef/>
      </w:r>
      <w:r>
        <w:t xml:space="preserve"> </w:t>
      </w:r>
      <w:r w:rsidRPr="00801561">
        <w:rPr>
          <w:rFonts w:ascii="メイリオ" w:eastAsia="メイリオ" w:hAnsi="メイリオ" w:cs="メイリオ" w:hint="eastAsia"/>
          <w:sz w:val="16"/>
        </w:rPr>
        <w:t>FOSSID ABが会社名で、FOSSIDはツールの名前です。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25CD5CA0"/>
    <w:multiLevelType w:val="hybridMultilevel"/>
    <w:tmpl w:val="CE925D3C"/>
    <w:lvl w:ilvl="0" w:tplc="5EC2A4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 w:numId="43">
    <w:abstractNumId w:val="3"/>
  </w:num>
  <w:num w:numId="44">
    <w:abstractNumId w:val="3"/>
  </w:num>
  <w:num w:numId="45">
    <w:abstractNumId w:val="3"/>
    <w:lvlOverride w:ilvl="0">
      <w:startOverride w:val="1"/>
    </w:lvlOverride>
  </w:num>
  <w:num w:numId="46">
    <w:abstractNumId w:val="1"/>
  </w:num>
  <w:num w:numId="47">
    <w:abstractNumId w:val="1"/>
  </w:num>
  <w:num w:numId="48">
    <w:abstractNumId w:val="1"/>
  </w:num>
  <w:num w:numId="49">
    <w:abstractNumId w:val="1"/>
  </w:num>
  <w:num w:numId="50">
    <w:abstractNumId w:val="3"/>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DD2"/>
    <w:rsid w:val="00032E3D"/>
    <w:rsid w:val="000438AC"/>
    <w:rsid w:val="00044D12"/>
    <w:rsid w:val="000511D7"/>
    <w:rsid w:val="00060A8A"/>
    <w:rsid w:val="00061DE2"/>
    <w:rsid w:val="0006295A"/>
    <w:rsid w:val="0007415F"/>
    <w:rsid w:val="000864BA"/>
    <w:rsid w:val="00093380"/>
    <w:rsid w:val="000A5F75"/>
    <w:rsid w:val="000B0972"/>
    <w:rsid w:val="000B308C"/>
    <w:rsid w:val="000B59EF"/>
    <w:rsid w:val="000C0CFB"/>
    <w:rsid w:val="000C4467"/>
    <w:rsid w:val="000C6CAA"/>
    <w:rsid w:val="000D2B55"/>
    <w:rsid w:val="000D4E50"/>
    <w:rsid w:val="000D6EA3"/>
    <w:rsid w:val="000F5D0B"/>
    <w:rsid w:val="00111537"/>
    <w:rsid w:val="001310C3"/>
    <w:rsid w:val="00142802"/>
    <w:rsid w:val="001428E0"/>
    <w:rsid w:val="00156959"/>
    <w:rsid w:val="0016469F"/>
    <w:rsid w:val="00197BB6"/>
    <w:rsid w:val="001A19BA"/>
    <w:rsid w:val="001B269D"/>
    <w:rsid w:val="001B2C7F"/>
    <w:rsid w:val="001B5CE8"/>
    <w:rsid w:val="001C1021"/>
    <w:rsid w:val="001D03E3"/>
    <w:rsid w:val="001E516E"/>
    <w:rsid w:val="001E6762"/>
    <w:rsid w:val="001E727D"/>
    <w:rsid w:val="001F2403"/>
    <w:rsid w:val="001F25A8"/>
    <w:rsid w:val="001F4E11"/>
    <w:rsid w:val="001F7865"/>
    <w:rsid w:val="0020084E"/>
    <w:rsid w:val="0022070C"/>
    <w:rsid w:val="00224A23"/>
    <w:rsid w:val="00230DF4"/>
    <w:rsid w:val="002319E7"/>
    <w:rsid w:val="00243C26"/>
    <w:rsid w:val="002502FB"/>
    <w:rsid w:val="002569DB"/>
    <w:rsid w:val="00260210"/>
    <w:rsid w:val="00265082"/>
    <w:rsid w:val="00266C89"/>
    <w:rsid w:val="002714E6"/>
    <w:rsid w:val="00273069"/>
    <w:rsid w:val="00277146"/>
    <w:rsid w:val="002906F0"/>
    <w:rsid w:val="00291C10"/>
    <w:rsid w:val="0029252A"/>
    <w:rsid w:val="00293720"/>
    <w:rsid w:val="0029469F"/>
    <w:rsid w:val="00297890"/>
    <w:rsid w:val="00297A92"/>
    <w:rsid w:val="002A2D19"/>
    <w:rsid w:val="002A3FAE"/>
    <w:rsid w:val="002A5384"/>
    <w:rsid w:val="002A6E10"/>
    <w:rsid w:val="002C16CB"/>
    <w:rsid w:val="002C449F"/>
    <w:rsid w:val="002C4D0C"/>
    <w:rsid w:val="002D261B"/>
    <w:rsid w:val="00311A39"/>
    <w:rsid w:val="00325D07"/>
    <w:rsid w:val="00332B9F"/>
    <w:rsid w:val="00332D6C"/>
    <w:rsid w:val="00332ECA"/>
    <w:rsid w:val="00334A37"/>
    <w:rsid w:val="00336925"/>
    <w:rsid w:val="003412FE"/>
    <w:rsid w:val="00351C93"/>
    <w:rsid w:val="00361C20"/>
    <w:rsid w:val="00367A81"/>
    <w:rsid w:val="003713C0"/>
    <w:rsid w:val="003743FA"/>
    <w:rsid w:val="003769EA"/>
    <w:rsid w:val="00376B5C"/>
    <w:rsid w:val="00382132"/>
    <w:rsid w:val="003919AF"/>
    <w:rsid w:val="00395A36"/>
    <w:rsid w:val="00396D9B"/>
    <w:rsid w:val="003A30D4"/>
    <w:rsid w:val="003B3C93"/>
    <w:rsid w:val="003C05EC"/>
    <w:rsid w:val="003C0EDC"/>
    <w:rsid w:val="003D1D8A"/>
    <w:rsid w:val="003F12FC"/>
    <w:rsid w:val="003F6E87"/>
    <w:rsid w:val="003F7C6D"/>
    <w:rsid w:val="004058E0"/>
    <w:rsid w:val="0041120C"/>
    <w:rsid w:val="0041128E"/>
    <w:rsid w:val="0041206A"/>
    <w:rsid w:val="0041382C"/>
    <w:rsid w:val="00415F29"/>
    <w:rsid w:val="00422481"/>
    <w:rsid w:val="00424089"/>
    <w:rsid w:val="0042618F"/>
    <w:rsid w:val="00430361"/>
    <w:rsid w:val="00435549"/>
    <w:rsid w:val="00443537"/>
    <w:rsid w:val="00444006"/>
    <w:rsid w:val="00444017"/>
    <w:rsid w:val="00460507"/>
    <w:rsid w:val="004608EA"/>
    <w:rsid w:val="00463E3D"/>
    <w:rsid w:val="004666F8"/>
    <w:rsid w:val="004779F5"/>
    <w:rsid w:val="00477AAD"/>
    <w:rsid w:val="004813E1"/>
    <w:rsid w:val="00482AE1"/>
    <w:rsid w:val="00483436"/>
    <w:rsid w:val="00490B04"/>
    <w:rsid w:val="004970EE"/>
    <w:rsid w:val="004A2870"/>
    <w:rsid w:val="004A494D"/>
    <w:rsid w:val="004B554E"/>
    <w:rsid w:val="004C184C"/>
    <w:rsid w:val="004C6B67"/>
    <w:rsid w:val="004D1A16"/>
    <w:rsid w:val="004D31D9"/>
    <w:rsid w:val="004E2786"/>
    <w:rsid w:val="004E6994"/>
    <w:rsid w:val="00504EA9"/>
    <w:rsid w:val="00530D11"/>
    <w:rsid w:val="00534FC6"/>
    <w:rsid w:val="0054052D"/>
    <w:rsid w:val="00541303"/>
    <w:rsid w:val="00541FB0"/>
    <w:rsid w:val="00546BC3"/>
    <w:rsid w:val="005617EF"/>
    <w:rsid w:val="0057191B"/>
    <w:rsid w:val="00572167"/>
    <w:rsid w:val="00581DD1"/>
    <w:rsid w:val="0058283C"/>
    <w:rsid w:val="00583B00"/>
    <w:rsid w:val="00597D3F"/>
    <w:rsid w:val="005A2515"/>
    <w:rsid w:val="005A4F2D"/>
    <w:rsid w:val="005C08F7"/>
    <w:rsid w:val="005C31FC"/>
    <w:rsid w:val="005C4446"/>
    <w:rsid w:val="005C577B"/>
    <w:rsid w:val="005D6FC7"/>
    <w:rsid w:val="005E56E9"/>
    <w:rsid w:val="005F1EA1"/>
    <w:rsid w:val="005F5C58"/>
    <w:rsid w:val="00633306"/>
    <w:rsid w:val="00641E78"/>
    <w:rsid w:val="00646F76"/>
    <w:rsid w:val="0065313E"/>
    <w:rsid w:val="00653CB9"/>
    <w:rsid w:val="0066000C"/>
    <w:rsid w:val="006722A9"/>
    <w:rsid w:val="00675AE1"/>
    <w:rsid w:val="0068346A"/>
    <w:rsid w:val="00691E56"/>
    <w:rsid w:val="00692A9A"/>
    <w:rsid w:val="0069314E"/>
    <w:rsid w:val="0069693D"/>
    <w:rsid w:val="006A5765"/>
    <w:rsid w:val="006B10C3"/>
    <w:rsid w:val="006B25A1"/>
    <w:rsid w:val="006B6AC6"/>
    <w:rsid w:val="006B6D6E"/>
    <w:rsid w:val="006B6DE7"/>
    <w:rsid w:val="006B7082"/>
    <w:rsid w:val="006C0013"/>
    <w:rsid w:val="006C718F"/>
    <w:rsid w:val="006C74DC"/>
    <w:rsid w:val="006D0F79"/>
    <w:rsid w:val="006E02FA"/>
    <w:rsid w:val="006F09A0"/>
    <w:rsid w:val="006F2524"/>
    <w:rsid w:val="006F7995"/>
    <w:rsid w:val="00701F8E"/>
    <w:rsid w:val="00702291"/>
    <w:rsid w:val="00703F0B"/>
    <w:rsid w:val="00710442"/>
    <w:rsid w:val="0071780D"/>
    <w:rsid w:val="00724FE1"/>
    <w:rsid w:val="00732081"/>
    <w:rsid w:val="00742319"/>
    <w:rsid w:val="00750783"/>
    <w:rsid w:val="00760F38"/>
    <w:rsid w:val="007669CB"/>
    <w:rsid w:val="0076793F"/>
    <w:rsid w:val="007754E7"/>
    <w:rsid w:val="00794E5E"/>
    <w:rsid w:val="00795409"/>
    <w:rsid w:val="00797195"/>
    <w:rsid w:val="007A4A22"/>
    <w:rsid w:val="007B7A24"/>
    <w:rsid w:val="007E7CE3"/>
    <w:rsid w:val="007F350C"/>
    <w:rsid w:val="00801561"/>
    <w:rsid w:val="00804BEC"/>
    <w:rsid w:val="00810D3B"/>
    <w:rsid w:val="008156F2"/>
    <w:rsid w:val="00825AD9"/>
    <w:rsid w:val="00825CB9"/>
    <w:rsid w:val="00831CA1"/>
    <w:rsid w:val="00835272"/>
    <w:rsid w:val="0083578B"/>
    <w:rsid w:val="008403C6"/>
    <w:rsid w:val="00840CBF"/>
    <w:rsid w:val="008441CF"/>
    <w:rsid w:val="00853F21"/>
    <w:rsid w:val="008616B4"/>
    <w:rsid w:val="00863431"/>
    <w:rsid w:val="008669FE"/>
    <w:rsid w:val="00875DB3"/>
    <w:rsid w:val="008812B6"/>
    <w:rsid w:val="00885506"/>
    <w:rsid w:val="008947BD"/>
    <w:rsid w:val="008A057B"/>
    <w:rsid w:val="008A26C3"/>
    <w:rsid w:val="008A54DB"/>
    <w:rsid w:val="008B1862"/>
    <w:rsid w:val="008B31D5"/>
    <w:rsid w:val="008B7386"/>
    <w:rsid w:val="008C3AEA"/>
    <w:rsid w:val="008C5A2A"/>
    <w:rsid w:val="008D05E8"/>
    <w:rsid w:val="008D5DDD"/>
    <w:rsid w:val="008F0FD9"/>
    <w:rsid w:val="00903825"/>
    <w:rsid w:val="00905B48"/>
    <w:rsid w:val="00905D11"/>
    <w:rsid w:val="00905E92"/>
    <w:rsid w:val="00907CF2"/>
    <w:rsid w:val="00912693"/>
    <w:rsid w:val="00926626"/>
    <w:rsid w:val="00926772"/>
    <w:rsid w:val="00935D34"/>
    <w:rsid w:val="00936928"/>
    <w:rsid w:val="0093714E"/>
    <w:rsid w:val="00954E05"/>
    <w:rsid w:val="009558CF"/>
    <w:rsid w:val="009560AD"/>
    <w:rsid w:val="0096539F"/>
    <w:rsid w:val="0097200C"/>
    <w:rsid w:val="00976FFA"/>
    <w:rsid w:val="00983310"/>
    <w:rsid w:val="009927F4"/>
    <w:rsid w:val="009946B7"/>
    <w:rsid w:val="009963FE"/>
    <w:rsid w:val="009A21D2"/>
    <w:rsid w:val="009A6972"/>
    <w:rsid w:val="009A7D8B"/>
    <w:rsid w:val="009C016F"/>
    <w:rsid w:val="009C026F"/>
    <w:rsid w:val="009C273C"/>
    <w:rsid w:val="009C2C96"/>
    <w:rsid w:val="009C44B7"/>
    <w:rsid w:val="009E2A37"/>
    <w:rsid w:val="009E3316"/>
    <w:rsid w:val="009F2538"/>
    <w:rsid w:val="009F49A3"/>
    <w:rsid w:val="00A00FB0"/>
    <w:rsid w:val="00A1002F"/>
    <w:rsid w:val="00A11D84"/>
    <w:rsid w:val="00A1552E"/>
    <w:rsid w:val="00A178FD"/>
    <w:rsid w:val="00A22215"/>
    <w:rsid w:val="00A24EDF"/>
    <w:rsid w:val="00A251AC"/>
    <w:rsid w:val="00A40268"/>
    <w:rsid w:val="00A517FB"/>
    <w:rsid w:val="00A51F9F"/>
    <w:rsid w:val="00A533E8"/>
    <w:rsid w:val="00A53A30"/>
    <w:rsid w:val="00A53F60"/>
    <w:rsid w:val="00A548AB"/>
    <w:rsid w:val="00A64C29"/>
    <w:rsid w:val="00A65710"/>
    <w:rsid w:val="00A660DB"/>
    <w:rsid w:val="00A662C1"/>
    <w:rsid w:val="00A679A6"/>
    <w:rsid w:val="00A70572"/>
    <w:rsid w:val="00A71F58"/>
    <w:rsid w:val="00A862FC"/>
    <w:rsid w:val="00A92675"/>
    <w:rsid w:val="00A9373F"/>
    <w:rsid w:val="00AA01D7"/>
    <w:rsid w:val="00AA6DA0"/>
    <w:rsid w:val="00AB211E"/>
    <w:rsid w:val="00AC2BE4"/>
    <w:rsid w:val="00AC342D"/>
    <w:rsid w:val="00AD71F3"/>
    <w:rsid w:val="00AE3E71"/>
    <w:rsid w:val="00AE601F"/>
    <w:rsid w:val="00B11315"/>
    <w:rsid w:val="00B20084"/>
    <w:rsid w:val="00B27217"/>
    <w:rsid w:val="00B362CC"/>
    <w:rsid w:val="00B40AC9"/>
    <w:rsid w:val="00B42ACD"/>
    <w:rsid w:val="00B472B2"/>
    <w:rsid w:val="00B50A4D"/>
    <w:rsid w:val="00B567B1"/>
    <w:rsid w:val="00B605F1"/>
    <w:rsid w:val="00B60F5F"/>
    <w:rsid w:val="00B63EDC"/>
    <w:rsid w:val="00B77E63"/>
    <w:rsid w:val="00B81DB8"/>
    <w:rsid w:val="00B900DD"/>
    <w:rsid w:val="00BA2CB1"/>
    <w:rsid w:val="00BA6C74"/>
    <w:rsid w:val="00BA78CF"/>
    <w:rsid w:val="00BB143C"/>
    <w:rsid w:val="00BB1A92"/>
    <w:rsid w:val="00BC4D85"/>
    <w:rsid w:val="00BC6241"/>
    <w:rsid w:val="00BD581D"/>
    <w:rsid w:val="00BE62FF"/>
    <w:rsid w:val="00BF2D77"/>
    <w:rsid w:val="00BF4259"/>
    <w:rsid w:val="00BF4D80"/>
    <w:rsid w:val="00BF7C96"/>
    <w:rsid w:val="00C05989"/>
    <w:rsid w:val="00C0716F"/>
    <w:rsid w:val="00C36B33"/>
    <w:rsid w:val="00C3775D"/>
    <w:rsid w:val="00C42AB9"/>
    <w:rsid w:val="00C43BFB"/>
    <w:rsid w:val="00C60293"/>
    <w:rsid w:val="00C73D6E"/>
    <w:rsid w:val="00C8062E"/>
    <w:rsid w:val="00C81F05"/>
    <w:rsid w:val="00C829B2"/>
    <w:rsid w:val="00C87EF0"/>
    <w:rsid w:val="00C91292"/>
    <w:rsid w:val="00C9433B"/>
    <w:rsid w:val="00CA2133"/>
    <w:rsid w:val="00CA3C6E"/>
    <w:rsid w:val="00CB0023"/>
    <w:rsid w:val="00CB2114"/>
    <w:rsid w:val="00CB6987"/>
    <w:rsid w:val="00CC0FC9"/>
    <w:rsid w:val="00CC3010"/>
    <w:rsid w:val="00CC7635"/>
    <w:rsid w:val="00CD0F9D"/>
    <w:rsid w:val="00CD4035"/>
    <w:rsid w:val="00CD7F8A"/>
    <w:rsid w:val="00CE6C71"/>
    <w:rsid w:val="00D016A1"/>
    <w:rsid w:val="00D05AD9"/>
    <w:rsid w:val="00D101D2"/>
    <w:rsid w:val="00D103B8"/>
    <w:rsid w:val="00D11512"/>
    <w:rsid w:val="00D1367D"/>
    <w:rsid w:val="00D27A43"/>
    <w:rsid w:val="00D3496F"/>
    <w:rsid w:val="00D4167D"/>
    <w:rsid w:val="00D425FB"/>
    <w:rsid w:val="00D437A0"/>
    <w:rsid w:val="00D46A28"/>
    <w:rsid w:val="00D54CFB"/>
    <w:rsid w:val="00D60F66"/>
    <w:rsid w:val="00D66301"/>
    <w:rsid w:val="00D6710C"/>
    <w:rsid w:val="00D86DD4"/>
    <w:rsid w:val="00D952EC"/>
    <w:rsid w:val="00DA2AD4"/>
    <w:rsid w:val="00DA6F6F"/>
    <w:rsid w:val="00DB067F"/>
    <w:rsid w:val="00DB756E"/>
    <w:rsid w:val="00DC1F76"/>
    <w:rsid w:val="00DC4D20"/>
    <w:rsid w:val="00DC789D"/>
    <w:rsid w:val="00DD2A27"/>
    <w:rsid w:val="00DE1039"/>
    <w:rsid w:val="00DF7A6D"/>
    <w:rsid w:val="00E0749F"/>
    <w:rsid w:val="00E100C5"/>
    <w:rsid w:val="00E2797B"/>
    <w:rsid w:val="00E30CC4"/>
    <w:rsid w:val="00E325AA"/>
    <w:rsid w:val="00E364AE"/>
    <w:rsid w:val="00E436EF"/>
    <w:rsid w:val="00E46068"/>
    <w:rsid w:val="00E523EE"/>
    <w:rsid w:val="00E55C24"/>
    <w:rsid w:val="00E57AF5"/>
    <w:rsid w:val="00E667C3"/>
    <w:rsid w:val="00E71A65"/>
    <w:rsid w:val="00E77F39"/>
    <w:rsid w:val="00E838CA"/>
    <w:rsid w:val="00E87B91"/>
    <w:rsid w:val="00E91749"/>
    <w:rsid w:val="00E933A6"/>
    <w:rsid w:val="00E94A9D"/>
    <w:rsid w:val="00EA740B"/>
    <w:rsid w:val="00EA7961"/>
    <w:rsid w:val="00EB40E5"/>
    <w:rsid w:val="00EB45E8"/>
    <w:rsid w:val="00EB70F8"/>
    <w:rsid w:val="00EB79FF"/>
    <w:rsid w:val="00EC12BE"/>
    <w:rsid w:val="00EC1B08"/>
    <w:rsid w:val="00ED4106"/>
    <w:rsid w:val="00ED54B0"/>
    <w:rsid w:val="00ED7123"/>
    <w:rsid w:val="00EE0915"/>
    <w:rsid w:val="00EE0B42"/>
    <w:rsid w:val="00EE2FE5"/>
    <w:rsid w:val="00EE37B1"/>
    <w:rsid w:val="00EF292C"/>
    <w:rsid w:val="00EF6931"/>
    <w:rsid w:val="00F0185C"/>
    <w:rsid w:val="00F1243D"/>
    <w:rsid w:val="00F167A2"/>
    <w:rsid w:val="00F16C1E"/>
    <w:rsid w:val="00F2323D"/>
    <w:rsid w:val="00F3158A"/>
    <w:rsid w:val="00F33449"/>
    <w:rsid w:val="00F35469"/>
    <w:rsid w:val="00F43A1D"/>
    <w:rsid w:val="00F52445"/>
    <w:rsid w:val="00F53F54"/>
    <w:rsid w:val="00F7165C"/>
    <w:rsid w:val="00F73BD0"/>
    <w:rsid w:val="00F81D54"/>
    <w:rsid w:val="00F8707D"/>
    <w:rsid w:val="00F920A7"/>
    <w:rsid w:val="00F923E9"/>
    <w:rsid w:val="00F933F4"/>
    <w:rsid w:val="00F960D0"/>
    <w:rsid w:val="00FA02EB"/>
    <w:rsid w:val="00FA5BB0"/>
    <w:rsid w:val="00FA62F4"/>
    <w:rsid w:val="00FA6C9D"/>
    <w:rsid w:val="00FA7117"/>
    <w:rsid w:val="00FC1A65"/>
    <w:rsid w:val="00FC289C"/>
    <w:rsid w:val="00FD21CE"/>
    <w:rsid w:val="00FF0A88"/>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hyperlink" Target="https://www.linux.com/publications/open-source-compliance-enterprise" TargetMode="External"/><Relationship Id="rId39" Type="http://schemas.openxmlformats.org/officeDocument/2006/relationships/hyperlink" Target="https://www.fossology.org/" TargetMode="External"/><Relationship Id="rId3" Type="http://schemas.openxmlformats.org/officeDocument/2006/relationships/styles" Target="styles.xml"/><Relationship Id="rId21" Type="http://schemas.openxmlformats.org/officeDocument/2006/relationships/hyperlink" Target="https://www.linux.com/publications/open-source-compliance-enterprise" TargetMode="External"/><Relationship Id="rId34" Type="http://schemas.openxmlformats.org/officeDocument/2006/relationships/hyperlink" Target="http://www.fossid.com" TargetMode="External"/><Relationship Id="rId42" Type="http://schemas.openxmlformats.org/officeDocument/2006/relationships/hyperlink" Target="https://www.openchainproject.or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hyperlink" Target="http://fossa.io/" TargetMode="External"/><Relationship Id="rId38" Type="http://schemas.openxmlformats.org/officeDocument/2006/relationships/hyperlink" Target="https://www.whitesourcesoftware.co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training.linuxfoundation.org/linux-courses/open-source-compliance-courses/compliance-basics-for-developers" TargetMode="External"/><Relationship Id="rId41" Type="http://schemas.openxmlformats.org/officeDocument/2006/relationships/hyperlink" Target="mailto:info@linuxfoundation.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hyperlink" Target="https://www.flexerasoftware.com/" TargetMode="External"/><Relationship Id="rId37" Type="http://schemas.openxmlformats.org/officeDocument/2006/relationships/hyperlink" Target="https://www.roguewave.com/" TargetMode="External"/><Relationship Id="rId40" Type="http://schemas.openxmlformats.org/officeDocument/2006/relationships/hyperlink" Target="http://www.binaryanalysis.org/" TargetMode="External"/><Relationship Id="rId45" Type="http://schemas.openxmlformats.org/officeDocument/2006/relationships/hyperlink" Target="https://twitter.com/ibrahimatlinux"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iki.linuxfoundation.org/_media/openchain/openchain_conformance_conformance_check_1.1.pdf" TargetMode="External"/><Relationship Id="rId28" Type="http://schemas.openxmlformats.org/officeDocument/2006/relationships/hyperlink" Target="https://wiki.linuxfoundation.org/openchain/curriculum" TargetMode="External"/><Relationship Id="rId36" Type="http://schemas.openxmlformats.org/officeDocument/2006/relationships/hyperlink" Target="http://www.protecode.com/" TargetMode="External"/><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blackducksoftware.com/" TargetMode="External"/><Relationship Id="rId44" Type="http://schemas.openxmlformats.org/officeDocument/2006/relationships/hyperlink" Target="http://www.ibrahimatlinux.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certification.openchainproject.org/" TargetMode="External"/><Relationship Id="rId27" Type="http://schemas.openxmlformats.org/officeDocument/2006/relationships/hyperlink" Target="https://www.linuxfoundation.org/news-media/research/practical-gpl-compliance" TargetMode="External"/><Relationship Id="rId30" Type="http://schemas.openxmlformats.org/officeDocument/2006/relationships/hyperlink" Target="https://spdx.org/" TargetMode="External"/><Relationship Id="rId35" Type="http://schemas.openxmlformats.org/officeDocument/2006/relationships/hyperlink" Target="https://www.nexb.com/" TargetMode="External"/><Relationship Id="rId43" Type="http://schemas.openxmlformats.org/officeDocument/2006/relationships/image" Target="media/image12.jpeg"/><Relationship Id="rId48" Type="http://schemas.microsoft.com/office/2011/relationships/commentsExtended" Target="commentsExtended.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61782-9D75-4F08-A47B-2F2B0B8DA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7064</Words>
  <Characters>40265</Characters>
  <Application>Microsoft Office Word</Application>
  <DocSecurity>0</DocSecurity>
  <Lines>335</Lines>
  <Paragraphs>94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47235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Ibrahim.H</dc:creator>
  <cp:lastModifiedBy>The Linux Foundation Japan</cp:lastModifiedBy>
  <cp:revision>2</cp:revision>
  <cp:lastPrinted>2017-09-07T19:25:00Z</cp:lastPrinted>
  <dcterms:created xsi:type="dcterms:W3CDTF">2017-11-23T05:03:00Z</dcterms:created>
  <dcterms:modified xsi:type="dcterms:W3CDTF">2017-11-23T05:03:00Z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