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24EBA84"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コード（緑色ドット）の別コード体系（青色</w:t>
      </w:r>
      <w:r>
        <w:rPr>
          <w:rFonts w:ascii="メイリオ" w:eastAsia="メイリオ" w:hAnsi="メイリオ" w:cs="メイリオ" w:hint="eastAsia"/>
          <w:sz w:val="14"/>
        </w:rPr>
        <w:t>）への組み入れ（Incorporation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1CC56449"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8A54DB">
        <w:rPr>
          <w:rFonts w:ascii="メイリオ" w:eastAsia="メイリオ" w:hAnsi="メイリオ" w:cs="メイリオ" w:hint="eastAsia"/>
          <w:sz w:val="14"/>
        </w:rPr>
        <w:t>・ドット模様</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4"/>
      <w:r w:rsidRPr="007F350C">
        <w:rPr>
          <w:rFonts w:ascii="メイリオ" w:eastAsia="メイリオ" w:hAnsi="メイリオ" w:cs="メイリオ" w:hint="eastAsia"/>
          <w:sz w:val="16"/>
        </w:rPr>
        <w:t>図5</w:t>
      </w:r>
      <w:commentRangeEnd w:id="14"/>
      <w:r w:rsidR="006C0013">
        <w:rPr>
          <w:rStyle w:val="af5"/>
          <w:rFonts w:asciiTheme="minorHAnsi" w:hAnsiTheme="minorHAnsi" w:cstheme="minorBidi"/>
          <w:b w:val="0"/>
          <w:color w:val="7F7F7F" w:themeColor="text1" w:themeTint="80"/>
        </w:rPr>
        <w:commentReference w:id="14"/>
      </w:r>
    </w:p>
    <w:p w14:paraId="74E85FB8" w14:textId="2DB45075"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lastRenderedPageBreak/>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3F12FC">
        <w:rPr>
          <w:rFonts w:cs="ProximaNova-Regular" w:hint="eastAsia"/>
          <w:sz w:val="32"/>
          <w:szCs w:val="36"/>
          <w:lang w:eastAsia="ja-JP"/>
        </w:rPr>
        <w:t>監査業務のスコープを評価する（</w:t>
      </w:r>
      <w:r w:rsidR="003F12FC" w:rsidRPr="002C4D0C">
        <w:t>Assessing the scope of an audit job</w:t>
      </w:r>
      <w:bookmarkEnd w:id="33"/>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rPr>
          <w:lang w:eastAsia="ja-JP"/>
        </w:rPr>
        <w:t xml:space="preserve">5. </w:t>
      </w:r>
      <w:r w:rsidR="00692A9A">
        <w:rPr>
          <w:rFonts w:hint="eastAsia"/>
          <w:lang w:eastAsia="ja-JP"/>
        </w:rPr>
        <w:t>監査手法（</w:t>
      </w:r>
      <w:r w:rsidR="007669CB" w:rsidRPr="002C4D0C">
        <w:rPr>
          <w:lang w:eastAsia="ja-JP"/>
        </w:rPr>
        <w:t>Audit methods</w:t>
      </w:r>
      <w:bookmarkEnd w:id="54"/>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5"/>
      <w:r w:rsidRPr="002C4D0C">
        <w:t>an</w:t>
      </w:r>
      <w:commentRangeEnd w:id="55"/>
      <w:r w:rsidR="00703F0B">
        <w:rPr>
          <w:rStyle w:val="af5"/>
          <w:rFonts w:asciiTheme="minorHAnsi" w:eastAsia="ＭＳ 明朝" w:hAnsiTheme="minorHAnsi"/>
          <w:color w:val="7F7F7F" w:themeColor="text1" w:themeTint="80"/>
          <w:lang w:eastAsia="ja-JP"/>
        </w:rPr>
        <w:commentReference w:id="55"/>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AC342D">
      <w:pPr>
        <w:pStyle w:val="ListIbrahimNum1"/>
        <w:numPr>
          <w:ilvl w:val="0"/>
          <w:numId w:val="50"/>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AC342D">
      <w:pPr>
        <w:pStyle w:val="ListIbrahimNum1"/>
        <w:numPr>
          <w:ilvl w:val="0"/>
          <w:numId w:val="50"/>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6"/>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6"/>
      <w:r w:rsidR="002C449F">
        <w:rPr>
          <w:rStyle w:val="af5"/>
          <w:rFonts w:asciiTheme="minorHAnsi" w:eastAsia="ＭＳ 明朝" w:hAnsiTheme="minorHAnsi"/>
          <w:color w:val="7F7F7F" w:themeColor="text1" w:themeTint="80"/>
          <w:lang w:eastAsia="ja-JP"/>
        </w:rPr>
        <w:commentReference w:id="56"/>
      </w:r>
    </w:p>
    <w:p w14:paraId="5D6AC508" w14:textId="456752F8" w:rsidR="00AD71F3" w:rsidRPr="00382132" w:rsidRDefault="00E0749F" w:rsidP="00382132">
      <w:pPr>
        <w:pStyle w:val="HeadingIbrahim2"/>
      </w:pPr>
      <w:bookmarkStart w:id="57"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7"/>
      <w:r w:rsidR="00A53F60">
        <w:rPr>
          <w:rFonts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8"/>
      <w:r w:rsidRPr="000438AC">
        <w:t>Figure 6</w:t>
      </w:r>
      <w:commentRangeEnd w:id="58"/>
      <w:r w:rsidR="00EB45E8">
        <w:rPr>
          <w:rStyle w:val="af5"/>
          <w:rFonts w:asciiTheme="minorHAnsi" w:hAnsiTheme="minorHAnsi" w:cstheme="minorBidi"/>
          <w:b w:val="0"/>
          <w:color w:val="7F7F7F" w:themeColor="text1" w:themeTint="80"/>
        </w:rPr>
        <w:commentReference w:id="58"/>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commentRangeStart w:id="59"/>
      <w:r w:rsidRPr="002C4D0C">
        <w:t xml:space="preserve">Figure </w:t>
      </w:r>
      <w:r w:rsidRPr="000438AC">
        <w:t>6</w:t>
      </w:r>
      <w:commentRangeEnd w:id="59"/>
      <w:r w:rsidR="0083578B">
        <w:rPr>
          <w:rStyle w:val="af5"/>
          <w:rFonts w:asciiTheme="minorHAnsi" w:eastAsia="ＭＳ 明朝" w:hAnsiTheme="minorHAnsi"/>
          <w:color w:val="7F7F7F" w:themeColor="text1" w:themeTint="80"/>
          <w:lang w:eastAsia="ja-JP"/>
        </w:rPr>
        <w:commentReference w:id="59"/>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60"/>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1"/>
      <w:r w:rsidRPr="00702291">
        <w:rPr>
          <w:rFonts w:ascii="Calibri" w:hAnsi="Calibri"/>
          <w:sz w:val="22"/>
        </w:rPr>
        <w:t>7, 8, and 9,</w:t>
      </w:r>
      <w:commentRangeEnd w:id="61"/>
      <w:r w:rsidR="007F350C">
        <w:rPr>
          <w:rStyle w:val="af5"/>
          <w:rFonts w:asciiTheme="minorHAnsi" w:hAnsiTheme="minorHAnsi"/>
          <w:i w:val="0"/>
          <w:iCs w:val="0"/>
          <w:color w:val="7F7F7F" w:themeColor="text1" w:themeTint="80"/>
        </w:rPr>
        <w:commentReference w:id="6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AA6DA0">
      <w:pPr>
        <w:pStyle w:val="affb"/>
        <w:numPr>
          <w:ilvl w:val="0"/>
          <w:numId w:val="38"/>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01455A8A"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、M&amp;A取引における守秘義務要求に対応する手法です。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73313DA0"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彼らはプロプライエタリな技術を用いて、ソースコードを見ることなく監査を実施し、レポートを生成することを可能にしていています。図7に、FOSSID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4E6994">
        <w:rPr>
          <w:rFonts w:ascii="メイリオ" w:eastAsia="メイリオ" w:hAnsi="メイリオ" w:cs="メイリオ" w:hint="eastAsia"/>
          <w:sz w:val="18"/>
          <w:szCs w:val="18"/>
          <w:lang w:eastAsia="ja-JP"/>
        </w:rPr>
        <w:t>にも買収先を知ることがさせないといった、高いレベルの機密性を提供することができます。私が認識している範囲ですが、オープンソース コンプライアンス サービスの提供企業でこういった手法をとれるところは他にはないように見えます。</w:t>
      </w:r>
    </w:p>
    <w:p w14:paraId="7A9B9F5D" w14:textId="0A58E4E0" w:rsidR="00597D3F" w:rsidRPr="002C4D0C" w:rsidRDefault="00D101D2" w:rsidP="00382132">
      <w:pPr>
        <w:pStyle w:val="HeadingIbrahim2"/>
        <w:rPr>
          <w:lang w:eastAsia="ja-JP"/>
        </w:rPr>
      </w:pPr>
      <w:bookmarkStart w:id="63"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3"/>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338497DE"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156F2">
        <w:rPr>
          <w:rFonts w:ascii="メイリオ" w:eastAsia="メイリオ" w:hAnsi="メイリオ" w:cs="メイリオ" w:hint="eastAsia"/>
          <w:sz w:val="18"/>
          <w:szCs w:val="18"/>
          <w:lang w:eastAsia="ja-JP"/>
        </w:rPr>
        <w:t>されたことについての検証するため、さらなる監査の完全性を確保するために</w:t>
      </w:r>
      <w:r w:rsidR="00B11315">
        <w:rPr>
          <w:rFonts w:ascii="メイリオ" w:eastAsia="メイリオ" w:hAnsi="メイリオ" w:cs="メイリオ" w:hint="eastAsia"/>
          <w:sz w:val="18"/>
          <w:szCs w:val="18"/>
          <w:lang w:eastAsia="ja-JP"/>
        </w:rPr>
        <w:t>独立した</w:t>
      </w:r>
      <w:r w:rsidR="008156F2">
        <w:rPr>
          <w:rFonts w:ascii="メイリオ" w:eastAsia="メイリオ" w:hAnsi="メイリオ" w:cs="メイリオ" w:hint="eastAsia"/>
          <w:sz w:val="18"/>
          <w:szCs w:val="18"/>
          <w:lang w:eastAsia="ja-JP"/>
        </w:rPr>
        <w:t>形で認定するというやり方も取ることができます。</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00B161F1"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パーティの監査人の利用可能性に依存せず、必要な時にすぐに監査を開始できる点や、将来的な時間の短縮、社外のコスト発生源の削減といったことがあります。コンプライアンスの問題は</w:t>
      </w:r>
      <w:r w:rsidR="00742319">
        <w:rPr>
          <w:rFonts w:ascii="メイリオ" w:eastAsia="メイリオ" w:hAnsi="メイリオ" w:cs="メイリオ" w:hint="eastAsia"/>
          <w:sz w:val="18"/>
          <w:szCs w:val="18"/>
          <w:lang w:eastAsia="ja-JP"/>
        </w:rPr>
        <w:t>どんなものであれ、</w:t>
      </w:r>
      <w:r>
        <w:rPr>
          <w:rFonts w:ascii="メイリオ" w:eastAsia="メイリオ" w:hAnsi="メイリオ" w:cs="メイリオ" w:hint="eastAsia"/>
          <w:sz w:val="18"/>
          <w:szCs w:val="18"/>
          <w:lang w:eastAsia="ja-JP"/>
        </w:rPr>
        <w:t>直接アクセスでき、解決できる人によって</w:t>
      </w:r>
      <w:r w:rsidR="00742319">
        <w:rPr>
          <w:rFonts w:ascii="メイリオ" w:eastAsia="メイリオ" w:hAnsi="メイリオ" w:cs="メイリオ" w:hint="eastAsia"/>
          <w:sz w:val="18"/>
          <w:szCs w:val="18"/>
          <w:lang w:eastAsia="ja-JP"/>
        </w:rPr>
        <w:t>実施されることで、</w:t>
      </w:r>
      <w:r>
        <w:rPr>
          <w:rFonts w:ascii="メイリオ" w:eastAsia="メイリオ" w:hAnsi="メイリオ" w:cs="メイリオ" w:hint="eastAsia"/>
          <w:sz w:val="18"/>
          <w:szCs w:val="18"/>
          <w:lang w:eastAsia="ja-JP"/>
        </w:rPr>
        <w:t>すぐに取り組</w:t>
      </w:r>
      <w:r w:rsidR="00742319">
        <w:rPr>
          <w:rFonts w:ascii="メイリオ" w:eastAsia="メイリオ" w:hAnsi="メイリオ" w:cs="メイリオ" w:hint="eastAsia"/>
          <w:sz w:val="18"/>
          <w:szCs w:val="18"/>
          <w:lang w:eastAsia="ja-JP"/>
        </w:rPr>
        <w:t>むことができるものです。また最終的にこの監査における正確性や網羅性を確かなものにするため、監査ツール提供者によって検証することもできます。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3D193FA9"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Pr>
          <w:rFonts w:ascii="メイリオ" w:eastAsia="メイリオ" w:hAnsi="メイリオ" w:cs="メイリオ" w:hint="eastAsia"/>
          <w:sz w:val="18"/>
          <w:szCs w:val="18"/>
          <w:lang w:eastAsia="ja-JP"/>
        </w:rPr>
        <w:t>へ焦点を当てられるようチューニングすることができます。結果を入念にレビューしてみると、多くが課題ではなかったということがあります。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C42AB9">
        <w:rPr>
          <w:rFonts w:ascii="メイリオ" w:eastAsia="メイリオ" w:hAnsi="メイリオ" w:cs="メイリオ" w:hint="eastAsia"/>
          <w:sz w:val="18"/>
          <w:szCs w:val="18"/>
          <w:lang w:eastAsia="ja-JP"/>
        </w:rPr>
        <w:t>で使われない残存コードのようなものなどがあります。ですので、レポートは最初に長くフィルターがかかっていない状態ででてくる場合があるので、こういったものに対し、真の問題が発見できるようフィルターをかける、そのために時間をかけ事前に準備する、といったことはやるべきことなのです。</w:t>
      </w:r>
    </w:p>
    <w:p w14:paraId="3E8F5412" w14:textId="698FAB46"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3"/>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49AC03E9"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Pr="008A057B">
        <w:rPr>
          <w:rFonts w:ascii="メイリオ" w:eastAsia="メイリオ" w:hAnsi="メイリオ" w:cs="メイリオ" w:hint="eastAsia"/>
          <w:sz w:val="18"/>
          <w:szCs w:val="18"/>
          <w:lang w:eastAsia="ja-JP"/>
        </w:rPr>
        <w:t>ている真実です。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っています。こういった情報が公開されるのは改修策が実装される前、後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0F5D0B" w:rsidRPr="008A057B">
        <w:rPr>
          <w:rFonts w:ascii="メイリオ" w:eastAsia="メイリオ" w:hAnsi="メイリオ" w:cs="メイリオ" w:hint="eastAsia"/>
          <w:sz w:val="18"/>
          <w:szCs w:val="18"/>
          <w:lang w:eastAsia="ja-JP"/>
        </w:rPr>
        <w:t>潜在的に含みやすいものでもあるとも言えるでしょう。セキュリティとバージョン管理は、オープンソース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弱性と照らし合わせてマッピングするようなサービスを併せて提供する場合もあります。</w:t>
      </w:r>
    </w:p>
    <w:p w14:paraId="1AD6D7E0" w14:textId="640E6732" w:rsidR="00597D3F" w:rsidRPr="002C4D0C" w:rsidRDefault="00D101D2" w:rsidP="00382132">
      <w:pPr>
        <w:pStyle w:val="HeadingIbrahim1"/>
      </w:pPr>
      <w:bookmarkStart w:id="74"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4"/>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5"/>
      <w:r w:rsidR="004C6B67" w:rsidRPr="002C4D0C">
        <w:t xml:space="preserve"> to design</w:t>
      </w:r>
      <w:commentRangeEnd w:id="75"/>
      <w:r w:rsidR="009F49A3">
        <w:rPr>
          <w:rStyle w:val="af5"/>
          <w:rFonts w:asciiTheme="minorHAnsi" w:eastAsia="ＭＳ 明朝" w:hAnsiTheme="minorHAnsi"/>
          <w:color w:val="7F7F7F" w:themeColor="text1" w:themeTint="80"/>
          <w:lang w:eastAsia="ja-JP"/>
        </w:rPr>
        <w:commentReference w:id="75"/>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08BD3059"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w:t>
      </w:r>
      <w:r w:rsidR="00DC789D">
        <w:rPr>
          <w:rFonts w:ascii="メイリオ" w:eastAsia="メイリオ" w:hAnsi="メイリオ" w:cs="メイリオ" w:hint="eastAsia"/>
          <w:sz w:val="18"/>
          <w:szCs w:val="18"/>
          <w:lang w:eastAsia="ja-JP"/>
        </w:rPr>
        <w:t>時までに</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w:t>
      </w:r>
      <w:r w:rsidR="00DC789D">
        <w:rPr>
          <w:rFonts w:ascii="メイリオ" w:eastAsia="メイリオ" w:hAnsi="メイリオ" w:cs="メイリオ" w:hint="eastAsia"/>
          <w:sz w:val="18"/>
          <w:szCs w:val="18"/>
          <w:lang w:eastAsia="ja-JP"/>
        </w:rPr>
        <w:lastRenderedPageBreak/>
        <w:t>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6" w:name="_Toc492046625"/>
      <w:r>
        <w:t>9</w:t>
      </w:r>
      <w:r w:rsidR="004813E1" w:rsidRPr="002C4D0C">
        <w:t xml:space="preserve">. </w:t>
      </w:r>
      <w:r w:rsidR="006371F1">
        <w:rPr>
          <w:rFonts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6"/>
      <w:r w:rsidR="006371F1">
        <w:rPr>
          <w:rFonts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1E411B9"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通過することは、備えがきちんとされていれば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これらと同じ方策は、その企業が企業取引のターゲットになるときに、驚きのリスクを最最小にしてくれる点でも、大きな助けとなってくれます。</w:t>
      </w:r>
    </w:p>
    <w:p w14:paraId="32CA27D6" w14:textId="610AE798" w:rsidR="00597D3F" w:rsidRPr="002C4D0C" w:rsidRDefault="00D101D2" w:rsidP="00382132">
      <w:pPr>
        <w:pStyle w:val="HeadingIbrahim2"/>
        <w:rPr>
          <w:lang w:eastAsia="ja-JP"/>
        </w:rPr>
      </w:pPr>
      <w:bookmarkStart w:id="77" w:name="_Toc492046626"/>
      <w:r w:rsidRPr="002C4D0C">
        <w:rPr>
          <w:lang w:eastAsia="ja-JP"/>
        </w:rPr>
        <w:t>9</w:t>
      </w:r>
      <w:r w:rsidR="00444017" w:rsidRPr="002C4D0C">
        <w:rPr>
          <w:lang w:eastAsia="ja-JP"/>
        </w:rPr>
        <w:t xml:space="preserve">.1 </w:t>
      </w:r>
      <w:r w:rsidR="00033E0E">
        <w:rPr>
          <w:rFonts w:hint="eastAsia"/>
          <w:lang w:eastAsia="ja-JP"/>
        </w:rPr>
        <w:t>コードの中身を知る（</w:t>
      </w:r>
      <w:r w:rsidR="004C6B67" w:rsidRPr="002C4D0C">
        <w:rPr>
          <w:lang w:eastAsia="ja-JP"/>
        </w:rPr>
        <w:t>Know what’s in your code</w:t>
      </w:r>
      <w:bookmarkEnd w:id="77"/>
      <w:r w:rsidR="00033E0E">
        <w:rPr>
          <w:rFonts w:hint="eastAsia"/>
          <w:lang w:eastAsia="ja-JP"/>
        </w:rPr>
        <w:t>）</w:t>
      </w:r>
    </w:p>
    <w:p w14:paraId="06A1F012" w14:textId="72E49297"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78"/>
      <w:r w:rsidRPr="002C4D0C">
        <w:t xml:space="preserve">with </w:t>
      </w:r>
      <w:commentRangeEnd w:id="78"/>
      <w:r w:rsidR="00403B4E">
        <w:rPr>
          <w:rStyle w:val="af5"/>
          <w:rFonts w:asciiTheme="minorHAnsi" w:eastAsia="ＭＳ 明朝" w:hAnsiTheme="minorHAnsi"/>
          <w:color w:val="7F7F7F" w:themeColor="text1" w:themeTint="80"/>
          <w:lang w:eastAsia="ja-JP"/>
        </w:rPr>
        <w:commentReference w:id="78"/>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101650DE"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コンポーネントがカバーされています。ここで一番大事なのは、オープンソースのコンポーネントを特定し、追跡していくプロセスをもつことにあります。必ずしも複雑なコンプライアンス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382132">
      <w:pPr>
        <w:pStyle w:val="HeadingIbrahim2"/>
      </w:pPr>
      <w:r w:rsidRPr="002C4D0C">
        <w:t>9</w:t>
      </w:r>
      <w:r w:rsidR="00907CF2" w:rsidRPr="002C4D0C">
        <w:t xml:space="preserve">.1.1 </w:t>
      </w:r>
      <w:r w:rsidR="00583C48">
        <w:rPr>
          <w:rFonts w:hint="eastAsia"/>
          <w:lang w:eastAsia="ja-JP"/>
        </w:rPr>
        <w:t>ポリシーとプロセス（</w:t>
      </w:r>
      <w:r w:rsidR="004C6B67" w:rsidRPr="002C4D0C">
        <w:t>Policy and process</w:t>
      </w:r>
      <w:r w:rsidR="00583C48">
        <w:rPr>
          <w:rFonts w:hint="eastAsia"/>
          <w:lang w:eastAsia="ja-JP"/>
        </w:rPr>
        <w:t>）</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lastRenderedPageBreak/>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Default="004C6B67" w:rsidP="00197BB6">
      <w:pPr>
        <w:pStyle w:val="FigureCaption"/>
        <w:rPr>
          <w:rFonts w:hint="eastAsia"/>
        </w:rPr>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rPr>
          <w:rFonts w:hint="eastAsia"/>
        </w:rPr>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77777777" w:rsidR="0044168A" w:rsidRDefault="0044168A" w:rsidP="0044168A">
      <w:pPr>
        <w:pStyle w:val="FigureCaption"/>
        <w:rPr>
          <w:rFonts w:hint="eastAsia"/>
        </w:rPr>
      </w:pPr>
      <w:r w:rsidRPr="002C4D0C">
        <w:t xml:space="preserve">Figure </w:t>
      </w:r>
      <w:r w:rsidRPr="000438AC">
        <w:t>9</w:t>
      </w:r>
      <w:r w:rsidRPr="002C4D0C">
        <w:t xml:space="preserve">: Sample </w:t>
      </w:r>
      <w:r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bookmarkStart w:id="79" w:name="_GoBack"/>
      <w:bookmarkEnd w:id="79"/>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lastRenderedPageBreak/>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2"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80" w:name="_Toc492046627"/>
      <w:r w:rsidRPr="002C4D0C">
        <w:t>9</w:t>
      </w:r>
      <w:r w:rsidR="00444017" w:rsidRPr="002C4D0C">
        <w:t xml:space="preserve">.2 </w:t>
      </w:r>
      <w:r w:rsidR="004C6B67" w:rsidRPr="002C4D0C">
        <w:t>Be in compliance</w:t>
      </w:r>
      <w:bookmarkEnd w:id="80"/>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81" w:name="_Toc492046628"/>
      <w:r w:rsidRPr="002C4D0C">
        <w:t>9</w:t>
      </w:r>
      <w:r w:rsidR="00444017" w:rsidRPr="002C4D0C">
        <w:t xml:space="preserve">.3 </w:t>
      </w:r>
      <w:r w:rsidR="004C6B67" w:rsidRPr="002C4D0C">
        <w:t>Use latest releases for security purposes</w:t>
      </w:r>
      <w:bookmarkEnd w:id="81"/>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lastRenderedPageBreak/>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82" w:name="_Toc492046629"/>
      <w:r w:rsidRPr="002C4D0C">
        <w:t>9.</w:t>
      </w:r>
      <w:r w:rsidR="00444017" w:rsidRPr="002C4D0C">
        <w:t xml:space="preserve">4 </w:t>
      </w:r>
      <w:r w:rsidR="004C6B67" w:rsidRPr="002C4D0C">
        <w:t>Measure up your compliance efforts</w:t>
      </w:r>
      <w:bookmarkEnd w:id="82"/>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1B2C7F">
        <w:fldChar w:fldCharType="begin"/>
      </w:r>
      <w:r w:rsidR="001B2C7F">
        <w:instrText xml:space="preserve"> HYPERLINK "https://www.openchainproject.org/conformance" \h </w:instrText>
      </w:r>
      <w:r w:rsidR="001B2C7F">
        <w:fldChar w:fldCharType="separate"/>
      </w:r>
      <w:r w:rsidRPr="002C4D0C">
        <w:rPr>
          <w:rStyle w:val="InternetLink"/>
        </w:rPr>
        <w:t>OpenChain</w:t>
      </w:r>
      <w:proofErr w:type="spellEnd"/>
      <w:r w:rsidRPr="002C4D0C">
        <w:rPr>
          <w:rStyle w:val="InternetLink"/>
        </w:rPr>
        <w:t xml:space="preserve"> Conformant</w:t>
      </w:r>
      <w:r w:rsidR="001B2C7F">
        <w:rPr>
          <w:rStyle w:val="InternetLink"/>
        </w:rPr>
        <w:fldChar w:fldCharType="end"/>
      </w:r>
      <w:r w:rsidRPr="002C4D0C">
        <w:t xml:space="preserve">” status. This is done by filling out a series of questions either </w:t>
      </w:r>
      <w:hyperlink r:id="rId23">
        <w:r w:rsidRPr="002C4D0C">
          <w:rPr>
            <w:rStyle w:val="InternetLink"/>
          </w:rPr>
          <w:t>online</w:t>
        </w:r>
      </w:hyperlink>
      <w:r w:rsidRPr="002C4D0C">
        <w:t xml:space="preserve"> or </w:t>
      </w:r>
      <w:hyperlink r:id="rId24">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83" w:name="_Toc492046630"/>
      <w:r w:rsidRPr="002C4D0C">
        <w:t>9</w:t>
      </w:r>
      <w:r w:rsidR="008616B4" w:rsidRPr="002C4D0C">
        <w:t>.5 E</w:t>
      </w:r>
      <w:r w:rsidR="004C6B67" w:rsidRPr="002C4D0C">
        <w:t>ducate</w:t>
      </w:r>
      <w:bookmarkEnd w:id="83"/>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84"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4"/>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85"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85"/>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6"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86"/>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87" w:name="_Toc492046634"/>
      <w:r w:rsidRPr="002C4D0C">
        <w:lastRenderedPageBreak/>
        <w:t>1</w:t>
      </w:r>
      <w:r w:rsidR="00D101D2">
        <w:t>0</w:t>
      </w:r>
      <w:r w:rsidRPr="002C4D0C">
        <w:t xml:space="preserve">.3 </w:t>
      </w:r>
      <w:r w:rsidR="00976FFA" w:rsidRPr="002C4D0C">
        <w:t>Ask the right questions</w:t>
      </w:r>
      <w:bookmarkEnd w:id="87"/>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88" w:name="_Toc492046635"/>
      <w:r w:rsidRPr="002C4D0C">
        <w:t>1</w:t>
      </w:r>
      <w:r w:rsidR="00D101D2">
        <w:t>0</w:t>
      </w:r>
      <w:r w:rsidRPr="002C4D0C">
        <w:t xml:space="preserve">.4 </w:t>
      </w:r>
      <w:r w:rsidR="004C6B67" w:rsidRPr="002C4D0C">
        <w:t>Identify items to be resolved before executing the transaction</w:t>
      </w:r>
      <w:bookmarkEnd w:id="88"/>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89"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89"/>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90"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90"/>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lastRenderedPageBreak/>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91" w:name="_Toc488161420"/>
      <w:bookmarkStart w:id="92" w:name="_Toc488161490"/>
      <w:bookmarkStart w:id="93" w:name="_Toc488161557"/>
      <w:bookmarkStart w:id="94" w:name="_Toc488161980"/>
      <w:bookmarkStart w:id="95" w:name="_Toc488162045"/>
      <w:bookmarkStart w:id="96" w:name="_Toc488162111"/>
      <w:bookmarkStart w:id="97" w:name="_Toc488316284"/>
      <w:bookmarkStart w:id="98" w:name="_Toc492046605"/>
      <w:bookmarkStart w:id="99" w:name="_Toc492046638"/>
      <w:bookmarkStart w:id="100" w:name="_Toc488161421"/>
      <w:bookmarkStart w:id="101" w:name="_Toc488161491"/>
      <w:bookmarkStart w:id="102" w:name="_Toc488161558"/>
      <w:bookmarkStart w:id="103" w:name="_Toc488161981"/>
      <w:bookmarkStart w:id="104" w:name="_Toc488162046"/>
      <w:bookmarkStart w:id="105" w:name="_Toc488162112"/>
      <w:bookmarkStart w:id="106" w:name="_Toc488316285"/>
      <w:bookmarkStart w:id="107" w:name="_Toc492046606"/>
      <w:bookmarkStart w:id="108" w:name="_Toc492046639"/>
      <w:bookmarkStart w:id="109" w:name="_Toc488161422"/>
      <w:bookmarkStart w:id="110" w:name="_Toc488161492"/>
      <w:bookmarkStart w:id="111" w:name="_Toc488161559"/>
      <w:bookmarkStart w:id="112" w:name="_Toc488161982"/>
      <w:bookmarkStart w:id="113" w:name="_Toc488162047"/>
      <w:bookmarkStart w:id="114" w:name="_Toc488162113"/>
      <w:bookmarkStart w:id="115" w:name="_Toc488316286"/>
      <w:bookmarkStart w:id="116" w:name="_Toc492046607"/>
      <w:bookmarkStart w:id="117" w:name="_Toc492046640"/>
      <w:bookmarkStart w:id="118" w:name="_Toc488161423"/>
      <w:bookmarkStart w:id="119" w:name="_Toc488161493"/>
      <w:bookmarkStart w:id="120" w:name="_Toc488161560"/>
      <w:bookmarkStart w:id="121" w:name="_Toc488161983"/>
      <w:bookmarkStart w:id="122" w:name="_Toc488162048"/>
      <w:bookmarkStart w:id="123" w:name="_Toc488162114"/>
      <w:bookmarkStart w:id="124" w:name="_Toc488316287"/>
      <w:bookmarkStart w:id="125" w:name="_Toc492046608"/>
      <w:bookmarkStart w:id="126" w:name="_Toc492046641"/>
      <w:bookmarkStart w:id="127" w:name="_Toc488161424"/>
      <w:bookmarkStart w:id="128" w:name="_Toc488161494"/>
      <w:bookmarkStart w:id="129" w:name="_Toc488161561"/>
      <w:bookmarkStart w:id="130" w:name="_Toc488161984"/>
      <w:bookmarkStart w:id="131" w:name="_Toc488162049"/>
      <w:bookmarkStart w:id="132" w:name="_Toc488162115"/>
      <w:bookmarkStart w:id="133" w:name="_Toc488316288"/>
      <w:bookmarkStart w:id="134" w:name="_Toc492046609"/>
      <w:bookmarkStart w:id="135" w:name="_Toc492046642"/>
      <w:bookmarkStart w:id="136" w:name="_Toc488161425"/>
      <w:bookmarkStart w:id="137" w:name="_Toc488161495"/>
      <w:bookmarkStart w:id="138" w:name="_Toc488161562"/>
      <w:bookmarkStart w:id="139" w:name="_Toc488161985"/>
      <w:bookmarkStart w:id="140" w:name="_Toc488162050"/>
      <w:bookmarkStart w:id="141" w:name="_Toc488162116"/>
      <w:bookmarkStart w:id="142" w:name="_Toc488316289"/>
      <w:bookmarkStart w:id="143" w:name="_Toc492046610"/>
      <w:bookmarkStart w:id="144" w:name="_Toc492046643"/>
      <w:bookmarkStart w:id="145" w:name="_Toc488161426"/>
      <w:bookmarkStart w:id="146" w:name="_Toc488161496"/>
      <w:bookmarkStart w:id="147" w:name="_Toc488161563"/>
      <w:bookmarkStart w:id="148" w:name="_Toc488161986"/>
      <w:bookmarkStart w:id="149" w:name="_Toc488162051"/>
      <w:bookmarkStart w:id="150" w:name="_Toc488162117"/>
      <w:bookmarkStart w:id="151" w:name="_Toc488316290"/>
      <w:bookmarkStart w:id="152" w:name="_Toc492046611"/>
      <w:bookmarkStart w:id="153" w:name="_Toc492046644"/>
      <w:bookmarkStart w:id="154" w:name="_Toc488161427"/>
      <w:bookmarkStart w:id="155" w:name="_Toc488161497"/>
      <w:bookmarkStart w:id="156" w:name="_Toc488161564"/>
      <w:bookmarkStart w:id="157" w:name="_Toc488161987"/>
      <w:bookmarkStart w:id="158" w:name="_Toc488162052"/>
      <w:bookmarkStart w:id="159" w:name="_Toc488162118"/>
      <w:bookmarkStart w:id="160" w:name="_Toc488316291"/>
      <w:bookmarkStart w:id="161" w:name="_Toc492046612"/>
      <w:bookmarkStart w:id="162" w:name="_Toc492046645"/>
      <w:bookmarkStart w:id="163" w:name="_Toc488161428"/>
      <w:bookmarkStart w:id="164" w:name="_Toc488161498"/>
      <w:bookmarkStart w:id="165" w:name="_Toc488161565"/>
      <w:bookmarkStart w:id="166" w:name="_Toc488161988"/>
      <w:bookmarkStart w:id="167" w:name="_Toc488162053"/>
      <w:bookmarkStart w:id="168" w:name="_Toc488162119"/>
      <w:bookmarkStart w:id="169" w:name="_Toc488316292"/>
      <w:bookmarkStart w:id="170" w:name="_Toc492046613"/>
      <w:bookmarkStart w:id="171" w:name="_Toc492046646"/>
      <w:bookmarkStart w:id="172" w:name="_Toc488161429"/>
      <w:bookmarkStart w:id="173" w:name="_Toc488161499"/>
      <w:bookmarkStart w:id="174" w:name="_Toc488161566"/>
      <w:bookmarkStart w:id="175" w:name="_Toc488161989"/>
      <w:bookmarkStart w:id="176" w:name="_Toc488162054"/>
      <w:bookmarkStart w:id="177" w:name="_Toc488162120"/>
      <w:bookmarkStart w:id="178" w:name="_Toc488316293"/>
      <w:bookmarkStart w:id="179" w:name="_Toc492046614"/>
      <w:bookmarkStart w:id="180" w:name="_Toc492046647"/>
      <w:bookmarkStart w:id="181" w:name="_Toc488161430"/>
      <w:bookmarkStart w:id="182" w:name="_Toc488161500"/>
      <w:bookmarkStart w:id="183" w:name="_Toc488161567"/>
      <w:bookmarkStart w:id="184" w:name="_Toc488161990"/>
      <w:bookmarkStart w:id="185" w:name="_Toc488162055"/>
      <w:bookmarkStart w:id="186" w:name="_Toc488162121"/>
      <w:bookmarkStart w:id="187" w:name="_Toc488316294"/>
      <w:bookmarkStart w:id="188" w:name="_Toc492046615"/>
      <w:bookmarkStart w:id="189" w:name="_Toc492046648"/>
      <w:bookmarkStart w:id="190" w:name="_Toc488161431"/>
      <w:bookmarkStart w:id="191" w:name="_Toc488161501"/>
      <w:bookmarkStart w:id="192" w:name="_Toc488161568"/>
      <w:bookmarkStart w:id="193" w:name="_Toc488161991"/>
      <w:bookmarkStart w:id="194" w:name="_Toc488162056"/>
      <w:bookmarkStart w:id="195" w:name="_Toc488162122"/>
      <w:bookmarkStart w:id="196" w:name="_Toc488316295"/>
      <w:bookmarkStart w:id="197" w:name="_Toc492046616"/>
      <w:bookmarkStart w:id="198" w:name="_Toc492046649"/>
      <w:bookmarkStart w:id="199" w:name="_Toc488161432"/>
      <w:bookmarkStart w:id="200" w:name="_Toc488161502"/>
      <w:bookmarkStart w:id="201" w:name="_Toc488161569"/>
      <w:bookmarkStart w:id="202" w:name="_Toc488161992"/>
      <w:bookmarkStart w:id="203" w:name="_Toc488162057"/>
      <w:bookmarkStart w:id="204" w:name="_Toc488162123"/>
      <w:bookmarkStart w:id="205" w:name="_Toc488316296"/>
      <w:bookmarkStart w:id="206" w:name="_Toc492046617"/>
      <w:bookmarkStart w:id="207" w:name="_Toc492046650"/>
      <w:bookmarkStart w:id="208" w:name="_Toc49204665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Pr>
          <w:rFonts w:hint="eastAsia"/>
        </w:rPr>
        <w:t>12</w:t>
      </w:r>
      <w:r>
        <w:t xml:space="preserve">. </w:t>
      </w:r>
      <w:r w:rsidR="004C6B67" w:rsidRPr="002C4D0C">
        <w:t>Conclusion</w:t>
      </w:r>
      <w:bookmarkEnd w:id="208"/>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lastRenderedPageBreak/>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5"/>
          <w:footerReference w:type="first" r:id="rId26"/>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09" w:name="_Toc492046652"/>
      <w:r w:rsidRPr="002C4D0C">
        <w:lastRenderedPageBreak/>
        <w:t>Resources</w:t>
      </w:r>
      <w:bookmarkEnd w:id="209"/>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7"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8"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9"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30"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936E27" w:rsidP="00F16C1E">
      <w:pPr>
        <w:pStyle w:val="bodyIbrahim1"/>
      </w:pPr>
      <w:hyperlink r:id="rId31"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936E27" w:rsidP="00F16C1E">
      <w:pPr>
        <w:pStyle w:val="ListIbrahim1"/>
      </w:pPr>
      <w:hyperlink r:id="rId32" w:history="1">
        <w:r w:rsidR="00291C10" w:rsidRPr="002C4D0C">
          <w:rPr>
            <w:rStyle w:val="affd"/>
          </w:rPr>
          <w:t>Black Duck Software</w:t>
        </w:r>
      </w:hyperlink>
    </w:p>
    <w:p w14:paraId="113C33B5" w14:textId="0FC1F140" w:rsidR="00291C10" w:rsidRPr="002C4D0C" w:rsidRDefault="00936E27" w:rsidP="00F16C1E">
      <w:pPr>
        <w:pStyle w:val="ListIbrahim1"/>
      </w:pPr>
      <w:hyperlink r:id="rId33"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936E27" w:rsidP="00F16C1E">
      <w:pPr>
        <w:pStyle w:val="ListIbrahim1"/>
      </w:pPr>
      <w:hyperlink r:id="rId34" w:history="1">
        <w:r w:rsidR="006A5765" w:rsidRPr="002C4D0C">
          <w:rPr>
            <w:rStyle w:val="affd"/>
          </w:rPr>
          <w:t>FOSSA</w:t>
        </w:r>
      </w:hyperlink>
    </w:p>
    <w:p w14:paraId="6D04F4C9" w14:textId="7935EBA4" w:rsidR="00291C10" w:rsidRPr="002C4D0C" w:rsidRDefault="00936E27" w:rsidP="00F16C1E">
      <w:pPr>
        <w:pStyle w:val="ListIbrahim1"/>
      </w:pPr>
      <w:hyperlink r:id="rId35" w:history="1">
        <w:r w:rsidR="00291C10" w:rsidRPr="002C4D0C">
          <w:rPr>
            <w:rStyle w:val="affd"/>
          </w:rPr>
          <w:t>FOSSID AB</w:t>
        </w:r>
      </w:hyperlink>
    </w:p>
    <w:p w14:paraId="5B4BC591" w14:textId="27EAFDCD" w:rsidR="00291C10" w:rsidRPr="002C4D0C" w:rsidRDefault="00936E27" w:rsidP="00F16C1E">
      <w:pPr>
        <w:pStyle w:val="ListIbrahim1"/>
      </w:pPr>
      <w:hyperlink r:id="rId36" w:history="1">
        <w:r w:rsidR="00291C10" w:rsidRPr="002C4D0C">
          <w:rPr>
            <w:rStyle w:val="affd"/>
          </w:rPr>
          <w:t>nexB</w:t>
        </w:r>
      </w:hyperlink>
    </w:p>
    <w:p w14:paraId="04E74297" w14:textId="7CE24668" w:rsidR="00291C10" w:rsidRPr="002C4D0C" w:rsidRDefault="00936E27" w:rsidP="00F16C1E">
      <w:pPr>
        <w:pStyle w:val="ListIbrahim1"/>
      </w:pPr>
      <w:hyperlink r:id="rId37" w:history="1">
        <w:r w:rsidR="00291C10" w:rsidRPr="002C4D0C">
          <w:rPr>
            <w:rStyle w:val="affd"/>
          </w:rPr>
          <w:t>Protecode</w:t>
        </w:r>
      </w:hyperlink>
      <w:r w:rsidR="00875DB3" w:rsidRPr="002C4D0C">
        <w:t xml:space="preserve"> (Synopsys)</w:t>
      </w:r>
    </w:p>
    <w:p w14:paraId="3F8AE522" w14:textId="1FEEE21F" w:rsidR="00291C10" w:rsidRPr="002C4D0C" w:rsidRDefault="00936E27" w:rsidP="00F16C1E">
      <w:pPr>
        <w:pStyle w:val="ListIbrahim1"/>
      </w:pPr>
      <w:hyperlink r:id="rId38" w:history="1">
        <w:r w:rsidR="00291C10" w:rsidRPr="002C4D0C">
          <w:rPr>
            <w:rStyle w:val="affd"/>
          </w:rPr>
          <w:t>Rogue Wave Software</w:t>
        </w:r>
      </w:hyperlink>
    </w:p>
    <w:p w14:paraId="3F92F3AD" w14:textId="3CF3C08B" w:rsidR="00291C10" w:rsidRPr="002C4D0C" w:rsidRDefault="00936E27" w:rsidP="00F16C1E">
      <w:pPr>
        <w:pStyle w:val="ListIbrahim1"/>
      </w:pPr>
      <w:hyperlink r:id="rId39"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936E27" w:rsidP="00F16C1E">
      <w:pPr>
        <w:pStyle w:val="ListIbrahim1"/>
      </w:pPr>
      <w:hyperlink r:id="rId40"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936E27" w:rsidP="00F16C1E">
      <w:pPr>
        <w:pStyle w:val="ListIbrahim1"/>
      </w:pPr>
      <w:hyperlink r:id="rId41"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42"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10" w:name="_Toc492046653"/>
      <w:r w:rsidRPr="002C4D0C">
        <w:lastRenderedPageBreak/>
        <w:t>Acknowledgments</w:t>
      </w:r>
      <w:bookmarkEnd w:id="210"/>
    </w:p>
    <w:p w14:paraId="763BF86C" w14:textId="1B740909" w:rsidR="00597D3F" w:rsidRPr="002C4D0C" w:rsidRDefault="00936E27" w:rsidP="00F16C1E">
      <w:pPr>
        <w:pStyle w:val="bodyIbrahim1"/>
      </w:pPr>
      <w:hyperlink r:id="rId43"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11" w:name="_Toc492046654"/>
      <w:r w:rsidRPr="002C4D0C">
        <w:lastRenderedPageBreak/>
        <w:t>About the author</w:t>
      </w:r>
      <w:bookmarkEnd w:id="211"/>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4"/>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5"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6"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912693" w:rsidRDefault="00912693">
      <w:pPr>
        <w:pStyle w:val="af7"/>
      </w:pPr>
      <w:r>
        <w:rPr>
          <w:rStyle w:val="af5"/>
        </w:rPr>
        <w:annotationRef/>
      </w:r>
      <w:r>
        <w:rPr>
          <w:rFonts w:hint="eastAsia"/>
        </w:rPr>
        <w:t>原文では描けているがおそらく下図。キャプションは聞かないとわからない</w:t>
      </w:r>
    </w:p>
  </w:comment>
  <w:comment w:id="14" w:author="The Linux Foundation Japan" w:date="2017-11-19T11:52:00Z" w:initials="tani">
    <w:p w14:paraId="16112169" w14:textId="033DDF5F" w:rsidR="00912693" w:rsidRDefault="00912693">
      <w:pPr>
        <w:pStyle w:val="af7"/>
      </w:pPr>
      <w:r>
        <w:rPr>
          <w:rStyle w:val="af5"/>
        </w:rPr>
        <w:annotationRef/>
      </w:r>
      <w:r>
        <w:rPr>
          <w:rFonts w:hint="eastAsia"/>
        </w:rPr>
        <w:t>キャプションは聞くこと</w:t>
      </w:r>
    </w:p>
  </w:comment>
  <w:comment w:id="55" w:author="The Linux Foundation Japan" w:date="2017-11-17T11:32:00Z" w:initials="tani">
    <w:p w14:paraId="491D2C6F" w14:textId="7F3E7803" w:rsidR="00912693" w:rsidRDefault="00912693">
      <w:pPr>
        <w:pStyle w:val="af7"/>
      </w:pPr>
      <w:r>
        <w:rPr>
          <w:rStyle w:val="af5"/>
        </w:rPr>
        <w:annotationRef/>
      </w:r>
      <w:r>
        <w:rPr>
          <w:rFonts w:hint="eastAsia"/>
        </w:rPr>
        <w:t>an?</w:t>
      </w:r>
    </w:p>
  </w:comment>
  <w:comment w:id="56" w:author="The Linux Foundation Japan" w:date="2017-11-19T09:14:00Z" w:initials="tani">
    <w:p w14:paraId="2A1FCF72" w14:textId="5DBB37B9" w:rsidR="00912693" w:rsidRDefault="00912693">
      <w:pPr>
        <w:pStyle w:val="af7"/>
      </w:pPr>
      <w:r>
        <w:rPr>
          <w:rStyle w:val="af5"/>
        </w:rPr>
        <w:annotationRef/>
      </w:r>
      <w:r>
        <w:rPr>
          <w:rFonts w:hint="eastAsia"/>
        </w:rPr>
        <w:t>ここの訳し方ががいまいちわからない</w:t>
      </w:r>
    </w:p>
  </w:comment>
  <w:comment w:id="58" w:author="The Linux Foundation Japan" w:date="2017-11-19T08:45:00Z" w:initials="tani">
    <w:p w14:paraId="169E6DC0" w14:textId="21206737" w:rsidR="00912693" w:rsidRDefault="00912693">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59" w:author="The Linux Foundation Japan" w:date="2017-11-18T12:24:00Z" w:initials="tani">
    <w:p w14:paraId="7BB4B771" w14:textId="77777777" w:rsidR="00912693" w:rsidRDefault="00912693">
      <w:pPr>
        <w:pStyle w:val="af7"/>
      </w:pPr>
      <w:r>
        <w:rPr>
          <w:rStyle w:val="af5"/>
        </w:rPr>
        <w:annotationRef/>
      </w:r>
      <w:r>
        <w:rPr>
          <w:rFonts w:hint="eastAsia"/>
        </w:rPr>
        <w:t>図中の「</w:t>
      </w:r>
      <w:r>
        <w:rPr>
          <w:rFonts w:hint="eastAsia"/>
        </w:rPr>
        <w:t>*</w:t>
      </w:r>
      <w:r>
        <w:rPr>
          <w:rFonts w:hint="eastAsia"/>
        </w:rPr>
        <w:t>」の意味は？</w:t>
      </w:r>
    </w:p>
    <w:p w14:paraId="4A725D74" w14:textId="5C4FC7E6" w:rsidR="00912693" w:rsidRDefault="00912693">
      <w:pPr>
        <w:pStyle w:val="af7"/>
      </w:pPr>
    </w:p>
  </w:comment>
  <w:comment w:id="60" w:author="The Linux Foundation Japan" w:date="2017-11-18T13:09:00Z" w:initials="tani">
    <w:p w14:paraId="6C72262E" w14:textId="7F811943" w:rsidR="00912693" w:rsidRDefault="00912693">
      <w:pPr>
        <w:pStyle w:val="af7"/>
      </w:pPr>
      <w:r>
        <w:rPr>
          <w:rStyle w:val="af5"/>
        </w:rPr>
        <w:annotationRef/>
      </w:r>
      <w:r>
        <w:rPr>
          <w:rFonts w:hint="eastAsia"/>
        </w:rPr>
        <w:t>FOSSID AB</w:t>
      </w:r>
      <w:r>
        <w:rPr>
          <w:rFonts w:hint="eastAsia"/>
        </w:rPr>
        <w:t>とは？</w:t>
      </w:r>
    </w:p>
  </w:comment>
  <w:comment w:id="61" w:author="The Linux Foundation Japan" w:date="2017-11-19T09:15:00Z" w:initials="tani">
    <w:p w14:paraId="3E94A7BF" w14:textId="394ED432" w:rsidR="00912693" w:rsidRDefault="00912693">
      <w:pPr>
        <w:pStyle w:val="af7"/>
      </w:pPr>
      <w:r>
        <w:rPr>
          <w:rStyle w:val="af5"/>
        </w:rPr>
        <w:annotationRef/>
      </w:r>
      <w:r>
        <w:rPr>
          <w:rFonts w:hint="eastAsia"/>
        </w:rPr>
        <w:t>たぶん</w:t>
      </w:r>
      <w:r>
        <w:rPr>
          <w:rFonts w:hint="eastAsia"/>
        </w:rPr>
        <w:t>Fig,6,7,8</w:t>
      </w:r>
      <w:r>
        <w:rPr>
          <w:rFonts w:hint="eastAsia"/>
        </w:rPr>
        <w:t>なので訳文では直しておく。</w:t>
      </w:r>
    </w:p>
  </w:comment>
  <w:comment w:id="75" w:author="The Linux Foundation Japan" w:date="2017-11-23T13:56:00Z" w:initials="tani">
    <w:p w14:paraId="252E08A6" w14:textId="1D4D7BEE" w:rsidR="009F49A3" w:rsidRDefault="009F49A3">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78" w:author="The Linux Foundation Japan" w:date="2017-11-23T17:26:00Z" w:initials="tani">
    <w:p w14:paraId="06D08075" w14:textId="00D2850C" w:rsidR="00403B4E" w:rsidRDefault="00403B4E">
      <w:pPr>
        <w:pStyle w:val="af7"/>
      </w:pPr>
      <w:r>
        <w:rPr>
          <w:rStyle w:val="af5"/>
        </w:rPr>
        <w:annotationRef/>
      </w:r>
      <w:r>
        <w:rPr>
          <w:rFonts w:hint="eastAsia"/>
        </w:rPr>
        <w:t>いる？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282305" w14:textId="77777777" w:rsidR="00936E27" w:rsidRDefault="00936E27">
      <w:pPr>
        <w:spacing w:after="0" w:line="240" w:lineRule="auto"/>
      </w:pPr>
      <w:r>
        <w:separator/>
      </w:r>
    </w:p>
  </w:endnote>
  <w:endnote w:type="continuationSeparator" w:id="0">
    <w:p w14:paraId="592CCE71" w14:textId="77777777" w:rsidR="00936E27" w:rsidRDefault="00936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EndPr/>
    <w:sdtContent>
      <w:p w14:paraId="3E34F02D" w14:textId="58C7415C" w:rsidR="00912693" w:rsidRPr="002C4D0C" w:rsidRDefault="00912693">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44168A">
          <w:rPr>
            <w:b/>
            <w:noProof/>
            <w:sz w:val="18"/>
          </w:rPr>
          <w:t>21</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912693" w:rsidRPr="003D1D8A" w:rsidRDefault="00912693"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8E4BDA" w14:textId="77777777" w:rsidR="00936E27" w:rsidRDefault="00936E27">
      <w:pPr>
        <w:spacing w:after="0" w:line="240" w:lineRule="auto"/>
      </w:pPr>
      <w:r>
        <w:separator/>
      </w:r>
    </w:p>
  </w:footnote>
  <w:footnote w:type="continuationSeparator" w:id="0">
    <w:p w14:paraId="5EBBD4FF" w14:textId="77777777" w:rsidR="00936E27" w:rsidRDefault="00936E27">
      <w:pPr>
        <w:spacing w:after="0" w:line="240" w:lineRule="auto"/>
      </w:pPr>
      <w:r>
        <w:continuationSeparator/>
      </w:r>
    </w:p>
  </w:footnote>
  <w:footnote w:id="1">
    <w:p w14:paraId="365BF982" w14:textId="598EB6F1" w:rsidR="00912693" w:rsidRDefault="00912693">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912693" w:rsidRDefault="00912693">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 w:numId="46">
    <w:abstractNumId w:val="1"/>
  </w:num>
  <w:num w:numId="47">
    <w:abstractNumId w:val="1"/>
  </w:num>
  <w:num w:numId="48">
    <w:abstractNumId w:val="1"/>
  </w:num>
  <w:num w:numId="49">
    <w:abstractNumId w:val="1"/>
  </w:num>
  <w:num w:numId="50">
    <w:abstractNumId w:val="3"/>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DD2"/>
    <w:rsid w:val="00032E3D"/>
    <w:rsid w:val="00033E0E"/>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0F5D0B"/>
    <w:rsid w:val="00111537"/>
    <w:rsid w:val="001310C3"/>
    <w:rsid w:val="00142802"/>
    <w:rsid w:val="001428E0"/>
    <w:rsid w:val="00156959"/>
    <w:rsid w:val="0016469F"/>
    <w:rsid w:val="00197BB6"/>
    <w:rsid w:val="001A19BA"/>
    <w:rsid w:val="001B269D"/>
    <w:rsid w:val="001B2C7F"/>
    <w:rsid w:val="001B5CE8"/>
    <w:rsid w:val="001C1021"/>
    <w:rsid w:val="001D03E3"/>
    <w:rsid w:val="001E516E"/>
    <w:rsid w:val="001E6762"/>
    <w:rsid w:val="001E727D"/>
    <w:rsid w:val="001F2403"/>
    <w:rsid w:val="001F25A8"/>
    <w:rsid w:val="001F4E11"/>
    <w:rsid w:val="001F7865"/>
    <w:rsid w:val="0020084E"/>
    <w:rsid w:val="0022070C"/>
    <w:rsid w:val="00224A23"/>
    <w:rsid w:val="00230DF4"/>
    <w:rsid w:val="002319E7"/>
    <w:rsid w:val="00243C26"/>
    <w:rsid w:val="002502FB"/>
    <w:rsid w:val="002569DB"/>
    <w:rsid w:val="00260210"/>
    <w:rsid w:val="00265082"/>
    <w:rsid w:val="00266C89"/>
    <w:rsid w:val="002679C0"/>
    <w:rsid w:val="002714E6"/>
    <w:rsid w:val="00273069"/>
    <w:rsid w:val="00277146"/>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311A39"/>
    <w:rsid w:val="00325D07"/>
    <w:rsid w:val="00332B9F"/>
    <w:rsid w:val="00332D6C"/>
    <w:rsid w:val="00332ECA"/>
    <w:rsid w:val="00334A37"/>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12FC"/>
    <w:rsid w:val="003F1357"/>
    <w:rsid w:val="003F6E87"/>
    <w:rsid w:val="003F7C6D"/>
    <w:rsid w:val="00403B4E"/>
    <w:rsid w:val="004058E0"/>
    <w:rsid w:val="0041120C"/>
    <w:rsid w:val="0041128E"/>
    <w:rsid w:val="0041206A"/>
    <w:rsid w:val="0041382C"/>
    <w:rsid w:val="00415F29"/>
    <w:rsid w:val="00422481"/>
    <w:rsid w:val="00424089"/>
    <w:rsid w:val="0042618F"/>
    <w:rsid w:val="00430361"/>
    <w:rsid w:val="00435549"/>
    <w:rsid w:val="0044168A"/>
    <w:rsid w:val="00443537"/>
    <w:rsid w:val="00444006"/>
    <w:rsid w:val="00444017"/>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2786"/>
    <w:rsid w:val="004E6994"/>
    <w:rsid w:val="00504EA9"/>
    <w:rsid w:val="00530D11"/>
    <w:rsid w:val="00534FC6"/>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31FC"/>
    <w:rsid w:val="005C4446"/>
    <w:rsid w:val="005C577B"/>
    <w:rsid w:val="005D6FC7"/>
    <w:rsid w:val="005E56E9"/>
    <w:rsid w:val="005F1EA1"/>
    <w:rsid w:val="005F5C58"/>
    <w:rsid w:val="00633306"/>
    <w:rsid w:val="006371F1"/>
    <w:rsid w:val="00641E78"/>
    <w:rsid w:val="00646F76"/>
    <w:rsid w:val="0065313E"/>
    <w:rsid w:val="00653CB9"/>
    <w:rsid w:val="0066000C"/>
    <w:rsid w:val="00660EFF"/>
    <w:rsid w:val="006722A9"/>
    <w:rsid w:val="00675AE1"/>
    <w:rsid w:val="0068346A"/>
    <w:rsid w:val="00691E56"/>
    <w:rsid w:val="00692A9A"/>
    <w:rsid w:val="0069314E"/>
    <w:rsid w:val="0069693D"/>
    <w:rsid w:val="006A5765"/>
    <w:rsid w:val="006B10C3"/>
    <w:rsid w:val="006B25A1"/>
    <w:rsid w:val="006B6AC6"/>
    <w:rsid w:val="006B6D6E"/>
    <w:rsid w:val="006B6DE7"/>
    <w:rsid w:val="006B7082"/>
    <w:rsid w:val="006C0013"/>
    <w:rsid w:val="006C718F"/>
    <w:rsid w:val="006C74DC"/>
    <w:rsid w:val="006D0F79"/>
    <w:rsid w:val="006E02FA"/>
    <w:rsid w:val="006F09A0"/>
    <w:rsid w:val="006F2524"/>
    <w:rsid w:val="006F7995"/>
    <w:rsid w:val="00701F8E"/>
    <w:rsid w:val="00702291"/>
    <w:rsid w:val="00703F0B"/>
    <w:rsid w:val="00710442"/>
    <w:rsid w:val="0071780D"/>
    <w:rsid w:val="00724FE1"/>
    <w:rsid w:val="00732081"/>
    <w:rsid w:val="00742319"/>
    <w:rsid w:val="00750783"/>
    <w:rsid w:val="00760F38"/>
    <w:rsid w:val="007669CB"/>
    <w:rsid w:val="0076793F"/>
    <w:rsid w:val="007754E7"/>
    <w:rsid w:val="00794E5E"/>
    <w:rsid w:val="00795409"/>
    <w:rsid w:val="00797195"/>
    <w:rsid w:val="007A4A22"/>
    <w:rsid w:val="007B7A24"/>
    <w:rsid w:val="007C558E"/>
    <w:rsid w:val="007E7CE3"/>
    <w:rsid w:val="007F350C"/>
    <w:rsid w:val="00801561"/>
    <w:rsid w:val="00804BEC"/>
    <w:rsid w:val="00810D3B"/>
    <w:rsid w:val="008156F2"/>
    <w:rsid w:val="00825AD9"/>
    <w:rsid w:val="00825CB9"/>
    <w:rsid w:val="00831CA1"/>
    <w:rsid w:val="00835272"/>
    <w:rsid w:val="0083578B"/>
    <w:rsid w:val="008403C6"/>
    <w:rsid w:val="00840CBF"/>
    <w:rsid w:val="008441CF"/>
    <w:rsid w:val="00853F21"/>
    <w:rsid w:val="008616B4"/>
    <w:rsid w:val="00863431"/>
    <w:rsid w:val="008669FE"/>
    <w:rsid w:val="00875DB3"/>
    <w:rsid w:val="008812B6"/>
    <w:rsid w:val="00885506"/>
    <w:rsid w:val="008947BD"/>
    <w:rsid w:val="008A057B"/>
    <w:rsid w:val="008A26C3"/>
    <w:rsid w:val="008A54DB"/>
    <w:rsid w:val="008B1862"/>
    <w:rsid w:val="008B31D5"/>
    <w:rsid w:val="008B7386"/>
    <w:rsid w:val="008C3AEA"/>
    <w:rsid w:val="008C5A2A"/>
    <w:rsid w:val="008D05E8"/>
    <w:rsid w:val="008D5DDD"/>
    <w:rsid w:val="008F0FD9"/>
    <w:rsid w:val="00903825"/>
    <w:rsid w:val="00905B48"/>
    <w:rsid w:val="00905D11"/>
    <w:rsid w:val="00905E92"/>
    <w:rsid w:val="00907CF2"/>
    <w:rsid w:val="00912693"/>
    <w:rsid w:val="00926626"/>
    <w:rsid w:val="00926772"/>
    <w:rsid w:val="00935D34"/>
    <w:rsid w:val="00936928"/>
    <w:rsid w:val="00936E27"/>
    <w:rsid w:val="0093714E"/>
    <w:rsid w:val="00954E05"/>
    <w:rsid w:val="009558CF"/>
    <w:rsid w:val="009560AD"/>
    <w:rsid w:val="0096539F"/>
    <w:rsid w:val="0097200C"/>
    <w:rsid w:val="00976FFA"/>
    <w:rsid w:val="00983310"/>
    <w:rsid w:val="009927F4"/>
    <w:rsid w:val="009946B7"/>
    <w:rsid w:val="009963FE"/>
    <w:rsid w:val="009A21D2"/>
    <w:rsid w:val="009A6972"/>
    <w:rsid w:val="009A7D8B"/>
    <w:rsid w:val="009C016F"/>
    <w:rsid w:val="009C026F"/>
    <w:rsid w:val="009C273C"/>
    <w:rsid w:val="009C2C96"/>
    <w:rsid w:val="009C44B7"/>
    <w:rsid w:val="009E2A37"/>
    <w:rsid w:val="009E3316"/>
    <w:rsid w:val="009F2538"/>
    <w:rsid w:val="009F49A3"/>
    <w:rsid w:val="00A00FB0"/>
    <w:rsid w:val="00A1002F"/>
    <w:rsid w:val="00A11D84"/>
    <w:rsid w:val="00A1552E"/>
    <w:rsid w:val="00A178FD"/>
    <w:rsid w:val="00A22215"/>
    <w:rsid w:val="00A24EDF"/>
    <w:rsid w:val="00A251AC"/>
    <w:rsid w:val="00A40268"/>
    <w:rsid w:val="00A517FB"/>
    <w:rsid w:val="00A51F9F"/>
    <w:rsid w:val="00A533E8"/>
    <w:rsid w:val="00A53A30"/>
    <w:rsid w:val="00A53F60"/>
    <w:rsid w:val="00A548AB"/>
    <w:rsid w:val="00A64C29"/>
    <w:rsid w:val="00A65710"/>
    <w:rsid w:val="00A660DB"/>
    <w:rsid w:val="00A662C1"/>
    <w:rsid w:val="00A679A6"/>
    <w:rsid w:val="00A70572"/>
    <w:rsid w:val="00A71F58"/>
    <w:rsid w:val="00A862FC"/>
    <w:rsid w:val="00A86A80"/>
    <w:rsid w:val="00A92675"/>
    <w:rsid w:val="00A9373F"/>
    <w:rsid w:val="00AA01D7"/>
    <w:rsid w:val="00AA6DA0"/>
    <w:rsid w:val="00AB211E"/>
    <w:rsid w:val="00AC2BE4"/>
    <w:rsid w:val="00AC342D"/>
    <w:rsid w:val="00AD71F3"/>
    <w:rsid w:val="00AE3E71"/>
    <w:rsid w:val="00AE601F"/>
    <w:rsid w:val="00B11315"/>
    <w:rsid w:val="00B20084"/>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E62FF"/>
    <w:rsid w:val="00BF2D77"/>
    <w:rsid w:val="00BF4259"/>
    <w:rsid w:val="00BF4D80"/>
    <w:rsid w:val="00BF7C96"/>
    <w:rsid w:val="00C05989"/>
    <w:rsid w:val="00C0716F"/>
    <w:rsid w:val="00C36B33"/>
    <w:rsid w:val="00C3775D"/>
    <w:rsid w:val="00C42AB9"/>
    <w:rsid w:val="00C43BFB"/>
    <w:rsid w:val="00C60293"/>
    <w:rsid w:val="00C73D6E"/>
    <w:rsid w:val="00C8062E"/>
    <w:rsid w:val="00C81F05"/>
    <w:rsid w:val="00C829B2"/>
    <w:rsid w:val="00C87EF0"/>
    <w:rsid w:val="00C91292"/>
    <w:rsid w:val="00C9433B"/>
    <w:rsid w:val="00CA2133"/>
    <w:rsid w:val="00CA3C6E"/>
    <w:rsid w:val="00CB0023"/>
    <w:rsid w:val="00CB2114"/>
    <w:rsid w:val="00CB6987"/>
    <w:rsid w:val="00CC0FC9"/>
    <w:rsid w:val="00CC3010"/>
    <w:rsid w:val="00CC7635"/>
    <w:rsid w:val="00CD0F9D"/>
    <w:rsid w:val="00CD4035"/>
    <w:rsid w:val="00CD7F8A"/>
    <w:rsid w:val="00CE6C71"/>
    <w:rsid w:val="00D016A1"/>
    <w:rsid w:val="00D05AD9"/>
    <w:rsid w:val="00D101D2"/>
    <w:rsid w:val="00D103B8"/>
    <w:rsid w:val="00D11512"/>
    <w:rsid w:val="00D1367D"/>
    <w:rsid w:val="00D27A43"/>
    <w:rsid w:val="00D3496F"/>
    <w:rsid w:val="00D4167D"/>
    <w:rsid w:val="00D425FB"/>
    <w:rsid w:val="00D437A0"/>
    <w:rsid w:val="00D46A28"/>
    <w:rsid w:val="00D54CFB"/>
    <w:rsid w:val="00D60F66"/>
    <w:rsid w:val="00D66301"/>
    <w:rsid w:val="00D6710C"/>
    <w:rsid w:val="00D86DD4"/>
    <w:rsid w:val="00D952EC"/>
    <w:rsid w:val="00DA2AD4"/>
    <w:rsid w:val="00DA6F6F"/>
    <w:rsid w:val="00DB067F"/>
    <w:rsid w:val="00DB756E"/>
    <w:rsid w:val="00DC1F76"/>
    <w:rsid w:val="00DC4D20"/>
    <w:rsid w:val="00DC789D"/>
    <w:rsid w:val="00DD2A27"/>
    <w:rsid w:val="00DE1039"/>
    <w:rsid w:val="00DF7A6D"/>
    <w:rsid w:val="00E06D90"/>
    <w:rsid w:val="00E0749F"/>
    <w:rsid w:val="00E100C5"/>
    <w:rsid w:val="00E2797B"/>
    <w:rsid w:val="00E30CC4"/>
    <w:rsid w:val="00E325AA"/>
    <w:rsid w:val="00E364AE"/>
    <w:rsid w:val="00E436EF"/>
    <w:rsid w:val="00E46068"/>
    <w:rsid w:val="00E523EE"/>
    <w:rsid w:val="00E55C24"/>
    <w:rsid w:val="00E57AF5"/>
    <w:rsid w:val="00E667C3"/>
    <w:rsid w:val="00E71A65"/>
    <w:rsid w:val="00E77F39"/>
    <w:rsid w:val="00E838CA"/>
    <w:rsid w:val="00E87B91"/>
    <w:rsid w:val="00E91749"/>
    <w:rsid w:val="00E933A6"/>
    <w:rsid w:val="00E94A9D"/>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F292C"/>
    <w:rsid w:val="00EF6931"/>
    <w:rsid w:val="00F0185C"/>
    <w:rsid w:val="00F1243D"/>
    <w:rsid w:val="00F167A2"/>
    <w:rsid w:val="00F16C1E"/>
    <w:rsid w:val="00F2323D"/>
    <w:rsid w:val="00F3158A"/>
    <w:rsid w:val="00F33449"/>
    <w:rsid w:val="00F35469"/>
    <w:rsid w:val="00F43A1D"/>
    <w:rsid w:val="00F47D7E"/>
    <w:rsid w:val="00F52445"/>
    <w:rsid w:val="00F53F54"/>
    <w:rsid w:val="00F7165C"/>
    <w:rsid w:val="00F73BD0"/>
    <w:rsid w:val="00F81D54"/>
    <w:rsid w:val="00F8707D"/>
    <w:rsid w:val="00F920A7"/>
    <w:rsid w:val="00F923E9"/>
    <w:rsid w:val="00F933F4"/>
    <w:rsid w:val="00F960D0"/>
    <w:rsid w:val="00FA02EB"/>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hyperlink" Target="https://www.whitesourcesoftware.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fossa.io/" TargetMode="External"/><Relationship Id="rId42" Type="http://schemas.openxmlformats.org/officeDocument/2006/relationships/hyperlink" Target="mailto:info@linuxfoundation.org" TargetMode="External"/><Relationship Id="rId47" Type="http://schemas.openxmlformats.org/officeDocument/2006/relationships/fontTable" Target="fontTable.xml"/><Relationship Id="rId50"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hyperlink" Target="https://www.flexerasoftware.com/" TargetMode="External"/><Relationship Id="rId38" Type="http://schemas.openxmlformats.org/officeDocument/2006/relationships/hyperlink" Target="https://www.roguewave.com/" TargetMode="External"/><Relationship Id="rId46" Type="http://schemas.openxmlformats.org/officeDocument/2006/relationships/hyperlink" Target="https://twitter.com/ibrahimatlinu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iki.linuxfoundation.org/openchain/curriculum" TargetMode="External"/><Relationship Id="rId41" Type="http://schemas.openxmlformats.org/officeDocument/2006/relationships/hyperlink" Target="http://www.binaryanalysis.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iki.linuxfoundation.org/_media/openchain/openchain_conformance_conformance_check_1.1.pdf" TargetMode="External"/><Relationship Id="rId32" Type="http://schemas.openxmlformats.org/officeDocument/2006/relationships/hyperlink" Target="https://www.blackducksoftware.com/" TargetMode="External"/><Relationship Id="rId37" Type="http://schemas.openxmlformats.org/officeDocument/2006/relationships/hyperlink" Target="http://www.protecode.com/" TargetMode="External"/><Relationship Id="rId40" Type="http://schemas.openxmlformats.org/officeDocument/2006/relationships/hyperlink" Target="https://www.fossology.org/" TargetMode="External"/><Relationship Id="rId45" Type="http://schemas.openxmlformats.org/officeDocument/2006/relationships/hyperlink" Target="http://www.ibrahimatlinux.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certification.openchainproject.org/" TargetMode="External"/><Relationship Id="rId28" Type="http://schemas.openxmlformats.org/officeDocument/2006/relationships/hyperlink" Target="https://www.linuxfoundation.org/news-media/research/practical-gpl-compliance" TargetMode="External"/><Relationship Id="rId36" Type="http://schemas.openxmlformats.org/officeDocument/2006/relationships/hyperlink" Target="https://www.nexb.com/" TargetMode="External"/><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pdx.org/" TargetMode="External"/><Relationship Id="rId44"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linux.com/publications/open-source-compliance-enterprise" TargetMode="External"/><Relationship Id="rId27" Type="http://schemas.openxmlformats.org/officeDocument/2006/relationships/hyperlink" Target="https://www.linux.com/publications/open-source-compliance-enterprise" TargetMode="External"/><Relationship Id="rId30" Type="http://schemas.openxmlformats.org/officeDocument/2006/relationships/hyperlink" Target="https://training.linuxfoundation.org/linux-courses/open-source-compliance-courses/compliance-basics-for-developers" TargetMode="External"/><Relationship Id="rId35" Type="http://schemas.openxmlformats.org/officeDocument/2006/relationships/hyperlink" Target="http://www.fossid.com" TargetMode="External"/><Relationship Id="rId43" Type="http://schemas.openxmlformats.org/officeDocument/2006/relationships/hyperlink" Target="https://www.openchainproject.org/" TargetMode="External"/><Relationship Id="rId48"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5CA0B-D29F-4736-B7B5-7FC361FC5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7174</Words>
  <Characters>40895</Characters>
  <Application>Microsoft Office Word</Application>
  <DocSecurity>0</DocSecurity>
  <Lines>340</Lines>
  <Paragraphs>95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47974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The Linux Foundation Japan</cp:lastModifiedBy>
  <cp:revision>3</cp:revision>
  <cp:lastPrinted>2017-09-07T19:25:00Z</cp:lastPrinted>
  <dcterms:created xsi:type="dcterms:W3CDTF">2017-11-23T08:36:00Z</dcterms:created>
  <dcterms:modified xsi:type="dcterms:W3CDTF">2017-11-23T08:50:00Z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