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24EBA84"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コード（緑色ドット）の別コード体系（青色</w:t>
      </w:r>
      <w:r>
        <w:rPr>
          <w:rFonts w:ascii="メイリオ" w:eastAsia="メイリオ" w:hAnsi="メイリオ" w:cs="メイリオ" w:hint="eastAsia"/>
          <w:sz w:val="14"/>
        </w:rPr>
        <w:t>）への組み入れ（Incorporation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1CC56449"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8A54DB">
        <w:rPr>
          <w:rFonts w:ascii="メイリオ" w:eastAsia="メイリオ" w:hAnsi="メイリオ" w:cs="メイリオ" w:hint="eastAsia"/>
          <w:sz w:val="14"/>
        </w:rPr>
        <w:t>・ドット模様</w:t>
      </w:r>
      <w:r>
        <w:rPr>
          <w:rFonts w:ascii="メイリオ" w:eastAsia="メイリオ" w:hAnsi="メイリオ" w:cs="メイリオ" w:hint="eastAsia"/>
          <w:sz w:val="14"/>
        </w:rPr>
        <w:t>）</w:t>
      </w:r>
    </w:p>
    <w:p w14:paraId="053F8DAF" w14:textId="265B3D86" w:rsidR="00597D3F" w:rsidRPr="002C4D0C" w:rsidRDefault="00444017" w:rsidP="004A494D">
      <w:pPr>
        <w:pStyle w:val="HeadingIbrahim2"/>
      </w:pPr>
      <w:bookmarkStart w:id="11" w:name="_Toc492046556"/>
      <w:r w:rsidRPr="002C4D0C">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w:t>
      </w:r>
      <w:r w:rsidR="00534FC6" w:rsidRPr="002C4D0C">
        <w:lastRenderedPageBreak/>
        <w:t xml:space="preserve">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798FDFFE"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185D9EF4"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で、同じライセンスの下で派生物もしくは結合物を入手可能にするものがあります。その他にもドキュメントの中の通知、告知などを求めたり、製品の販売促進のやり方に制約を課したりものもあります。</w:t>
      </w:r>
    </w:p>
    <w:p w14:paraId="0FF6CDC9" w14:textId="113A12FC"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ライセンスの義務の不履行が訴訟や、高コストの再エンジニアリング、製品のリコール</w:t>
      </w:r>
      <w:r>
        <w:rPr>
          <w:rFonts w:ascii="メイリオ" w:eastAsia="メイリオ" w:hAnsi="メイリオ" w:cs="メイリオ" w:hint="eastAsia"/>
          <w:sz w:val="18"/>
          <w:szCs w:val="18"/>
          <w:lang w:eastAsia="ja-JP"/>
        </w:rPr>
        <w:t>や好ましくない</w:t>
      </w:r>
      <w:r w:rsidRPr="00332ECA">
        <w:rPr>
          <w:rFonts w:ascii="メイリオ" w:eastAsia="メイリオ" w:hAnsi="メイリオ" w:cs="メイリオ" w:hint="eastAsia"/>
          <w:sz w:val="18"/>
          <w:szCs w:val="18"/>
          <w:lang w:eastAsia="ja-JP"/>
        </w:rPr>
        <w:t>評判</w:t>
      </w:r>
      <w:r>
        <w:rPr>
          <w:rFonts w:ascii="メイリオ" w:eastAsia="メイリオ" w:hAnsi="メイリオ" w:cs="メイリオ" w:hint="eastAsia"/>
          <w:sz w:val="18"/>
          <w:szCs w:val="18"/>
          <w:lang w:eastAsia="ja-JP"/>
        </w:rPr>
        <w:t>といったこと</w:t>
      </w:r>
      <w:r w:rsidRPr="00332ECA">
        <w:rPr>
          <w:rFonts w:ascii="メイリオ" w:eastAsia="メイリオ" w:hAnsi="メイリオ" w:cs="メイリオ" w:hint="eastAsia"/>
          <w:sz w:val="18"/>
          <w:szCs w:val="18"/>
          <w:lang w:eastAsia="ja-JP"/>
        </w:rPr>
        <w:t>につながる可能性があります</w:t>
      </w:r>
      <w:r>
        <w:rPr>
          <w:rFonts w:ascii="メイリオ" w:eastAsia="メイリオ" w:hAnsi="メイリオ" w:cs="メイリオ" w:hint="eastAsia"/>
          <w:sz w:val="18"/>
          <w:szCs w:val="18"/>
          <w:lang w:eastAsia="ja-JP"/>
        </w:rPr>
        <w:t>。</w:t>
      </w:r>
    </w:p>
    <w:p w14:paraId="4107317E" w14:textId="3C8B1A10" w:rsidR="00D54CFB" w:rsidRPr="002C4D0C" w:rsidRDefault="00D54CFB" w:rsidP="000B59EF">
      <w:pPr>
        <w:pStyle w:val="HeadingIbrahim2"/>
      </w:pPr>
      <w:r w:rsidRPr="002C4D0C">
        <w:lastRenderedPageBreak/>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1614CC72"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BoM）をレビューするだけの対応を好む企業もいれば、エンジアリング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かどうかを明らかにする助けとなってくれます。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116CCE36"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3"/>
      <w:r>
        <w:rPr>
          <w:rFonts w:ascii="メイリオ" w:eastAsia="メイリオ" w:hAnsi="メイリオ" w:cs="メイリオ" w:hint="eastAsia"/>
          <w:sz w:val="18"/>
          <w:szCs w:val="18"/>
          <w:lang w:eastAsia="ja-JP"/>
        </w:rPr>
        <w:t>図5</w:t>
      </w:r>
      <w:commentRangeEnd w:id="13"/>
      <w:r>
        <w:rPr>
          <w:rStyle w:val="af5"/>
          <w:rFonts w:asciiTheme="minorHAnsi" w:eastAsia="ＭＳ 明朝" w:hAnsiTheme="minorHAnsi"/>
          <w:color w:val="7F7F7F" w:themeColor="text1" w:themeTint="80"/>
          <w:lang w:eastAsia="ja-JP"/>
        </w:rPr>
        <w:commentReference w:id="13"/>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Pr>
          <w:rFonts w:ascii="メイリオ" w:eastAsia="メイリオ" w:hAnsi="メイリオ" w:cs="メイリオ" w:hint="eastAsia"/>
          <w:sz w:val="18"/>
          <w:szCs w:val="18"/>
          <w:lang w:eastAsia="ja-JP"/>
        </w:rPr>
        <w:t>にさらされる完全なソフトウェア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4650CA65" w:rsidR="007F350C" w:rsidRPr="007F350C" w:rsidRDefault="007F350C" w:rsidP="007F350C">
      <w:pPr>
        <w:pStyle w:val="FigureCaption"/>
        <w:rPr>
          <w:rFonts w:ascii="メイリオ" w:eastAsia="メイリオ" w:hAnsi="メイリオ" w:cs="メイリオ"/>
          <w:sz w:val="16"/>
        </w:rPr>
      </w:pPr>
      <w:commentRangeStart w:id="14"/>
      <w:r w:rsidRPr="007F350C">
        <w:rPr>
          <w:rFonts w:ascii="メイリオ" w:eastAsia="メイリオ" w:hAnsi="メイリオ" w:cs="メイリオ" w:hint="eastAsia"/>
          <w:sz w:val="16"/>
        </w:rPr>
        <w:t>図5</w:t>
      </w:r>
      <w:commentRangeEnd w:id="14"/>
      <w:r w:rsidR="006C0013">
        <w:rPr>
          <w:rStyle w:val="af5"/>
          <w:rFonts w:asciiTheme="minorHAnsi" w:hAnsiTheme="minorHAnsi" w:cstheme="minorBidi"/>
          <w:b w:val="0"/>
          <w:color w:val="7F7F7F" w:themeColor="text1" w:themeTint="80"/>
        </w:rPr>
        <w:commentReference w:id="14"/>
      </w:r>
    </w:p>
    <w:p w14:paraId="74E85FB8" w14:textId="2DB45075" w:rsidR="007669CB" w:rsidRPr="002C4D0C" w:rsidRDefault="008B1862" w:rsidP="004A494D">
      <w:pPr>
        <w:pStyle w:val="HeadingIbrahim1"/>
      </w:pPr>
      <w:bookmarkStart w:id="15" w:name="_Toc488161383"/>
      <w:bookmarkStart w:id="16" w:name="_Toc488161454"/>
      <w:bookmarkStart w:id="17" w:name="_Toc488161524"/>
      <w:bookmarkStart w:id="18" w:name="_Toc488161948"/>
      <w:bookmarkStart w:id="19" w:name="_Toc488162013"/>
      <w:bookmarkStart w:id="20" w:name="_Toc488162079"/>
      <w:bookmarkStart w:id="21" w:name="_Toc488316252"/>
      <w:bookmarkStart w:id="22" w:name="_Toc492046578"/>
      <w:bookmarkStart w:id="23" w:name="_Toc492046558"/>
      <w:bookmarkEnd w:id="15"/>
      <w:bookmarkEnd w:id="16"/>
      <w:bookmarkEnd w:id="17"/>
      <w:bookmarkEnd w:id="18"/>
      <w:bookmarkEnd w:id="19"/>
      <w:bookmarkEnd w:id="20"/>
      <w:bookmarkEnd w:id="21"/>
      <w:bookmarkEnd w:id="22"/>
      <w:bookmarkEnd w:id="23"/>
      <w:r w:rsidRPr="0071780D">
        <w:rPr>
          <w:rFonts w:cs="ProximaNova-Regular"/>
          <w:szCs w:val="36"/>
        </w:rPr>
        <w:lastRenderedPageBreak/>
        <w:t>4.</w:t>
      </w:r>
      <w:r w:rsidRPr="002C4D0C">
        <w:rPr>
          <w:rFonts w:cs="ProximaNova-Regular"/>
          <w:sz w:val="32"/>
          <w:szCs w:val="36"/>
        </w:rPr>
        <w:t xml:space="preserve"> </w:t>
      </w:r>
      <w:bookmarkStart w:id="24" w:name="_Toc488161384"/>
      <w:bookmarkStart w:id="25" w:name="_Toc488161455"/>
      <w:bookmarkStart w:id="26" w:name="_Toc488161525"/>
      <w:bookmarkStart w:id="27" w:name="_Toc488161949"/>
      <w:bookmarkStart w:id="28" w:name="_Toc488162014"/>
      <w:bookmarkStart w:id="29" w:name="_Toc488162080"/>
      <w:bookmarkStart w:id="30" w:name="_Toc488316253"/>
      <w:bookmarkStart w:id="31" w:name="_Toc492046579"/>
      <w:bookmarkStart w:id="32" w:name="_Toc492046559"/>
      <w:bookmarkStart w:id="33" w:name="_Toc492046560"/>
      <w:bookmarkEnd w:id="24"/>
      <w:bookmarkEnd w:id="25"/>
      <w:bookmarkEnd w:id="26"/>
      <w:bookmarkEnd w:id="27"/>
      <w:bookmarkEnd w:id="28"/>
      <w:bookmarkEnd w:id="29"/>
      <w:bookmarkEnd w:id="30"/>
      <w:bookmarkEnd w:id="31"/>
      <w:bookmarkEnd w:id="32"/>
      <w:r w:rsidR="003F12FC">
        <w:rPr>
          <w:rFonts w:cs="ProximaNova-Regular" w:hint="eastAsia"/>
          <w:sz w:val="32"/>
          <w:szCs w:val="36"/>
          <w:lang w:eastAsia="ja-JP"/>
        </w:rPr>
        <w:t>監査業務のスコープを評価する（</w:t>
      </w:r>
      <w:r w:rsidR="003F12FC" w:rsidRPr="002C4D0C">
        <w:t>Assessing the scope of an audit job</w:t>
      </w:r>
      <w:bookmarkEnd w:id="33"/>
      <w:r w:rsidR="003F12FC">
        <w:rPr>
          <w:rFonts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7F2553EC"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A53A30" w:rsidRPr="00A53A30">
        <w:rPr>
          <w:rFonts w:ascii="メイリオ" w:eastAsia="メイリオ" w:hAnsi="メイリオ" w:cs="メイリオ" w:hint="eastAsia"/>
          <w:sz w:val="18"/>
          <w:szCs w:val="18"/>
          <w:lang w:eastAsia="ja-JP"/>
        </w:rPr>
        <w:t>を知ることは時として、監査人にとって有益なものでもあります。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3C30B497"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価格の議論は、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sidR="00CA3C6E">
        <w:rPr>
          <w:rFonts w:ascii="メイリオ" w:eastAsia="メイリオ" w:hAnsi="メイリオ" w:cs="メイリオ" w:hint="eastAsia"/>
          <w:sz w:val="18"/>
          <w:szCs w:val="18"/>
          <w:lang w:eastAsia="ja-JP"/>
        </w:rPr>
        <w:t>）を理解する上で十分な情報をもって</w:t>
      </w:r>
      <w:r w:rsidR="007F350C">
        <w:rPr>
          <w:rFonts w:ascii="メイリオ" w:eastAsia="メイリオ" w:hAnsi="メイリオ" w:cs="メイリオ" w:hint="eastAsia"/>
          <w:sz w:val="18"/>
          <w:szCs w:val="18"/>
          <w:lang w:eastAsia="ja-JP"/>
        </w:rPr>
        <w:t>い</w:t>
      </w:r>
      <w:r w:rsidR="00CA3C6E">
        <w:rPr>
          <w:rFonts w:ascii="メイリオ" w:eastAsia="メイリオ" w:hAnsi="メイリオ" w:cs="メイリオ" w:hint="eastAsia"/>
          <w:sz w:val="18"/>
          <w:szCs w:val="18"/>
          <w:lang w:eastAsia="ja-JP"/>
        </w:rPr>
        <w:t>れば、緊急性の理解を必要とするかといったことも知りたいと思うでしょう。これが監査のコストに著しいインパクトを与えることになるからです。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4" w:name="_Toc488161386"/>
      <w:bookmarkStart w:id="35" w:name="_Toc488161457"/>
      <w:bookmarkStart w:id="36" w:name="_Toc488161527"/>
      <w:bookmarkStart w:id="37" w:name="_Toc488161951"/>
      <w:bookmarkStart w:id="38" w:name="_Toc488162016"/>
      <w:bookmarkStart w:id="39" w:name="_Toc488162082"/>
      <w:bookmarkStart w:id="40" w:name="_Toc488316255"/>
      <w:bookmarkStart w:id="41" w:name="_Toc492046581"/>
      <w:bookmarkStart w:id="42" w:name="_Toc488161387"/>
      <w:bookmarkStart w:id="43" w:name="_Toc488161458"/>
      <w:bookmarkStart w:id="44" w:name="_Toc488161528"/>
      <w:bookmarkStart w:id="45" w:name="_Toc488161952"/>
      <w:bookmarkStart w:id="46" w:name="_Toc488162017"/>
      <w:bookmarkStart w:id="47" w:name="_Toc488162083"/>
      <w:bookmarkStart w:id="48" w:name="_Toc488316256"/>
      <w:bookmarkStart w:id="49" w:name="_Toc492046582"/>
      <w:bookmarkStart w:id="50" w:name="_ga5vqqw3ovz7" w:colFirst="0" w:colLast="0"/>
      <w:bookmarkStart w:id="51" w:name="_t0bybq44xvpf" w:colFirst="0" w:colLast="0"/>
      <w:bookmarkStart w:id="52" w:name="_dscng153ix2u" w:colFirst="0" w:colLast="0"/>
      <w:bookmarkStart w:id="53" w:name="_fv5afzxndjg" w:colFirst="0" w:colLast="0"/>
      <w:bookmarkStart w:id="54" w:name="_Toc49204656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2C4D0C">
        <w:rPr>
          <w:lang w:eastAsia="ja-JP"/>
        </w:rPr>
        <w:t xml:space="preserve">5. </w:t>
      </w:r>
      <w:r w:rsidR="00692A9A">
        <w:rPr>
          <w:rFonts w:hint="eastAsia"/>
          <w:lang w:eastAsia="ja-JP"/>
        </w:rPr>
        <w:t>監査手法（</w:t>
      </w:r>
      <w:r w:rsidR="007669CB" w:rsidRPr="002C4D0C">
        <w:rPr>
          <w:lang w:eastAsia="ja-JP"/>
        </w:rPr>
        <w:t>Audit methods</w:t>
      </w:r>
      <w:bookmarkEnd w:id="54"/>
      <w:r w:rsidR="00692A9A">
        <w:rPr>
          <w:rFonts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04D48817"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コードに混入してしまった（もしくはその逆）、オープンソースコードのスニペットを検索する機能です。また、検知した結果に対する誤検知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lastRenderedPageBreak/>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55"/>
      <w:r w:rsidRPr="002C4D0C">
        <w:t>an</w:t>
      </w:r>
      <w:commentRangeEnd w:id="55"/>
      <w:r w:rsidR="00703F0B">
        <w:rPr>
          <w:rStyle w:val="af5"/>
          <w:rFonts w:asciiTheme="minorHAnsi" w:eastAsia="ＭＳ 明朝" w:hAnsiTheme="minorHAnsi"/>
          <w:color w:val="7F7F7F" w:themeColor="text1" w:themeTint="80"/>
          <w:lang w:eastAsia="ja-JP"/>
        </w:rPr>
        <w:commentReference w:id="55"/>
      </w:r>
      <w:r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FA421D">
      <w:pPr>
        <w:pStyle w:val="ListIbrahimNum1"/>
        <w:numPr>
          <w:ilvl w:val="0"/>
          <w:numId w:val="7"/>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1F23648B" w:rsidR="0096539F" w:rsidRPr="0096539F" w:rsidRDefault="001B2C7F" w:rsidP="00FA421D">
      <w:pPr>
        <w:pStyle w:val="ListIbrahimNum1"/>
        <w:numPr>
          <w:ilvl w:val="0"/>
          <w:numId w:val="7"/>
        </w:numPr>
        <w:spacing w:line="240" w:lineRule="exact"/>
        <w:ind w:left="714" w:hanging="357"/>
        <w:rPr>
          <w:lang w:eastAsia="ja-JP"/>
        </w:rPr>
      </w:pPr>
      <w:r>
        <w:rPr>
          <w:rFonts w:ascii="メイリオ" w:eastAsia="メイリオ" w:hAnsi="メイリオ" w:cs="メイリオ" w:hint="eastAsia"/>
          <w:sz w:val="18"/>
          <w:lang w:eastAsia="ja-JP"/>
        </w:rPr>
        <w:t>ブラインド（</w:t>
      </w:r>
      <w:r w:rsidR="00B27217">
        <w:rPr>
          <w:rFonts w:ascii="メイリオ" w:eastAsia="メイリオ" w:hAnsi="メイリオ" w:cs="メイリオ" w:hint="eastAsia"/>
          <w:sz w:val="18"/>
          <w:lang w:eastAsia="ja-JP"/>
        </w:rPr>
        <w:t>見えない状態の、</w:t>
      </w:r>
      <w:r>
        <w:rPr>
          <w:rFonts w:ascii="メイリオ" w:eastAsia="メイリオ" w:hAnsi="メイリオ" w:cs="メイリオ" w:hint="eastAsia"/>
          <w:sz w:val="18"/>
          <w:lang w:eastAsia="ja-JP"/>
        </w:rPr>
        <w:t>手探り</w:t>
      </w:r>
      <w:r w:rsidR="00B27217">
        <w:rPr>
          <w:rFonts w:ascii="メイリオ" w:eastAsia="メイリオ" w:hAnsi="メイリオ" w:cs="メイリオ" w:hint="eastAsia"/>
          <w:sz w:val="18"/>
          <w:lang w:eastAsia="ja-JP"/>
        </w:rPr>
        <w:t>の</w:t>
      </w:r>
      <w:r w:rsidR="0096539F" w:rsidRPr="00A53F60">
        <w:rPr>
          <w:rFonts w:ascii="メイリオ" w:eastAsia="メイリオ" w:hAnsi="メイリオ" w:cs="メイリオ" w:hint="eastAsia"/>
          <w:sz w:val="18"/>
          <w:lang w:eastAsia="ja-JP"/>
        </w:rPr>
        <w:t>）監査。監査人はソースコードを見ることなく、リモートで作業を行います</w:t>
      </w:r>
    </w:p>
    <w:p w14:paraId="36830E7D" w14:textId="62B9339A" w:rsidR="00AC2BE4" w:rsidRPr="00AC2BE4" w:rsidRDefault="0096539F" w:rsidP="00AC342D">
      <w:pPr>
        <w:pStyle w:val="ListIbrahimNum1"/>
        <w:spacing w:line="240" w:lineRule="exact"/>
        <w:ind w:left="714" w:hanging="357"/>
        <w:rPr>
          <w:lang w:eastAsia="ja-JP"/>
        </w:rPr>
      </w:pPr>
      <w:commentRangeStart w:id="56"/>
      <w:r w:rsidRPr="00A53F60">
        <w:rPr>
          <w:rFonts w:ascii="メイリオ" w:eastAsia="メイリオ" w:hAnsi="メイリオ" w:cs="メイリオ" w:hint="eastAsia"/>
          <w:sz w:val="18"/>
          <w:lang w:eastAsia="ja-JP"/>
        </w:rPr>
        <w:t>DIY</w:t>
      </w:r>
      <w:r w:rsidR="00703F0B" w:rsidRPr="00A53F60">
        <w:rPr>
          <w:rFonts w:ascii="メイリオ" w:eastAsia="メイリオ" w:hAnsi="メイリオ" w:cs="メイリオ" w:hint="eastAsia"/>
          <w:sz w:val="18"/>
          <w:lang w:eastAsia="ja-JP"/>
        </w:rPr>
        <w:t>（Do It Yourself）</w:t>
      </w:r>
      <w:r w:rsidRPr="00A53F60">
        <w:rPr>
          <w:rFonts w:ascii="メイリオ" w:eastAsia="メイリオ" w:hAnsi="メイリオ" w:cs="メイリオ" w:hint="eastAsia"/>
          <w:sz w:val="18"/>
          <w:lang w:eastAsia="ja-JP"/>
        </w:rPr>
        <w:t>監査。買収先企業もしくは買収元が自分自身で大半の監査作業を</w:t>
      </w:r>
      <w:r w:rsidR="00797195">
        <w:rPr>
          <w:rFonts w:ascii="メイリオ" w:eastAsia="メイリオ" w:hAnsi="メイリオ" w:cs="メイリオ" w:hint="eastAsia"/>
          <w:sz w:val="18"/>
          <w:lang w:eastAsia="ja-JP"/>
        </w:rPr>
        <w:t>実際に行います。この監査で</w:t>
      </w:r>
      <w:r w:rsidRPr="00A53F60">
        <w:rPr>
          <w:rFonts w:ascii="メイリオ" w:eastAsia="メイリオ" w:hAnsi="メイリオ" w:cs="メイリオ" w:hint="eastAsia"/>
          <w:sz w:val="18"/>
          <w:lang w:eastAsia="ja-JP"/>
        </w:rPr>
        <w:t>ツール、</w:t>
      </w:r>
      <w:r w:rsidR="00797195">
        <w:rPr>
          <w:rFonts w:ascii="メイリオ" w:eastAsia="メイリオ" w:hAnsi="メイリオ" w:cs="メイリオ" w:hint="eastAsia"/>
          <w:sz w:val="18"/>
          <w:lang w:eastAsia="ja-JP"/>
        </w:rPr>
        <w:t>監査企業</w:t>
      </w:r>
      <w:r w:rsidR="00A40268">
        <w:rPr>
          <w:rFonts w:ascii="メイリオ" w:eastAsia="メイリオ" w:hAnsi="メイリオ" w:cs="メイリオ" w:hint="eastAsia"/>
          <w:sz w:val="18"/>
          <w:lang w:eastAsia="ja-JP"/>
        </w:rPr>
        <w:t>の</w:t>
      </w:r>
      <w:r w:rsidR="00797195">
        <w:rPr>
          <w:rFonts w:ascii="メイリオ" w:eastAsia="メイリオ" w:hAnsi="メイリオ" w:cs="メイリオ" w:hint="eastAsia"/>
          <w:sz w:val="18"/>
          <w:lang w:eastAsia="ja-JP"/>
        </w:rPr>
        <w:t>サポート</w:t>
      </w:r>
      <w:r w:rsidR="00A40268">
        <w:rPr>
          <w:rFonts w:ascii="メイリオ" w:eastAsia="メイリオ" w:hAnsi="メイリオ" w:cs="メイリオ" w:hint="eastAsia"/>
          <w:sz w:val="18"/>
          <w:lang w:eastAsia="ja-JP"/>
        </w:rPr>
        <w:t>を活用されることもあり、監査企業からの</w:t>
      </w:r>
      <w:r w:rsidR="00797195">
        <w:rPr>
          <w:rFonts w:ascii="メイリオ" w:eastAsia="メイリオ" w:hAnsi="メイリオ" w:cs="メイリオ" w:hint="eastAsia"/>
          <w:sz w:val="18"/>
          <w:lang w:eastAsia="ja-JP"/>
        </w:rPr>
        <w:t>無作為的な検証結果</w:t>
      </w:r>
      <w:r w:rsidR="00A40268">
        <w:rPr>
          <w:rFonts w:ascii="メイリオ" w:eastAsia="メイリオ" w:hAnsi="メイリオ" w:cs="メイリオ" w:hint="eastAsia"/>
          <w:sz w:val="18"/>
          <w:lang w:eastAsia="ja-JP"/>
        </w:rPr>
        <w:t>などが用いられる</w:t>
      </w:r>
      <w:r w:rsidR="00797195">
        <w:rPr>
          <w:rFonts w:ascii="メイリオ" w:eastAsia="メイリオ" w:hAnsi="メイリオ" w:cs="メイリオ" w:hint="eastAsia"/>
          <w:sz w:val="18"/>
          <w:lang w:eastAsia="ja-JP"/>
        </w:rPr>
        <w:t>こと</w:t>
      </w:r>
      <w:r w:rsidR="00A40268">
        <w:rPr>
          <w:rFonts w:ascii="メイリオ" w:eastAsia="メイリオ" w:hAnsi="メイリオ" w:cs="メイリオ" w:hint="eastAsia"/>
          <w:sz w:val="18"/>
          <w:lang w:eastAsia="ja-JP"/>
        </w:rPr>
        <w:t>も</w:t>
      </w:r>
      <w:r w:rsidR="00797195">
        <w:rPr>
          <w:rFonts w:ascii="メイリオ" w:eastAsia="メイリオ" w:hAnsi="メイリオ" w:cs="メイリオ" w:hint="eastAsia"/>
          <w:sz w:val="18"/>
          <w:lang w:eastAsia="ja-JP"/>
        </w:rPr>
        <w:t>あります。</w:t>
      </w:r>
      <w:commentRangeEnd w:id="56"/>
      <w:r w:rsidR="002C449F">
        <w:rPr>
          <w:rStyle w:val="af5"/>
          <w:rFonts w:asciiTheme="minorHAnsi" w:eastAsia="ＭＳ 明朝" w:hAnsiTheme="minorHAnsi"/>
          <w:color w:val="7F7F7F" w:themeColor="text1" w:themeTint="80"/>
          <w:lang w:eastAsia="ja-JP"/>
        </w:rPr>
        <w:commentReference w:id="56"/>
      </w:r>
    </w:p>
    <w:p w14:paraId="5D6AC508" w14:textId="456752F8" w:rsidR="00AD71F3" w:rsidRPr="00382132" w:rsidRDefault="00E0749F" w:rsidP="00382132">
      <w:pPr>
        <w:pStyle w:val="HeadingIbrahim2"/>
      </w:pPr>
      <w:bookmarkStart w:id="57" w:name="_Toc492046562"/>
      <w:r w:rsidRPr="002C4D0C">
        <w:t>5</w:t>
      </w:r>
      <w:r w:rsidR="00444017" w:rsidRPr="002C4D0C">
        <w:t xml:space="preserve">.1 </w:t>
      </w:r>
      <w:r w:rsidR="00A53F60">
        <w:rPr>
          <w:rFonts w:hint="eastAsia"/>
          <w:lang w:eastAsia="ja-JP"/>
        </w:rPr>
        <w:t>伝統的な監査手法（</w:t>
      </w:r>
      <w:r w:rsidR="00AD71F3" w:rsidRPr="002C4D0C">
        <w:t>Traditional audit</w:t>
      </w:r>
      <w:r w:rsidR="00F2323D" w:rsidRPr="002C4D0C">
        <w:t xml:space="preserve"> method</w:t>
      </w:r>
      <w:bookmarkEnd w:id="57"/>
      <w:r w:rsidR="00A53F60">
        <w:rPr>
          <w:rFonts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64F93B51" w:rsidR="00A53F60" w:rsidRPr="0016469F" w:rsidRDefault="00A53F60" w:rsidP="0016469F">
      <w:pPr>
        <w:pStyle w:val="bodyIbrahim1"/>
        <w:spacing w:line="240" w:lineRule="exact"/>
        <w:rPr>
          <w:rFonts w:ascii="メイリオ" w:eastAsia="メイリオ" w:hAnsi="メイリオ" w:cs="メイリオ"/>
          <w:sz w:val="18"/>
          <w:szCs w:val="18"/>
          <w:lang w:eastAsia="ja-JP"/>
        </w:rPr>
      </w:pPr>
      <w:r w:rsidRPr="0016469F">
        <w:rPr>
          <w:rFonts w:ascii="メイリオ" w:eastAsia="メイリオ" w:hAnsi="メイリオ" w:cs="メイリオ" w:hint="eastAsia"/>
          <w:sz w:val="18"/>
          <w:szCs w:val="18"/>
          <w:lang w:eastAsia="ja-JP"/>
        </w:rPr>
        <w:t>著者がこの手法を「伝統的（Traditional）」としたのは、もともとこれがオープンソース コンプライアンスを目的としたソースコードスキャンの手法だったためです。伝統的な監査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021843F5" w:rsidR="00F2323D" w:rsidRPr="002C4D0C" w:rsidRDefault="009E3316" w:rsidP="00197BB6">
      <w:pPr>
        <w:pStyle w:val="Figure1"/>
      </w:pPr>
      <w:r>
        <w:rPr>
          <w:noProof/>
        </w:rPr>
        <w:lastRenderedPageBreak/>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Default="00EE37B1" w:rsidP="00197BB6">
      <w:pPr>
        <w:pStyle w:val="FigureCaption"/>
      </w:pPr>
      <w:commentRangeStart w:id="58"/>
      <w:r w:rsidRPr="000438AC">
        <w:t>Figure 6</w:t>
      </w:r>
      <w:commentRangeEnd w:id="58"/>
      <w:r w:rsidR="00EB45E8">
        <w:rPr>
          <w:rStyle w:val="af5"/>
          <w:rFonts w:asciiTheme="minorHAnsi" w:hAnsiTheme="minorHAnsi" w:cstheme="minorBidi"/>
          <w:b w:val="0"/>
          <w:color w:val="7F7F7F" w:themeColor="text1" w:themeTint="80"/>
        </w:rPr>
        <w:commentReference w:id="58"/>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24E0EC31">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1070" cy="5063490"/>
                    </a:xfrm>
                    <a:prstGeom prst="rect">
                      <a:avLst/>
                    </a:prstGeom>
                    <a:noFill/>
                    <a:ln>
                      <a:noFill/>
                    </a:ln>
                  </pic:spPr>
                </pic:pic>
              </a:graphicData>
            </a:graphic>
          </wp:inline>
        </w:drawing>
      </w:r>
    </w:p>
    <w:p w14:paraId="08D48F88" w14:textId="4953A4E5"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図6：M&amp;A取引における伝統的な監査手法</w:t>
      </w:r>
    </w:p>
    <w:p w14:paraId="0D34FA3F" w14:textId="2E0FF3B0" w:rsidR="00710442" w:rsidRDefault="005F5C58" w:rsidP="00382132">
      <w:pPr>
        <w:pStyle w:val="bodyIbrahim1"/>
        <w:rPr>
          <w:rFonts w:eastAsia="ＭＳ Ｐゴシック"/>
          <w:lang w:eastAsia="ja-JP"/>
        </w:rPr>
      </w:pPr>
      <w:commentRangeStart w:id="59"/>
      <w:r w:rsidRPr="002C4D0C">
        <w:t xml:space="preserve">Figure </w:t>
      </w:r>
      <w:r w:rsidRPr="000438AC">
        <w:t>6</w:t>
      </w:r>
      <w:commentRangeEnd w:id="59"/>
      <w:r w:rsidR="0083578B">
        <w:rPr>
          <w:rStyle w:val="af5"/>
          <w:rFonts w:asciiTheme="minorHAnsi" w:eastAsia="ＭＳ 明朝" w:hAnsiTheme="minorHAnsi"/>
          <w:color w:val="7F7F7F" w:themeColor="text1" w:themeTint="80"/>
          <w:lang w:eastAsia="ja-JP"/>
        </w:rPr>
        <w:commentReference w:id="59"/>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r w:rsidR="00825CB9">
        <w:rPr>
          <w:rStyle w:val="af5"/>
          <w:rFonts w:asciiTheme="minorHAnsi" w:eastAsia="ＭＳ 明朝" w:hAnsiTheme="minorHAnsi"/>
          <w:color w:val="7F7F7F" w:themeColor="text1" w:themeTint="80"/>
          <w:lang w:eastAsia="ja-JP"/>
        </w:rPr>
        <w:commentReference w:id="60"/>
      </w:r>
    </w:p>
    <w:p w14:paraId="1195943D" w14:textId="77777777" w:rsidR="00710442"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FA421D">
      <w:pPr>
        <w:pStyle w:val="affb"/>
        <w:numPr>
          <w:ilvl w:val="0"/>
          <w:numId w:val="4"/>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61"/>
      <w:r w:rsidRPr="00702291">
        <w:rPr>
          <w:rFonts w:ascii="Calibri" w:hAnsi="Calibri"/>
          <w:sz w:val="22"/>
        </w:rPr>
        <w:t>7, 8, and 9,</w:t>
      </w:r>
      <w:commentRangeEnd w:id="61"/>
      <w:r w:rsidR="007F350C">
        <w:rPr>
          <w:rStyle w:val="af5"/>
          <w:rFonts w:asciiTheme="minorHAnsi" w:hAnsiTheme="minorHAnsi"/>
          <w:i w:val="0"/>
          <w:iCs w:val="0"/>
          <w:color w:val="7F7F7F" w:themeColor="text1" w:themeTint="80"/>
        </w:rPr>
        <w:commentReference w:id="61"/>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77777777"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6では、次に挙げる伝統的な監査手法のプロセスを示しています。このプロセスは、サービスプロバイダごとに微妙に異なってくることがある点については留意してください。伝統的な監査プロセスの典型的なものとして以下のようなステップがあります。</w:t>
      </w:r>
    </w:p>
    <w:p w14:paraId="508ADE99" w14:textId="5D0CB107"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FA421D">
      <w:pPr>
        <w:pStyle w:val="affb"/>
        <w:numPr>
          <w:ilvl w:val="0"/>
          <w:numId w:val="4"/>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3BDE1D8B"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2C449F">
        <w:rPr>
          <w:rFonts w:ascii="メイリオ" w:eastAsia="メイリオ" w:hAnsi="メイリオ" w:cs="メイリオ" w:hint="eastAsia"/>
          <w:sz w:val="21"/>
        </w:rPr>
        <w:t>６</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７</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８</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」は合意文書すべてにサインされた後の実際の監査プロセスを想定しています。＞</w:t>
      </w:r>
    </w:p>
    <w:p w14:paraId="3DCD7F8F" w14:textId="4F0D4D0D" w:rsidR="00AA6DA0" w:rsidRPr="002C449F" w:rsidRDefault="00334A37"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0D342D51"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は、複数企業からの入札集め、要求に合った最良の入札者を選択することもできます。このモデルであれば買収対象の企業としてもコードを監査人へ送付したり、監査人が実地に訪れたりすることもいとわないでしょう。</w:t>
      </w:r>
    </w:p>
    <w:p w14:paraId="42529808" w14:textId="455200DF" w:rsidR="00597D3F" w:rsidRPr="002C4D0C" w:rsidRDefault="00D101D2" w:rsidP="00382132">
      <w:pPr>
        <w:pStyle w:val="HeadingIbrahim2"/>
      </w:pPr>
      <w:bookmarkStart w:id="62" w:name="_Toc492046563"/>
      <w:r w:rsidRPr="002C4D0C">
        <w:t>5</w:t>
      </w:r>
      <w:r w:rsidR="00444017" w:rsidRPr="002C4D0C">
        <w:t xml:space="preserve">.2 </w:t>
      </w:r>
      <w:r w:rsidR="00483436">
        <w:rPr>
          <w:rFonts w:hint="eastAsia"/>
          <w:lang w:eastAsia="ja-JP"/>
        </w:rPr>
        <w:t>ブラインド監査（</w:t>
      </w:r>
      <w:r w:rsidR="004C6B67" w:rsidRPr="002C4D0C">
        <w:t>Blind audit</w:t>
      </w:r>
      <w:bookmarkEnd w:id="62"/>
      <w:r w:rsidR="00483436">
        <w:rPr>
          <w:rFonts w:hint="eastAsia"/>
          <w:lang w:eastAsia="ja-JP"/>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01455A8A"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、M&amp;A取引における守秘義務要求に対応する手法です。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2F0E16FF"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7: </w:t>
      </w:r>
      <w:r>
        <w:rPr>
          <w:rFonts w:ascii="メイリオ" w:eastAsia="メイリオ" w:hAnsi="メイリオ" w:cs="メイリオ" w:hint="eastAsia"/>
          <w:sz w:val="16"/>
        </w:rPr>
        <w:t>M&amp;A取引を想定したFOSSIDを用いたブラインド監査</w:t>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73313DA0" w:rsidR="00BF4259" w:rsidRPr="00C91292" w:rsidRDefault="00C91292" w:rsidP="00C9129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彼らはプロプライエタリな技術を用いて、ソースコードを見ることなく監査を実施し、レポートを生成することを可能にしていています。図7に、FOSSID ABを用い</w:t>
      </w:r>
      <w:r w:rsidR="00CD7F8A">
        <w:rPr>
          <w:rFonts w:ascii="メイリオ" w:eastAsia="メイリオ" w:hAnsi="メイリオ" w:cs="メイリオ" w:hint="eastAsia"/>
          <w:sz w:val="18"/>
          <w:szCs w:val="18"/>
          <w:lang w:eastAsia="ja-JP"/>
        </w:rPr>
        <w:t>、M&amp;A取引におけるソースコードを機密にするようデザインされたブラインド監査のプロセスを例示しました。ブラインド監査の一つの大きなメリットはソースコードへアクセスせずに監査人がレビューを完了できる点にあります。さらに買収元</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に十分配慮し</w:t>
      </w:r>
      <w:r w:rsidR="00CD7F8A">
        <w:rPr>
          <w:rFonts w:ascii="メイリオ" w:eastAsia="メイリオ" w:hAnsi="メイリオ" w:cs="メイリオ" w:hint="eastAsia"/>
          <w:sz w:val="18"/>
          <w:szCs w:val="18"/>
          <w:lang w:eastAsia="ja-JP"/>
        </w:rPr>
        <w:t>監査人</w:t>
      </w:r>
      <w:r w:rsidR="004E6994">
        <w:rPr>
          <w:rFonts w:ascii="メイリオ" w:eastAsia="メイリオ" w:hAnsi="メイリオ" w:cs="メイリオ" w:hint="eastAsia"/>
          <w:sz w:val="18"/>
          <w:szCs w:val="18"/>
          <w:lang w:eastAsia="ja-JP"/>
        </w:rPr>
        <w:t>にも買収先を知ることがさせないといった、高いレベルの機密性を提供することができます。私が認識している範囲ですが、オープンソース コンプライアンス サービスの提供企業でこういった手法をとれるところは他にはないように見えます。</w:t>
      </w:r>
    </w:p>
    <w:p w14:paraId="7A9B9F5D" w14:textId="0A58E4E0" w:rsidR="00597D3F" w:rsidRPr="002C4D0C" w:rsidRDefault="00D101D2" w:rsidP="00382132">
      <w:pPr>
        <w:pStyle w:val="HeadingIbrahim2"/>
        <w:rPr>
          <w:lang w:eastAsia="ja-JP"/>
        </w:rPr>
      </w:pPr>
      <w:bookmarkStart w:id="63" w:name="_Toc492046622"/>
      <w:r w:rsidRPr="002C4D0C">
        <w:rPr>
          <w:lang w:eastAsia="ja-JP"/>
        </w:rPr>
        <w:t>5</w:t>
      </w:r>
      <w:r w:rsidR="00444017" w:rsidRPr="002C4D0C">
        <w:rPr>
          <w:lang w:eastAsia="ja-JP"/>
        </w:rPr>
        <w:t xml:space="preserve">.3 </w:t>
      </w:r>
      <w:r w:rsidR="004E6994">
        <w:rPr>
          <w:rFonts w:hint="eastAsia"/>
          <w:lang w:eastAsia="ja-JP"/>
        </w:rPr>
        <w:t>DIY</w:t>
      </w:r>
      <w:r w:rsidR="004E6994">
        <w:rPr>
          <w:rFonts w:hint="eastAsia"/>
          <w:lang w:eastAsia="ja-JP"/>
        </w:rPr>
        <w:t>監査（</w:t>
      </w:r>
      <w:r w:rsidR="00444017" w:rsidRPr="002C4D0C">
        <w:rPr>
          <w:lang w:eastAsia="ja-JP"/>
        </w:rPr>
        <w:t>D</w:t>
      </w:r>
      <w:r w:rsidR="004C6B67" w:rsidRPr="002C4D0C">
        <w:rPr>
          <w:lang w:eastAsia="ja-JP"/>
        </w:rPr>
        <w:t>IY audit</w:t>
      </w:r>
      <w:bookmarkEnd w:id="63"/>
      <w:r w:rsidR="004E6994">
        <w:rPr>
          <w:rFonts w:hint="eastAsia"/>
          <w:lang w:eastAsia="ja-JP"/>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w:t>
      </w:r>
      <w:r w:rsidR="006C74DC" w:rsidRPr="002C4D0C">
        <w:lastRenderedPageBreak/>
        <w:t>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338497DE"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監査は買収元もしくは買収先が自らスキャンが実施できるよう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ナレッジベースやレポート機能への網羅的なアクセスによって内部監査が実施できるようになります。このアプローチは、スキャン結果を解釈しその改善手続きを提案するための十分な知見がある社員がいる企業にとって特に興味深いものとなります。M&amp;Aプロセスを年間数回は実施するような企業にとってはこの手法はより費用効率を素早く改善することができます。発見</w:t>
      </w:r>
      <w:r w:rsidR="008156F2">
        <w:rPr>
          <w:rFonts w:ascii="メイリオ" w:eastAsia="メイリオ" w:hAnsi="メイリオ" w:cs="メイリオ" w:hint="eastAsia"/>
          <w:sz w:val="18"/>
          <w:szCs w:val="18"/>
          <w:lang w:eastAsia="ja-JP"/>
        </w:rPr>
        <w:t>されたことについての検証するため、さらなる監査の完全性を確保するために</w:t>
      </w:r>
      <w:r w:rsidR="00B11315">
        <w:rPr>
          <w:rFonts w:ascii="メイリオ" w:eastAsia="メイリオ" w:hAnsi="メイリオ" w:cs="メイリオ" w:hint="eastAsia"/>
          <w:sz w:val="18"/>
          <w:szCs w:val="18"/>
          <w:lang w:eastAsia="ja-JP"/>
        </w:rPr>
        <w:t>独立した</w:t>
      </w:r>
      <w:r w:rsidR="008156F2">
        <w:rPr>
          <w:rFonts w:ascii="メイリオ" w:eastAsia="メイリオ" w:hAnsi="メイリオ" w:cs="メイリオ" w:hint="eastAsia"/>
          <w:sz w:val="18"/>
          <w:szCs w:val="18"/>
          <w:lang w:eastAsia="ja-JP"/>
        </w:rPr>
        <w:t>形で認定するというやり方も取ることができます。</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Default="00EE37B1" w:rsidP="00197BB6">
      <w:pPr>
        <w:pStyle w:val="FigureCaption"/>
      </w:pPr>
      <w:r w:rsidRPr="000438AC">
        <w:t>Figure 8: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7E796294"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8: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00B161F1"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図8はFOSSID AB社のツールを用いた監査手法を例示しています。このアプローチにはいくつかメリットがあります。社内リソースを使用するのでサードパーティの監査人の利用可能性に依存せず、必要な時にすぐに監査を開始できる点や、将来的な時間の短縮、社外のコスト発生源の削減といったことがあります。コンプライアンスの問題は</w:t>
      </w:r>
      <w:r w:rsidR="00742319">
        <w:rPr>
          <w:rFonts w:ascii="メイリオ" w:eastAsia="メイリオ" w:hAnsi="メイリオ" w:cs="メイリオ" w:hint="eastAsia"/>
          <w:sz w:val="18"/>
          <w:szCs w:val="18"/>
          <w:lang w:eastAsia="ja-JP"/>
        </w:rPr>
        <w:t>どんなものであれ、</w:t>
      </w:r>
      <w:r>
        <w:rPr>
          <w:rFonts w:ascii="メイリオ" w:eastAsia="メイリオ" w:hAnsi="メイリオ" w:cs="メイリオ" w:hint="eastAsia"/>
          <w:sz w:val="18"/>
          <w:szCs w:val="18"/>
          <w:lang w:eastAsia="ja-JP"/>
        </w:rPr>
        <w:t>直接アクセスでき、解決できる人によって</w:t>
      </w:r>
      <w:r w:rsidR="00742319">
        <w:rPr>
          <w:rFonts w:ascii="メイリオ" w:eastAsia="メイリオ" w:hAnsi="メイリオ" w:cs="メイリオ" w:hint="eastAsia"/>
          <w:sz w:val="18"/>
          <w:szCs w:val="18"/>
          <w:lang w:eastAsia="ja-JP"/>
        </w:rPr>
        <w:t>実施されることで、</w:t>
      </w:r>
      <w:r>
        <w:rPr>
          <w:rFonts w:ascii="メイリオ" w:eastAsia="メイリオ" w:hAnsi="メイリオ" w:cs="メイリオ" w:hint="eastAsia"/>
          <w:sz w:val="18"/>
          <w:szCs w:val="18"/>
          <w:lang w:eastAsia="ja-JP"/>
        </w:rPr>
        <w:t>すぐに取り組</w:t>
      </w:r>
      <w:r w:rsidR="00742319">
        <w:rPr>
          <w:rFonts w:ascii="メイリオ" w:eastAsia="メイリオ" w:hAnsi="メイリオ" w:cs="メイリオ" w:hint="eastAsia"/>
          <w:sz w:val="18"/>
          <w:szCs w:val="18"/>
          <w:lang w:eastAsia="ja-JP"/>
        </w:rPr>
        <w:t>むことができるものです。また最終的にこの監査における正確性や網羅性を確かなものにするため、監査ツール提供者によって検証することもできます。FOSSIDにおけるDIYサービスとしての一部として、対象企業に監査されるものと示されたファイルの1%に対し無作為検証が提供されています。</w:t>
      </w:r>
    </w:p>
    <w:p w14:paraId="3DA47D78" w14:textId="176990EF"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794E5E">
        <w:rPr>
          <w:rFonts w:hint="eastAsia"/>
          <w:lang w:val="en" w:eastAsia="ja-JP"/>
        </w:rPr>
        <w:t>最終レポートおける注記（</w:t>
      </w:r>
      <w:r w:rsidR="00367A81" w:rsidRPr="002C4D0C">
        <w:rPr>
          <w:lang w:val="en"/>
        </w:rPr>
        <w:t>Note on the final report</w:t>
      </w:r>
      <w:r w:rsidR="00794E5E">
        <w:rPr>
          <w:rFonts w:hint="eastAsia"/>
          <w:lang w:val="en" w:eastAsia="ja-JP"/>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3D193FA9" w:rsidR="00794E5E" w:rsidRPr="00794E5E" w:rsidRDefault="00794E5E"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多くの監査ツールは、潜在的に存在する</w:t>
      </w:r>
      <w:r w:rsidR="00C42AB9">
        <w:rPr>
          <w:rFonts w:ascii="メイリオ" w:eastAsia="メイリオ" w:hAnsi="メイリオ" w:cs="メイリオ" w:hint="eastAsia"/>
          <w:sz w:val="18"/>
          <w:szCs w:val="18"/>
          <w:lang w:eastAsia="ja-JP"/>
        </w:rPr>
        <w:t>問題</w:t>
      </w:r>
      <w:r>
        <w:rPr>
          <w:rFonts w:ascii="メイリオ" w:eastAsia="メイリオ" w:hAnsi="メイリオ" w:cs="メイリオ" w:hint="eastAsia"/>
          <w:sz w:val="18"/>
          <w:szCs w:val="18"/>
          <w:lang w:eastAsia="ja-JP"/>
        </w:rPr>
        <w:t>へ焦点を当てられるようチューニングすることができます。結果を入念にレビューしてみると、多くが課題ではなかったということがあります。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C42AB9">
        <w:rPr>
          <w:rFonts w:ascii="メイリオ" w:eastAsia="メイリオ" w:hAnsi="メイリオ" w:cs="メイリオ" w:hint="eastAsia"/>
          <w:sz w:val="18"/>
          <w:szCs w:val="18"/>
          <w:lang w:eastAsia="ja-JP"/>
        </w:rPr>
        <w:t>で使われない残存コードのようなものなどがあります。ですので、レポートは最初に長くフィルターがかかっていない状態ででてくる場合があるので、こういったものに対し、真の問題が発見できるようフィルターをかける、そのために時間をかけ事前に準備する、といったことはやるべきことなのです。</w:t>
      </w:r>
    </w:p>
    <w:p w14:paraId="3E8F5412" w14:textId="698FAB46" w:rsidR="00597D3F" w:rsidRPr="002C4D0C" w:rsidRDefault="00D101D2" w:rsidP="00382132">
      <w:pPr>
        <w:pStyle w:val="HeadingIbrahim1"/>
      </w:pPr>
      <w:bookmarkStart w:id="64" w:name="_Toc492046588"/>
      <w:bookmarkStart w:id="65" w:name="_Toc488161394"/>
      <w:bookmarkStart w:id="66" w:name="_Toc488161464"/>
      <w:bookmarkStart w:id="67" w:name="_Toc488161534"/>
      <w:bookmarkStart w:id="68" w:name="_Toc488161958"/>
      <w:bookmarkStart w:id="69" w:name="_Toc488162023"/>
      <w:bookmarkStart w:id="70" w:name="_Toc488162089"/>
      <w:bookmarkStart w:id="71" w:name="_Toc488316262"/>
      <w:bookmarkStart w:id="72" w:name="_Toc492046589"/>
      <w:bookmarkStart w:id="73" w:name="_Toc492046623"/>
      <w:bookmarkEnd w:id="64"/>
      <w:bookmarkEnd w:id="65"/>
      <w:bookmarkEnd w:id="66"/>
      <w:bookmarkEnd w:id="67"/>
      <w:bookmarkEnd w:id="68"/>
      <w:bookmarkEnd w:id="69"/>
      <w:bookmarkEnd w:id="70"/>
      <w:bookmarkEnd w:id="71"/>
      <w:bookmarkEnd w:id="72"/>
      <w:r w:rsidRPr="002C4D0C">
        <w:t>7</w:t>
      </w:r>
      <w:r w:rsidR="004813E1" w:rsidRPr="002C4D0C">
        <w:t xml:space="preserve">. </w:t>
      </w:r>
      <w:r w:rsidR="00C42AB9">
        <w:rPr>
          <w:rFonts w:hint="eastAsia"/>
          <w:lang w:eastAsia="ja-JP"/>
        </w:rPr>
        <w:t>セキュリティとバージョン管理（</w:t>
      </w:r>
      <w:r w:rsidR="004813E1" w:rsidRPr="002C4D0C">
        <w:t>S</w:t>
      </w:r>
      <w:r w:rsidR="004C6B67" w:rsidRPr="002C4D0C">
        <w:t>ecurity and version control</w:t>
      </w:r>
      <w:bookmarkEnd w:id="73"/>
      <w:r w:rsidR="00C42AB9">
        <w:rPr>
          <w:rFonts w:hint="eastAsia"/>
          <w:lang w:eastAsia="ja-JP"/>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49AC03E9" w:rsidR="007754E7" w:rsidRPr="008A057B" w:rsidRDefault="0069693D" w:rsidP="008A057B">
      <w:pPr>
        <w:pStyle w:val="bodyIbrahim1"/>
        <w:spacing w:line="240" w:lineRule="exact"/>
        <w:rPr>
          <w:rFonts w:ascii="メイリオ" w:eastAsia="メイリオ" w:hAnsi="メイリオ" w:cs="メイリオ"/>
          <w:sz w:val="18"/>
          <w:szCs w:val="18"/>
          <w:lang w:eastAsia="ja-JP"/>
        </w:rPr>
      </w:pPr>
      <w:r w:rsidRPr="008A057B">
        <w:rPr>
          <w:rFonts w:ascii="メイリオ" w:eastAsia="メイリオ" w:hAnsi="メイリオ" w:cs="メイリオ" w:hint="eastAsia"/>
          <w:sz w:val="18"/>
          <w:szCs w:val="18"/>
          <w:lang w:eastAsia="ja-JP"/>
        </w:rPr>
        <w:t>ソフトウェアはワインのようなものでなく、牛乳のように</w:t>
      </w:r>
      <w:r w:rsidR="007754E7" w:rsidRPr="008A057B">
        <w:rPr>
          <w:rFonts w:ascii="メイリオ" w:eastAsia="メイリオ" w:hAnsi="メイリオ" w:cs="メイリオ" w:hint="eastAsia"/>
          <w:sz w:val="18"/>
          <w:szCs w:val="18"/>
          <w:lang w:eastAsia="ja-JP"/>
        </w:rPr>
        <w:t>時間の経過ともに劣化する</w:t>
      </w:r>
      <w:r w:rsidRPr="008A057B">
        <w:rPr>
          <w:rFonts w:ascii="メイリオ" w:eastAsia="メイリオ" w:hAnsi="メイリオ" w:cs="メイリオ" w:hint="eastAsia"/>
          <w:sz w:val="18"/>
          <w:szCs w:val="18"/>
          <w:lang w:eastAsia="ja-JP"/>
        </w:rPr>
        <w:t>もの、ということは一般的に受け入れら</w:t>
      </w:r>
      <w:r w:rsidR="008A057B">
        <w:rPr>
          <w:rFonts w:ascii="メイリオ" w:eastAsia="メイリオ" w:hAnsi="メイリオ" w:cs="メイリオ" w:hint="eastAsia"/>
          <w:sz w:val="18"/>
          <w:szCs w:val="18"/>
          <w:lang w:eastAsia="ja-JP"/>
        </w:rPr>
        <w:t>れ</w:t>
      </w:r>
      <w:r w:rsidRPr="008A057B">
        <w:rPr>
          <w:rFonts w:ascii="メイリオ" w:eastAsia="メイリオ" w:hAnsi="メイリオ" w:cs="メイリオ" w:hint="eastAsia"/>
          <w:sz w:val="18"/>
          <w:szCs w:val="18"/>
          <w:lang w:eastAsia="ja-JP"/>
        </w:rPr>
        <w:t>ている真実です。</w:t>
      </w:r>
      <w:r w:rsidR="00583B00" w:rsidRPr="008A057B">
        <w:rPr>
          <w:rFonts w:ascii="メイリオ" w:eastAsia="メイリオ" w:hAnsi="メイリオ" w:cs="メイリオ" w:hint="eastAsia"/>
          <w:sz w:val="18"/>
          <w:szCs w:val="18"/>
          <w:lang w:eastAsia="ja-JP"/>
        </w:rPr>
        <w:t>それがオープンソースかどうかによらず、コードにはセキュリティの脆弱性がついて回ります。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こういった脆弱性はその解決プロセスと同じように公衆の面前にさらされるという点では違っています。こういった情報が公開されるのは改修策が実装される前、後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については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0F5D0B" w:rsidRPr="008A057B">
        <w:rPr>
          <w:rFonts w:ascii="メイリオ" w:eastAsia="メイリオ" w:hAnsi="メイリオ" w:cs="メイリオ" w:hint="eastAsia"/>
          <w:sz w:val="18"/>
          <w:szCs w:val="18"/>
          <w:lang w:eastAsia="ja-JP"/>
        </w:rPr>
        <w:t>潜在的に含みやすいものでもあるとも言えるでしょう。セキュリティとバージョン管理は、オープンソース コンプライアンスのデューデリジェンスとしての範疇ではないですが、ソースコード スキャンのサービスを提供する企業として、特定したオープンソースのコンポーネントを既知のオープンソースのセキュリティ脆弱性と照らし合わせてマッピングするようなサービスを併せて提供する場合もあります。</w:t>
      </w:r>
    </w:p>
    <w:p w14:paraId="1AD6D7E0" w14:textId="640E6732" w:rsidR="00597D3F" w:rsidRPr="002C4D0C" w:rsidRDefault="00D101D2" w:rsidP="00382132">
      <w:pPr>
        <w:pStyle w:val="HeadingIbrahim1"/>
      </w:pPr>
      <w:bookmarkStart w:id="74" w:name="_Toc492046624"/>
      <w:r w:rsidRPr="002C4D0C">
        <w:t>8</w:t>
      </w:r>
      <w:r w:rsidR="004813E1" w:rsidRPr="002C4D0C">
        <w:t xml:space="preserve">. </w:t>
      </w:r>
      <w:r w:rsidR="008A057B">
        <w:rPr>
          <w:rFonts w:hint="eastAsia"/>
          <w:lang w:eastAsia="ja-JP"/>
        </w:rPr>
        <w:t>買収前、買収後の改善（</w:t>
      </w:r>
      <w:r w:rsidR="004C6B67" w:rsidRPr="002C4D0C">
        <w:t>Pre- and post-acquisition remediation</w:t>
      </w:r>
      <w:bookmarkEnd w:id="74"/>
      <w:r w:rsidR="008A057B">
        <w:rPr>
          <w:rFonts w:hint="eastAsia"/>
          <w:lang w:eastAsia="ja-JP"/>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75"/>
      <w:r w:rsidR="004C6B67" w:rsidRPr="002C4D0C">
        <w:t xml:space="preserve"> to design</w:t>
      </w:r>
      <w:commentRangeEnd w:id="75"/>
      <w:r w:rsidR="009F49A3">
        <w:rPr>
          <w:rStyle w:val="af5"/>
          <w:rFonts w:asciiTheme="minorHAnsi" w:eastAsia="ＭＳ 明朝" w:hAnsiTheme="minorHAnsi"/>
          <w:color w:val="7F7F7F" w:themeColor="text1" w:themeTint="80"/>
          <w:lang w:eastAsia="ja-JP"/>
        </w:rPr>
        <w:commentReference w:id="75"/>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08BD3059" w:rsidR="00DC789D" w:rsidRPr="009F49A3" w:rsidRDefault="008A057B" w:rsidP="008A057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w:t>
      </w:r>
      <w:r w:rsidR="00DC789D">
        <w:rPr>
          <w:rFonts w:ascii="メイリオ" w:eastAsia="メイリオ" w:hAnsi="メイリオ" w:cs="メイリオ" w:hint="eastAsia"/>
          <w:sz w:val="18"/>
          <w:szCs w:val="18"/>
          <w:lang w:eastAsia="ja-JP"/>
        </w:rPr>
        <w:t>時までに</w:t>
      </w:r>
      <w:r>
        <w:rPr>
          <w:rFonts w:ascii="メイリオ" w:eastAsia="メイリオ" w:hAnsi="メイリオ" w:cs="メイリオ" w:hint="eastAsia"/>
          <w:sz w:val="18"/>
          <w:szCs w:val="18"/>
          <w:lang w:eastAsia="ja-JP"/>
        </w:rPr>
        <w:t>買収元企業は、買収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どのようにオープンソースを使用し管理しているか</w:t>
      </w:r>
      <w:r w:rsidR="00DC789D">
        <w:rPr>
          <w:rFonts w:ascii="メイリオ" w:eastAsia="メイリオ" w:hAnsi="メイリオ" w:cs="メイリオ" w:hint="eastAsia"/>
          <w:sz w:val="18"/>
          <w:szCs w:val="18"/>
          <w:lang w:eastAsia="ja-JP"/>
        </w:rPr>
        <w:t>、オープンソースのライセンスの義務の履行についてうまくやってきたか、といった点で明確な情報を持っていなければなりません。この情報は、さまざまな</w:t>
      </w:r>
      <w:r w:rsidR="00DC789D">
        <w:rPr>
          <w:rFonts w:ascii="メイリオ" w:eastAsia="メイリオ" w:hAnsi="メイリオ" w:cs="メイリオ" w:hint="eastAsia"/>
          <w:sz w:val="18"/>
          <w:szCs w:val="18"/>
          <w:lang w:eastAsia="ja-JP"/>
        </w:rPr>
        <w:lastRenderedPageBreak/>
        <w:t>コンプライアンス上の問題に対する改善策を両社で協議するために用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場合、目下の取引の一部としてそれらを解決するためには選択肢がいくつかあります。最初の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ソフトウェアが単にプロプライエタリのコードの不足を補っているだけというのであれば、完全に削除できるものかもしれません。もう一つの選択肢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は、問題となっているコンポーネント周辺をくまなく設計するか、またはクリーンルーム方式（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の買収価格を決定する際に適用されうるものとなりえます。いずれを選択するのであっても、オープンソースのコードを組み入れるのに誰が関わったのかを特定し、その人たちに改善対応へ協力してもらうことは非常に大事なことになります。問題を解決するのに有益な文書や知識を彼らが持っている可能性があるからです。</w:t>
      </w:r>
    </w:p>
    <w:p w14:paraId="045E2C31" w14:textId="300461ED" w:rsidR="00597D3F" w:rsidRPr="002C4D0C" w:rsidRDefault="00D101D2" w:rsidP="00382132">
      <w:pPr>
        <w:pStyle w:val="HeadingIbrahim1"/>
      </w:pPr>
      <w:bookmarkStart w:id="76" w:name="_Toc492046625"/>
      <w:r>
        <w:t>9</w:t>
      </w:r>
      <w:r w:rsidR="004813E1" w:rsidRPr="002C4D0C">
        <w:t xml:space="preserve">. </w:t>
      </w:r>
      <w:r w:rsidR="006371F1">
        <w:rPr>
          <w:rFonts w:hint="eastAsia"/>
          <w:lang w:eastAsia="ja-JP"/>
        </w:rPr>
        <w:t>買収対象としての監査準備（</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6"/>
      <w:r w:rsidR="006371F1">
        <w:rPr>
          <w:rFonts w:hint="eastAsia"/>
          <w:lang w:eastAsia="ja-JP"/>
        </w:rPr>
        <w:t>）</w:t>
      </w:r>
    </w:p>
    <w:p w14:paraId="2BD20302" w14:textId="5BD00D44" w:rsidR="00597D3F" w:rsidRDefault="00D4167D" w:rsidP="00382132">
      <w:pPr>
        <w:pStyle w:val="bodyIbrahim1"/>
        <w:rPr>
          <w:rFonts w:eastAsia="ＭＳ Ｐゴシック"/>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71E411B9" w:rsidR="006371F1" w:rsidRPr="006371F1" w:rsidRDefault="006371F1" w:rsidP="00E06D9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通過することは、備えがきちんとされていればそう大変なことではありません。しかし買収先が関心を見せたとき初めてその準備を始める、といったことだとすると話はまったく違ってきます。</w:t>
      </w:r>
      <w:r w:rsidR="00F47D7E">
        <w:rPr>
          <w:rFonts w:ascii="メイリオ" w:eastAsia="メイリオ" w:hAnsi="メイリオ" w:cs="メイリオ" w:hint="eastAsia"/>
          <w:sz w:val="18"/>
          <w:szCs w:val="18"/>
          <w:lang w:eastAsia="ja-JP"/>
        </w:rPr>
        <w:t>ここで示す</w:t>
      </w:r>
      <w:r w:rsidR="00E06D90">
        <w:rPr>
          <w:rFonts w:ascii="メイリオ" w:eastAsia="メイリオ" w:hAnsi="メイリオ" w:cs="メイリオ" w:hint="eastAsia"/>
          <w:sz w:val="18"/>
          <w:szCs w:val="18"/>
          <w:lang w:eastAsia="ja-JP"/>
        </w:rPr>
        <w:t>（監査を通るための）</w:t>
      </w:r>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r w:rsidR="00F47D7E">
        <w:rPr>
          <w:rFonts w:ascii="メイリオ" w:eastAsia="メイリオ" w:hAnsi="メイリオ" w:cs="メイリオ" w:hint="eastAsia"/>
          <w:sz w:val="18"/>
          <w:szCs w:val="18"/>
          <w:lang w:eastAsia="ja-JP"/>
        </w:rPr>
        <w:t>これらと同じ方策は、その企業が企業取引のターゲットになるときに、驚きのリスクを最最小にしてくれる点でも、大きな助けとなってくれます。</w:t>
      </w:r>
    </w:p>
    <w:p w14:paraId="32CA27D6" w14:textId="610AE798" w:rsidR="00597D3F" w:rsidRPr="002C4D0C" w:rsidRDefault="00D101D2" w:rsidP="00382132">
      <w:pPr>
        <w:pStyle w:val="HeadingIbrahim2"/>
        <w:rPr>
          <w:lang w:eastAsia="ja-JP"/>
        </w:rPr>
      </w:pPr>
      <w:bookmarkStart w:id="77" w:name="_Toc492046626"/>
      <w:r w:rsidRPr="002C4D0C">
        <w:rPr>
          <w:lang w:eastAsia="ja-JP"/>
        </w:rPr>
        <w:t>9</w:t>
      </w:r>
      <w:r w:rsidR="00444017" w:rsidRPr="002C4D0C">
        <w:rPr>
          <w:lang w:eastAsia="ja-JP"/>
        </w:rPr>
        <w:t xml:space="preserve">.1 </w:t>
      </w:r>
      <w:r w:rsidR="00033E0E">
        <w:rPr>
          <w:rFonts w:hint="eastAsia"/>
          <w:lang w:eastAsia="ja-JP"/>
        </w:rPr>
        <w:t>コードの中身を知る（</w:t>
      </w:r>
      <w:r w:rsidR="004C6B67" w:rsidRPr="002C4D0C">
        <w:rPr>
          <w:lang w:eastAsia="ja-JP"/>
        </w:rPr>
        <w:t>Know what’s in your code</w:t>
      </w:r>
      <w:bookmarkEnd w:id="77"/>
      <w:r w:rsidR="00033E0E">
        <w:rPr>
          <w:rFonts w:hint="eastAsia"/>
          <w:lang w:eastAsia="ja-JP"/>
        </w:rPr>
        <w:t>）</w:t>
      </w:r>
    </w:p>
    <w:p w14:paraId="06A1F012" w14:textId="72E49297" w:rsidR="00597D3F" w:rsidRDefault="004C6B67" w:rsidP="00382132">
      <w:pPr>
        <w:pStyle w:val="bodyIbrahim1"/>
        <w:rPr>
          <w:rFonts w:eastAsia="ＭＳ Ｐゴシック"/>
          <w:lang w:eastAsia="ja-JP"/>
        </w:rPr>
      </w:pPr>
      <w:r w:rsidRPr="002C4D0C">
        <w:t>This is the golden rule</w:t>
      </w:r>
      <w:r w:rsidR="00361C20" w:rsidRPr="002C4D0C">
        <w:t xml:space="preserve"> of compliance</w:t>
      </w:r>
      <w:r w:rsidRPr="002C4D0C">
        <w:t xml:space="preserve">. You need to maintain a complete software inventory for all software components including </w:t>
      </w:r>
      <w:commentRangeStart w:id="78"/>
      <w:r w:rsidRPr="002C4D0C">
        <w:t xml:space="preserve">with </w:t>
      </w:r>
      <w:commentRangeEnd w:id="78"/>
      <w:r w:rsidR="00403B4E">
        <w:rPr>
          <w:rStyle w:val="af5"/>
          <w:rFonts w:asciiTheme="minorHAnsi" w:eastAsia="ＭＳ 明朝" w:hAnsiTheme="minorHAnsi"/>
          <w:color w:val="7F7F7F" w:themeColor="text1" w:themeTint="80"/>
          <w:lang w:eastAsia="ja-JP"/>
        </w:rPr>
        <w:commentReference w:id="78"/>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7A638DEE" w14:textId="101650DE" w:rsidR="00033E0E" w:rsidRPr="00033E0E" w:rsidRDefault="00033E0E" w:rsidP="00033E0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コードの中に何があるのかを知ることはコンプライアンスにおける黄金律（Golden rule）です。</w:t>
      </w:r>
      <w:r w:rsidR="00403B4E">
        <w:rPr>
          <w:rFonts w:ascii="メイリオ" w:eastAsia="メイリオ" w:hAnsi="メイリオ" w:cs="メイリオ" w:hint="eastAsia"/>
          <w:sz w:val="18"/>
          <w:szCs w:val="18"/>
          <w:lang w:eastAsia="ja-JP"/>
        </w:rPr>
        <w:t>起源やライセンス情報を含む</w:t>
      </w:r>
      <w:r>
        <w:rPr>
          <w:rFonts w:ascii="メイリオ" w:eastAsia="メイリオ" w:hAnsi="メイリオ" w:cs="メイリオ" w:hint="eastAsia"/>
          <w:sz w:val="18"/>
          <w:szCs w:val="18"/>
          <w:lang w:eastAsia="ja-JP"/>
        </w:rPr>
        <w:t>すべてのソフトウェア コンポーネント</w:t>
      </w:r>
      <w:r w:rsidR="00403B4E">
        <w:rPr>
          <w:rFonts w:ascii="メイリオ" w:eastAsia="メイリオ" w:hAnsi="メイリオ" w:cs="メイリオ" w:hint="eastAsia"/>
          <w:sz w:val="18"/>
          <w:szCs w:val="18"/>
          <w:lang w:eastAsia="ja-JP"/>
        </w:rPr>
        <w:t>に対し、それらを網羅した目録を保持していく必要があります。そこでは、自身の組織で作成されたコンポーネントやオープンソース コンポーネント、そしてサードパーティを起源とした</w:t>
      </w:r>
      <w:r w:rsidR="00583C48">
        <w:rPr>
          <w:rFonts w:ascii="メイリオ" w:eastAsia="メイリオ" w:hAnsi="メイリオ" w:cs="メイリオ" w:hint="eastAsia"/>
          <w:sz w:val="18"/>
          <w:szCs w:val="18"/>
          <w:lang w:eastAsia="ja-JP"/>
        </w:rPr>
        <w:t>コンポーネントがカバーされています。ここで一番大事なのは、オープンソースのコンポーネントを特定し、追跡していくプロセスをもつことにあります。必ずしも複雑なコンプライアンス プログラムが求められるわけではないのですが、「ポリシー」、「プロセス」、「スタッフ」、「トレーニング」、「ツール」の5つの基本要素は具備しておくべきでしょう</w:t>
      </w:r>
      <w:r w:rsidR="00A86A80">
        <w:rPr>
          <w:rFonts w:ascii="メイリオ" w:eastAsia="メイリオ" w:hAnsi="メイリオ" w:cs="メイリオ" w:hint="eastAsia"/>
          <w:sz w:val="18"/>
          <w:szCs w:val="18"/>
          <w:lang w:eastAsia="ja-JP"/>
        </w:rPr>
        <w:t>。</w:t>
      </w:r>
    </w:p>
    <w:p w14:paraId="0D83A561" w14:textId="4C35CDFD" w:rsidR="00597D3F" w:rsidRPr="002C4D0C" w:rsidRDefault="00D101D2" w:rsidP="00382132">
      <w:pPr>
        <w:pStyle w:val="HeadingIbrahim2"/>
      </w:pPr>
      <w:r w:rsidRPr="002C4D0C">
        <w:t>9</w:t>
      </w:r>
      <w:r w:rsidR="00907CF2" w:rsidRPr="002C4D0C">
        <w:t xml:space="preserve">.1.1 </w:t>
      </w:r>
      <w:r w:rsidR="00583C48">
        <w:rPr>
          <w:rFonts w:hint="eastAsia"/>
          <w:lang w:eastAsia="ja-JP"/>
        </w:rPr>
        <w:t>ポリシーとプロセス（</w:t>
      </w:r>
      <w:r w:rsidR="004C6B67" w:rsidRPr="002C4D0C">
        <w:t>Policy and process</w:t>
      </w:r>
      <w:r w:rsidR="00583C48">
        <w:rPr>
          <w:rFonts w:hint="eastAsia"/>
          <w:lang w:eastAsia="ja-JP"/>
        </w:rPr>
        <w:t>）</w:t>
      </w:r>
    </w:p>
    <w:p w14:paraId="0E6C2E9E" w14:textId="30ABD17E" w:rsidR="00597D3F" w:rsidRDefault="004C6B67" w:rsidP="00382132">
      <w:pPr>
        <w:pStyle w:val="bodyIbrahim1"/>
        <w:rPr>
          <w:rFonts w:eastAsia="ＭＳ Ｐゴシック"/>
          <w:lang w:eastAsia="ja-JP"/>
        </w:rPr>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2C0575" w14:textId="0009058D" w:rsidR="00324E02" w:rsidRPr="00324E02" w:rsidRDefault="00324E02" w:rsidP="00324E0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コンプライアンスポリシーは、オープンソース ソフトウェアの管理（使用とコントリビューションの両方）を統制する一連のルール</w:t>
      </w:r>
      <w:r w:rsidR="001E6258">
        <w:rPr>
          <w:rFonts w:ascii="メイリオ" w:eastAsia="メイリオ" w:hAnsi="メイリオ" w:cs="メイリオ" w:hint="eastAsia"/>
          <w:sz w:val="18"/>
          <w:szCs w:val="18"/>
          <w:lang w:eastAsia="ja-JP"/>
        </w:rPr>
        <w:t>で</w:t>
      </w:r>
      <w:r>
        <w:rPr>
          <w:rFonts w:ascii="メイリオ" w:eastAsia="メイリオ" w:hAnsi="メイリオ" w:cs="メイリオ" w:hint="eastAsia"/>
          <w:sz w:val="18"/>
          <w:szCs w:val="18"/>
          <w:lang w:eastAsia="ja-JP"/>
        </w:rPr>
        <w:t>す。</w:t>
      </w:r>
      <w:r w:rsidR="001E6258">
        <w:rPr>
          <w:rFonts w:ascii="メイリオ" w:eastAsia="メイリオ" w:hAnsi="メイリオ" w:cs="メイリオ" w:hint="eastAsia"/>
          <w:sz w:val="18"/>
          <w:szCs w:val="18"/>
          <w:lang w:eastAsia="ja-JP"/>
        </w:rPr>
        <w:t>プロセスは、企業がこれらのルールを日常ベースで実践していく方法に関する具体的な使用のこ</w:t>
      </w:r>
      <w:r w:rsidR="001E6258">
        <w:rPr>
          <w:rFonts w:ascii="メイリオ" w:eastAsia="メイリオ" w:hAnsi="メイリオ" w:cs="メイリオ" w:hint="eastAsia"/>
          <w:sz w:val="18"/>
          <w:szCs w:val="18"/>
          <w:lang w:eastAsia="ja-JP"/>
        </w:rPr>
        <w:lastRenderedPageBreak/>
        <w:t>とをいいます。コンプライアンス ポリシーとプロセス</w:t>
      </w:r>
      <w:r w:rsidR="00395EB2">
        <w:rPr>
          <w:rFonts w:ascii="メイリオ" w:eastAsia="メイリオ" w:hAnsi="メイリオ" w:cs="メイリオ" w:hint="eastAsia"/>
          <w:sz w:val="18"/>
          <w:szCs w:val="18"/>
          <w:lang w:eastAsia="ja-JP"/>
        </w:rPr>
        <w:t>が</w:t>
      </w:r>
      <w:r w:rsidR="001E6258">
        <w:rPr>
          <w:rFonts w:ascii="メイリオ" w:eastAsia="メイリオ" w:hAnsi="メイリオ" w:cs="メイリオ" w:hint="eastAsia"/>
          <w:sz w:val="18"/>
          <w:szCs w:val="18"/>
          <w:lang w:eastAsia="ja-JP"/>
        </w:rPr>
        <w:t>オープンソース ソフトウェアの</w:t>
      </w:r>
      <w:r w:rsidR="00395EB2">
        <w:rPr>
          <w:rFonts w:ascii="メイリオ" w:eastAsia="メイリオ" w:hAnsi="メイリオ" w:cs="メイリオ" w:hint="eastAsia"/>
          <w:sz w:val="18"/>
          <w:szCs w:val="18"/>
          <w:lang w:eastAsia="ja-JP"/>
        </w:rPr>
        <w:t>、</w:t>
      </w:r>
      <w:r w:rsidR="001E6258">
        <w:rPr>
          <w:rFonts w:ascii="メイリオ" w:eastAsia="メイリオ" w:hAnsi="メイリオ" w:cs="メイリオ" w:hint="eastAsia"/>
          <w:sz w:val="18"/>
          <w:szCs w:val="18"/>
          <w:lang w:eastAsia="ja-JP"/>
        </w:rPr>
        <w:t>使用、コントリビューション、監査や頒布といったさまざまな側面</w:t>
      </w:r>
      <w:r w:rsidR="00395EB2">
        <w:rPr>
          <w:rFonts w:ascii="メイリオ" w:eastAsia="メイリオ" w:hAnsi="メイリオ" w:cs="メイリオ" w:hint="eastAsia"/>
          <w:sz w:val="18"/>
          <w:szCs w:val="18"/>
          <w:lang w:eastAsia="ja-JP"/>
        </w:rPr>
        <w:t>で</w:t>
      </w:r>
      <w:r w:rsidR="001E6258">
        <w:rPr>
          <w:rFonts w:ascii="メイリオ" w:eastAsia="メイリオ" w:hAnsi="メイリオ" w:cs="メイリオ" w:hint="eastAsia"/>
          <w:sz w:val="18"/>
          <w:szCs w:val="18"/>
          <w:lang w:eastAsia="ja-JP"/>
        </w:rPr>
        <w:t>統制していくことになります。</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1388F6CD" w14:textId="637C196A" w:rsidR="0044168A" w:rsidRDefault="0044168A" w:rsidP="0044168A">
      <w:pPr>
        <w:pStyle w:val="Figure1"/>
      </w:pPr>
      <w:r>
        <w:rPr>
          <w:noProof/>
        </w:rPr>
        <w:drawing>
          <wp:inline distT="0" distB="0" distL="0" distR="0" wp14:anchorId="7F600F6E" wp14:editId="692D7A03">
            <wp:extent cx="6485760" cy="2388960"/>
            <wp:effectExtent l="0" t="0" r="0" b="0"/>
            <wp:docPr id="4" name="図 4" descr="C:\Users\maabou\Desktop\capture3\2017-11-23 17_49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abou\Desktop\capture3\2017-11-23 17_49_36-Figures_M&amp;A_paper_JP.pptx - Microsoft PowerPoi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5760" cy="2388960"/>
                    </a:xfrm>
                    <a:prstGeom prst="rect">
                      <a:avLst/>
                    </a:prstGeom>
                    <a:noFill/>
                    <a:ln>
                      <a:noFill/>
                    </a:ln>
                  </pic:spPr>
                </pic:pic>
              </a:graphicData>
            </a:graphic>
          </wp:inline>
        </w:drawing>
      </w:r>
    </w:p>
    <w:p w14:paraId="62B2981C" w14:textId="4F336DC9" w:rsidR="0044168A" w:rsidRPr="00395EB2" w:rsidRDefault="00395EB2" w:rsidP="0044168A">
      <w:pPr>
        <w:pStyle w:val="FigureCaption"/>
        <w:rPr>
          <w:rFonts w:ascii="メイリオ" w:eastAsia="メイリオ" w:hAnsi="メイリオ" w:cs="メイリオ"/>
          <w:sz w:val="16"/>
        </w:rPr>
      </w:pPr>
      <w:r w:rsidRPr="00395EB2">
        <w:rPr>
          <w:rFonts w:ascii="メイリオ" w:eastAsia="メイリオ" w:hAnsi="メイリオ" w:cs="メイリオ" w:hint="eastAsia"/>
          <w:sz w:val="16"/>
        </w:rPr>
        <w:t>図9：オープンソース コンプライアンス</w:t>
      </w:r>
      <w:r>
        <w:rPr>
          <w:rFonts w:ascii="メイリオ" w:eastAsia="メイリオ" w:hAnsi="メイリオ" w:cs="メイリオ" w:hint="eastAsia"/>
          <w:sz w:val="16"/>
        </w:rPr>
        <w:t xml:space="preserve"> </w:t>
      </w:r>
      <w:r w:rsidRPr="00395EB2">
        <w:rPr>
          <w:rFonts w:ascii="メイリオ" w:eastAsia="メイリオ" w:hAnsi="メイリオ" w:cs="メイリオ" w:hint="eastAsia"/>
          <w:sz w:val="16"/>
        </w:rPr>
        <w:t>プロセス</w:t>
      </w:r>
      <w:r>
        <w:rPr>
          <w:rFonts w:ascii="メイリオ" w:eastAsia="メイリオ" w:hAnsi="メイリオ" w:cs="メイリオ" w:hint="eastAsia"/>
          <w:sz w:val="16"/>
        </w:rPr>
        <w:t>の</w:t>
      </w:r>
      <w:r w:rsidRPr="00395EB2">
        <w:rPr>
          <w:rFonts w:ascii="メイリオ" w:eastAsia="メイリオ" w:hAnsi="メイリオ" w:cs="メイリオ" w:hint="eastAsia"/>
          <w:sz w:val="16"/>
        </w:rPr>
        <w:t>開始からから</w:t>
      </w:r>
      <w:r>
        <w:rPr>
          <w:rFonts w:ascii="メイリオ" w:eastAsia="メイリオ" w:hAnsi="メイリオ" w:cs="メイリオ" w:hint="eastAsia"/>
          <w:sz w:val="16"/>
        </w:rPr>
        <w:t>終了</w:t>
      </w:r>
      <w:r w:rsidRPr="00395EB2">
        <w:rPr>
          <w:rFonts w:ascii="メイリオ" w:eastAsia="メイリオ" w:hAnsi="メイリオ" w:cs="メイリオ" w:hint="eastAsia"/>
          <w:sz w:val="16"/>
        </w:rPr>
        <w:t>まで</w:t>
      </w:r>
      <w:r>
        <w:rPr>
          <w:rFonts w:ascii="メイリオ" w:eastAsia="メイリオ" w:hAnsi="メイリオ" w:cs="メイリオ" w:hint="eastAsia"/>
          <w:sz w:val="16"/>
        </w:rPr>
        <w:t>（サンプル）</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lastRenderedPageBreak/>
        <w:t>Perform verification to all steps previous to distribution</w:t>
      </w:r>
    </w:p>
    <w:p w14:paraId="44E61503"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Default="00597D3F">
      <w:pPr>
        <w:spacing w:after="0" w:line="240" w:lineRule="auto"/>
        <w:rPr>
          <w:rFonts w:ascii="Calibri" w:hAnsi="Calibri" w:cs="ProximaNova-Regular"/>
          <w:color w:val="000000"/>
        </w:rPr>
      </w:pPr>
    </w:p>
    <w:p w14:paraId="2AB7C0F2" w14:textId="11EA9B82" w:rsidR="00395EB2" w:rsidRPr="00395EB2" w:rsidRDefault="00395EB2" w:rsidP="00395EB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図9</w:t>
      </w:r>
      <w:r w:rsidR="001F23DD">
        <w:rPr>
          <w:rFonts w:ascii="メイリオ" w:eastAsia="メイリオ" w:hAnsi="メイリオ" w:cs="メイリオ" w:hint="eastAsia"/>
          <w:sz w:val="18"/>
          <w:szCs w:val="18"/>
          <w:lang w:eastAsia="ja-JP"/>
        </w:rPr>
        <w:t>では</w:t>
      </w:r>
      <w:r>
        <w:rPr>
          <w:rFonts w:ascii="メイリオ" w:eastAsia="メイリオ" w:hAnsi="メイリオ" w:cs="メイリオ" w:hint="eastAsia"/>
          <w:sz w:val="18"/>
          <w:szCs w:val="18"/>
          <w:lang w:eastAsia="ja-JP"/>
        </w:rPr>
        <w:t>サンプルとしてのコンプライアンスを例示しています。企業が製品やソフトウェア スタックを開発する際に、各ソフトウェア コンポーネントはデューデリジェンスの一部としてこれらのさまざまなステップを経ることになります。</w:t>
      </w:r>
    </w:p>
    <w:p w14:paraId="6671BA89" w14:textId="2FEF9700"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外部から入ってくるすべてソースコードを特定する</w:t>
      </w:r>
    </w:p>
    <w:p w14:paraId="340E0392" w14:textId="6579D18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ソースコードを監査する</w:t>
      </w:r>
    </w:p>
    <w:p w14:paraId="18ABBDCD" w14:textId="1FF34A74"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監査で明らかにされたあらゆる問題を解決する</w:t>
      </w:r>
    </w:p>
    <w:p w14:paraId="0F9D1913" w14:textId="374502C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適切にレビューを実施し、完遂する</w:t>
      </w:r>
    </w:p>
    <w:p w14:paraId="18D798D7" w14:textId="4A7023F3"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オープンソースの使用についての内部承認を得る</w:t>
      </w:r>
    </w:p>
    <w:p w14:paraId="220F26A8" w14:textId="386DE292"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ソフトウェア目録へオープンソースのものを登録する</w:t>
      </w:r>
    </w:p>
    <w:p w14:paraId="3A4AB780" w14:textId="514EF99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製品の関連文書にオープンソースの使用状況を反映する</w:t>
      </w:r>
    </w:p>
    <w:p w14:paraId="5F6E7361" w14:textId="28FF2110"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頒布に先立ちすべてのステップに対する検証を行う</w:t>
      </w:r>
    </w:p>
    <w:p w14:paraId="2B4D2DD3" w14:textId="5EA4285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ソースコードを頒布し、頒布に関連した最終検証を行う</w:t>
      </w:r>
    </w:p>
    <w:p w14:paraId="58B92405" w14:textId="77777777" w:rsidR="00395EB2" w:rsidRPr="002C4D0C" w:rsidRDefault="00395EB2">
      <w:pPr>
        <w:spacing w:after="0" w:line="240" w:lineRule="auto"/>
        <w:rPr>
          <w:rFonts w:ascii="Calibri" w:hAnsi="Calibri" w:cs="ProximaNova-Regular"/>
          <w:color w:val="000000"/>
        </w:rPr>
      </w:pPr>
    </w:p>
    <w:p w14:paraId="086C2109" w14:textId="27A8B79C" w:rsidR="00597D3F" w:rsidRDefault="004C6B67" w:rsidP="00382132">
      <w:pPr>
        <w:pStyle w:val="bodyIbrahim1"/>
        <w:rPr>
          <w:rFonts w:eastAsia="ＭＳ Ｐゴシック"/>
          <w:lang w:eastAsia="ja-JP"/>
        </w:rPr>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2" w:history="1">
        <w:r w:rsidR="005F5C58" w:rsidRPr="005F5C58">
          <w:rPr>
            <w:rStyle w:val="affd"/>
          </w:rPr>
          <w:t>download</w:t>
        </w:r>
      </w:hyperlink>
      <w:r w:rsidR="005F5C58">
        <w:t xml:space="preserve"> the free e-book “Open Source Compliance in the Enterprise”, published by the Linux Foundation. </w:t>
      </w:r>
    </w:p>
    <w:p w14:paraId="02D88E57" w14:textId="2CEB19E2" w:rsidR="001F23DD" w:rsidRPr="001F23DD" w:rsidRDefault="001F23DD" w:rsidP="001F23D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このプロセスからの出力（アウトプット）は、公開可能なオープンソースの部品表（BoM：Bill of Materials）、書面による申し入れ（Written offer）、著作権、ライセンス、帰属表示など部品表にあるコンポーネント</w:t>
      </w:r>
      <w:r w:rsidR="00106C52">
        <w:rPr>
          <w:rFonts w:ascii="メイリオ" w:eastAsia="メイリオ" w:hAnsi="メイリオ" w:cs="メイリオ" w:hint="eastAsia"/>
          <w:sz w:val="18"/>
          <w:szCs w:val="18"/>
          <w:lang w:eastAsia="ja-JP"/>
        </w:rPr>
        <w:t>の法的</w:t>
      </w:r>
      <w:r>
        <w:rPr>
          <w:rFonts w:ascii="メイリオ" w:eastAsia="メイリオ" w:hAnsi="メイリオ" w:cs="メイリオ" w:hint="eastAsia"/>
          <w:sz w:val="18"/>
          <w:szCs w:val="18"/>
          <w:lang w:eastAsia="ja-JP"/>
        </w:rPr>
        <w:t>義務</w:t>
      </w:r>
      <w:r w:rsidR="00106C52">
        <w:rPr>
          <w:rFonts w:ascii="メイリオ" w:eastAsia="メイリオ" w:hAnsi="メイリオ" w:cs="メイリオ" w:hint="eastAsia"/>
          <w:sz w:val="18"/>
          <w:szCs w:val="18"/>
          <w:lang w:eastAsia="ja-JP"/>
        </w:rPr>
        <w:t>を履行していることを示すものとなります。オープンソース コンプライアンス プロセスの詳細については、The Linux Foundationから公開されているフリーの電子書籍「</w:t>
      </w:r>
      <w:r w:rsidR="00BF67B6">
        <w:fldChar w:fldCharType="begin"/>
      </w:r>
      <w:r w:rsidR="00BF67B6">
        <w:rPr>
          <w:lang w:eastAsia="ja-JP"/>
        </w:rPr>
        <w:instrText xml:space="preserve"> HYPERLINK "https://www.linux.com/publications/open-source-compliance-enterprise" </w:instrText>
      </w:r>
      <w:r w:rsidR="00BF67B6">
        <w:fldChar w:fldCharType="separate"/>
      </w:r>
      <w:r w:rsidR="00106C52" w:rsidRPr="00106C52">
        <w:rPr>
          <w:rStyle w:val="affd"/>
          <w:rFonts w:ascii="メイリオ" w:eastAsia="メイリオ" w:hAnsi="メイリオ" w:cs="メイリオ" w:hint="eastAsia"/>
          <w:sz w:val="18"/>
          <w:szCs w:val="18"/>
          <w:lang w:eastAsia="ja-JP"/>
        </w:rPr>
        <w:t>Open Source Compliance in the Enterprise</w:t>
      </w:r>
      <w:r w:rsidR="00BF67B6">
        <w:rPr>
          <w:rStyle w:val="affd"/>
          <w:rFonts w:ascii="メイリオ" w:eastAsia="メイリオ" w:hAnsi="メイリオ" w:cs="メイリオ"/>
          <w:sz w:val="18"/>
          <w:szCs w:val="18"/>
          <w:lang w:eastAsia="ja-JP"/>
        </w:rPr>
        <w:fldChar w:fldCharType="end"/>
      </w:r>
      <w:r w:rsidR="00106C52">
        <w:rPr>
          <w:rFonts w:ascii="メイリオ" w:eastAsia="メイリオ" w:hAnsi="メイリオ" w:cs="メイリオ" w:hint="eastAsia"/>
          <w:sz w:val="18"/>
          <w:szCs w:val="18"/>
          <w:lang w:eastAsia="ja-JP"/>
        </w:rPr>
        <w:t>」を参考にしてみてください。</w:t>
      </w:r>
    </w:p>
    <w:p w14:paraId="2686728D" w14:textId="27DAFE68" w:rsidR="00382132" w:rsidRPr="00B567B1" w:rsidRDefault="00D101D2" w:rsidP="00B567B1">
      <w:pPr>
        <w:pStyle w:val="HeadingIbrahim3"/>
        <w:rPr>
          <w:lang w:eastAsia="ja-JP"/>
        </w:rPr>
      </w:pPr>
      <w:r w:rsidRPr="00B567B1">
        <w:rPr>
          <w:lang w:eastAsia="ja-JP"/>
        </w:rPr>
        <w:t>9</w:t>
      </w:r>
      <w:r w:rsidR="00907CF2" w:rsidRPr="00B567B1">
        <w:rPr>
          <w:lang w:eastAsia="ja-JP"/>
        </w:rPr>
        <w:t xml:space="preserve">.1.2 </w:t>
      </w:r>
      <w:r w:rsidR="004C6B67" w:rsidRPr="00B567B1">
        <w:rPr>
          <w:lang w:eastAsia="ja-JP"/>
        </w:rPr>
        <w:t>Sta</w:t>
      </w:r>
      <w:r w:rsidR="00B567B1">
        <w:rPr>
          <w:lang w:eastAsia="ja-JP"/>
        </w:rPr>
        <w:t>ff</w:t>
      </w:r>
    </w:p>
    <w:p w14:paraId="1983EA0F" w14:textId="25A12EE7" w:rsidR="00597D3F" w:rsidRDefault="004C6B67" w:rsidP="00B567B1">
      <w:pPr>
        <w:pStyle w:val="bodyIbrahim1"/>
        <w:rPr>
          <w:rFonts w:eastAsia="ＭＳ Ｐゴシック"/>
          <w:lang w:eastAsia="ja-JP"/>
        </w:rPr>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 xml:space="preserve">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w:t>
      </w:r>
      <w:r w:rsidRPr="002C4D0C">
        <w:rPr>
          <w:lang w:eastAsia="ja-JP"/>
        </w:rPr>
        <w:t>Every company is different.</w:t>
      </w:r>
    </w:p>
    <w:p w14:paraId="779D2248" w14:textId="425EBB46" w:rsidR="00D120C2" w:rsidRPr="00E653F0" w:rsidRDefault="00D120C2" w:rsidP="00D120C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大企業にお</w:t>
      </w:r>
      <w:r w:rsidR="00A0559A">
        <w:rPr>
          <w:rFonts w:ascii="メイリオ" w:eastAsia="メイリオ" w:hAnsi="メイリオ" w:cs="メイリオ" w:hint="eastAsia"/>
          <w:sz w:val="18"/>
          <w:szCs w:val="18"/>
          <w:lang w:eastAsia="ja-JP"/>
        </w:rPr>
        <w:t>けるオープンソース コンプライアンスチームは</w:t>
      </w:r>
      <w:r>
        <w:rPr>
          <w:rFonts w:ascii="メイリオ" w:eastAsia="メイリオ" w:hAnsi="メイリオ" w:cs="メイリオ" w:hint="eastAsia"/>
          <w:sz w:val="18"/>
          <w:szCs w:val="18"/>
          <w:lang w:eastAsia="ja-JP"/>
        </w:rPr>
        <w:t>、オープンソース コンプライアンス</w:t>
      </w:r>
      <w:r w:rsidR="00A0559A">
        <w:rPr>
          <w:rFonts w:ascii="メイリオ" w:eastAsia="メイリオ" w:hAnsi="メイリオ" w:cs="メイリオ" w:hint="eastAsia"/>
          <w:sz w:val="18"/>
          <w:szCs w:val="18"/>
          <w:lang w:eastAsia="ja-JP"/>
        </w:rPr>
        <w:t>を確実にするという目標をもつ、さまざまな個人で構成される分野横断的なグループとなります。</w:t>
      </w:r>
      <w:r w:rsidR="00C248FF">
        <w:rPr>
          <w:rFonts w:ascii="メイリオ" w:eastAsia="メイリオ" w:hAnsi="メイリオ" w:cs="メイリオ" w:hint="eastAsia"/>
          <w:sz w:val="18"/>
          <w:szCs w:val="18"/>
          <w:lang w:eastAsia="ja-JP"/>
        </w:rPr>
        <w:t>中核となる</w:t>
      </w:r>
      <w:r w:rsidR="00E653F0">
        <w:rPr>
          <w:rFonts w:ascii="メイリオ" w:eastAsia="メイリオ" w:hAnsi="メイリオ" w:cs="メイリオ" w:hint="eastAsia"/>
          <w:sz w:val="18"/>
          <w:szCs w:val="18"/>
          <w:lang w:eastAsia="ja-JP"/>
        </w:rPr>
        <w:t>チーム</w:t>
      </w:r>
      <w:r w:rsidR="00C248FF">
        <w:rPr>
          <w:rFonts w:ascii="メイリオ" w:eastAsia="メイリオ" w:hAnsi="メイリオ" w:cs="メイリオ" w:hint="eastAsia"/>
          <w:sz w:val="18"/>
          <w:szCs w:val="18"/>
          <w:lang w:eastAsia="ja-JP"/>
        </w:rPr>
        <w:t>（Core team）</w:t>
      </w:r>
      <w:r w:rsidR="00E653F0">
        <w:rPr>
          <w:rFonts w:ascii="メイリオ" w:eastAsia="メイリオ" w:hAnsi="メイリオ" w:cs="メイリオ" w:hint="eastAsia"/>
          <w:sz w:val="18"/>
          <w:szCs w:val="18"/>
          <w:lang w:eastAsia="ja-JP"/>
        </w:rPr>
        <w:t>はしばしば「オープンソース レビューボード（Open Source Review Board: OSRB）」と呼ばれ、エンジニアリングや製品チームからの代表者と一人、それ以上の</w:t>
      </w:r>
      <w:r w:rsidR="00EE7999">
        <w:rPr>
          <w:rFonts w:ascii="メイリオ" w:eastAsia="メイリオ" w:hAnsi="メイリオ" w:cs="メイリオ" w:hint="eastAsia"/>
          <w:sz w:val="18"/>
          <w:szCs w:val="18"/>
          <w:lang w:eastAsia="ja-JP"/>
        </w:rPr>
        <w:t>法律の専門家</w:t>
      </w:r>
      <w:r w:rsidR="00E653F0">
        <w:rPr>
          <w:rFonts w:ascii="メイリオ" w:eastAsia="メイリオ" w:hAnsi="メイリオ" w:cs="メイリオ" w:hint="eastAsia"/>
          <w:sz w:val="18"/>
          <w:szCs w:val="18"/>
          <w:lang w:eastAsia="ja-JP"/>
        </w:rPr>
        <w:t>やコンプライアンス オフィサーで構成されます。また</w:t>
      </w:r>
      <w:r w:rsidR="00C248FF">
        <w:rPr>
          <w:rFonts w:ascii="メイリオ" w:eastAsia="メイリオ" w:hAnsi="メイリオ" w:cs="メイリオ" w:hint="eastAsia"/>
          <w:sz w:val="18"/>
          <w:szCs w:val="18"/>
          <w:lang w:eastAsia="ja-JP"/>
        </w:rPr>
        <w:t>、ドキュメント、サプライチェーン、経営企画、情報システム、地域対応といった継続的にコンプライアンスの取り組みに貢献する複数の部門に亘るさまざまな個人によって拡張チーム（Extended team）が形成されます。ただ、小規模の企業やスタートアップにおいては</w:t>
      </w:r>
      <w:r w:rsidR="00EE7999">
        <w:rPr>
          <w:rFonts w:ascii="メイリオ" w:eastAsia="メイリオ" w:hAnsi="メイリオ" w:cs="メイリオ" w:hint="eastAsia"/>
          <w:sz w:val="18"/>
          <w:szCs w:val="18"/>
          <w:lang w:eastAsia="ja-JP"/>
        </w:rPr>
        <w:t>、一人のエンジニアリング マネージャと一人の法律専門家というシンプルな構成もありえるでしょう。どういう構成になるかはすべての会社で違って</w:t>
      </w:r>
      <w:r w:rsidR="009E5DFC">
        <w:rPr>
          <w:rFonts w:ascii="メイリオ" w:eastAsia="メイリオ" w:hAnsi="メイリオ" w:cs="メイリオ" w:hint="eastAsia"/>
          <w:sz w:val="18"/>
          <w:szCs w:val="18"/>
          <w:lang w:eastAsia="ja-JP"/>
        </w:rPr>
        <w:t>きます。</w:t>
      </w:r>
    </w:p>
    <w:p w14:paraId="74B6F6F2" w14:textId="679BB1E0"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.1.3 </w:t>
      </w:r>
      <w:r w:rsidR="009E5DFC">
        <w:rPr>
          <w:rFonts w:hint="eastAsia"/>
          <w:lang w:eastAsia="ja-JP"/>
        </w:rPr>
        <w:t>トレーニング（</w:t>
      </w:r>
      <w:r w:rsidR="004C6B67" w:rsidRPr="002C4D0C">
        <w:rPr>
          <w:lang w:eastAsia="ja-JP"/>
        </w:rPr>
        <w:t>Training</w:t>
      </w:r>
      <w:r w:rsidR="009E5DFC">
        <w:rPr>
          <w:rFonts w:hint="eastAsia"/>
          <w:lang w:eastAsia="ja-JP"/>
        </w:rPr>
        <w:t>）</w:t>
      </w:r>
    </w:p>
    <w:p w14:paraId="2A2C9648" w14:textId="2C7D5E1A" w:rsidR="00597D3F" w:rsidRDefault="004C6B67" w:rsidP="00B567B1">
      <w:pPr>
        <w:pStyle w:val="bodyIbrahim1"/>
        <w:rPr>
          <w:rFonts w:eastAsia="ＭＳ Ｐゴシック"/>
          <w:lang w:eastAsia="ja-JP"/>
        </w:rPr>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 xml:space="preserve">the issues and </w:t>
      </w:r>
      <w:r w:rsidRPr="002C4D0C">
        <w:lastRenderedPageBreak/>
        <w:t>facts of open source licensing</w:t>
      </w:r>
      <w:r w:rsidR="00361C20" w:rsidRPr="002C4D0C">
        <w:t xml:space="preserve">. </w:t>
      </w:r>
      <w:commentRangeStart w:id="79"/>
      <w:r w:rsidR="00361C20" w:rsidRPr="002C4D0C">
        <w:t xml:space="preserve"> It</w:t>
      </w:r>
      <w:commentRangeEnd w:id="79"/>
      <w:r w:rsidR="00A477E0">
        <w:rPr>
          <w:rStyle w:val="af5"/>
          <w:rFonts w:asciiTheme="minorHAnsi" w:eastAsia="ＭＳ 明朝" w:hAnsiTheme="minorHAnsi"/>
          <w:color w:val="7F7F7F" w:themeColor="text1" w:themeTint="80"/>
          <w:lang w:eastAsia="ja-JP"/>
        </w:rPr>
        <w:commentReference w:id="79"/>
      </w:r>
      <w:r w:rsidR="00361C20" w:rsidRPr="002C4D0C">
        <w:t xml:space="preserve"> should also cover</w:t>
      </w:r>
      <w:r w:rsidRPr="002C4D0C">
        <w:t xml:space="preserve"> the business and legal risks of incorporating open source software in products and/or software portfolios.</w:t>
      </w:r>
    </w:p>
    <w:p w14:paraId="6859B567" w14:textId="23D19581" w:rsidR="009E5DFC" w:rsidRPr="009E5DFC" w:rsidRDefault="009E5DFC" w:rsidP="009E5DF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教育は、コンプライアンス プログラムで本質的に重要な構成要素となります。教育によって従業員に対しオープンソース ソフトウェアの使用を統制しているポリシーについてきちんとした理解をもつことを促進していくことができます。オープンソースとコンプライアンスのトレーニングを提供すること</w:t>
      </w:r>
      <w:r w:rsidR="00A477E0">
        <w:rPr>
          <w:rFonts w:ascii="メイリオ" w:eastAsia="メイリオ" w:hAnsi="メイリオ" w:cs="メイリオ" w:hint="eastAsia"/>
          <w:sz w:val="18"/>
          <w:szCs w:val="18"/>
          <w:lang w:eastAsia="ja-JP"/>
        </w:rPr>
        <w:t>のゴールは</w:t>
      </w:r>
      <w:r>
        <w:rPr>
          <w:rFonts w:ascii="メイリオ" w:eastAsia="メイリオ" w:hAnsi="メイリオ" w:cs="メイリオ" w:hint="eastAsia"/>
          <w:sz w:val="18"/>
          <w:szCs w:val="18"/>
          <w:lang w:eastAsia="ja-JP"/>
        </w:rPr>
        <w:t>、オープンソース ポリシーと戦略への理解を底上げし、オープンソースのライセンスについての事実と課題について共通した理解を構築する</w:t>
      </w:r>
      <w:r w:rsidR="00A477E0">
        <w:rPr>
          <w:rFonts w:ascii="メイリオ" w:eastAsia="メイリオ" w:hAnsi="メイリオ" w:cs="メイリオ" w:hint="eastAsia"/>
          <w:sz w:val="18"/>
          <w:szCs w:val="18"/>
          <w:lang w:eastAsia="ja-JP"/>
        </w:rPr>
        <w:t>ことにあるのです。またプロダクトやソフトウェアのポートフォリオや製品にオープンソース ソフトウェアを組みこむことのビジネス上、法令上のリスクについてもその理解がおよぶべきでしょう。</w:t>
      </w:r>
    </w:p>
    <w:p w14:paraId="617F8193" w14:textId="0CE8B249"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.1.4 </w:t>
      </w:r>
      <w:r w:rsidR="006F0FDB">
        <w:rPr>
          <w:rFonts w:hint="eastAsia"/>
          <w:lang w:eastAsia="ja-JP"/>
        </w:rPr>
        <w:t>ツールの活用（</w:t>
      </w:r>
      <w:r w:rsidR="00907CF2" w:rsidRPr="002C4D0C">
        <w:rPr>
          <w:lang w:eastAsia="ja-JP"/>
        </w:rPr>
        <w:t>T</w:t>
      </w:r>
      <w:r w:rsidR="004C6B67" w:rsidRPr="002C4D0C">
        <w:rPr>
          <w:lang w:eastAsia="ja-JP"/>
        </w:rPr>
        <w:t>ooling</w:t>
      </w:r>
      <w:r w:rsidR="006F0FDB">
        <w:rPr>
          <w:rFonts w:hint="eastAsia"/>
          <w:lang w:eastAsia="ja-JP"/>
        </w:rPr>
        <w:t>）</w:t>
      </w:r>
    </w:p>
    <w:p w14:paraId="739AC009" w14:textId="7FA95278" w:rsidR="00597D3F" w:rsidRDefault="004C6B67" w:rsidP="00B567B1">
      <w:pPr>
        <w:pStyle w:val="bodyIbrahim1"/>
        <w:rPr>
          <w:rFonts w:eastAsia="ＭＳ Ｐゴシック"/>
          <w:lang w:eastAsia="ja-JP"/>
        </w:rPr>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693D38C5" w14:textId="559D1ED5"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 チームは、ソースコードの監査の自動化、オープンソース コードの発見、そのライセンスの特定のためにツールを頻繁に用います。これらのツールとしては、コンプライアンス プロジェクト管理のためのもの、ソフトウェア インベントリのためのものやソースコードやライセンスを特定するためものなどが挙げられます。</w:t>
      </w:r>
    </w:p>
    <w:p w14:paraId="12C61F18" w14:textId="68FD211A" w:rsidR="00597D3F" w:rsidRPr="002C4D0C" w:rsidRDefault="00D101D2" w:rsidP="00284F11">
      <w:pPr>
        <w:pStyle w:val="HeadingIbrahim2"/>
        <w:rPr>
          <w:lang w:eastAsia="ja-JP"/>
        </w:rPr>
      </w:pPr>
      <w:bookmarkStart w:id="80" w:name="_Toc492046627"/>
      <w:r w:rsidRPr="002C4D0C">
        <w:rPr>
          <w:lang w:eastAsia="ja-JP"/>
        </w:rPr>
        <w:t>9</w:t>
      </w:r>
      <w:r w:rsidR="00444017" w:rsidRPr="002C4D0C">
        <w:rPr>
          <w:lang w:eastAsia="ja-JP"/>
        </w:rPr>
        <w:t xml:space="preserve">.2 </w:t>
      </w:r>
      <w:r w:rsidR="00EA08A6">
        <w:rPr>
          <w:rFonts w:hint="eastAsia"/>
          <w:lang w:eastAsia="ja-JP"/>
        </w:rPr>
        <w:t>「</w:t>
      </w:r>
      <w:r w:rsidR="00F848AB">
        <w:rPr>
          <w:rFonts w:hint="eastAsia"/>
          <w:lang w:eastAsia="ja-JP"/>
        </w:rPr>
        <w:t>コンプライ</w:t>
      </w:r>
      <w:r w:rsidR="00855B91">
        <w:rPr>
          <w:rFonts w:hint="eastAsia"/>
          <w:lang w:eastAsia="ja-JP"/>
        </w:rPr>
        <w:t>アンス</w:t>
      </w:r>
      <w:r w:rsidR="00EA08A6">
        <w:rPr>
          <w:rFonts w:hint="eastAsia"/>
          <w:lang w:eastAsia="ja-JP"/>
        </w:rPr>
        <w:t>」</w:t>
      </w:r>
      <w:r w:rsidR="00A5151D">
        <w:rPr>
          <w:rFonts w:hint="eastAsia"/>
          <w:lang w:eastAsia="ja-JP"/>
        </w:rPr>
        <w:t>の状態にある</w:t>
      </w:r>
      <w:r w:rsidR="005C4F50">
        <w:rPr>
          <w:rFonts w:hint="eastAsia"/>
          <w:lang w:eastAsia="ja-JP"/>
        </w:rPr>
        <w:t>（</w:t>
      </w:r>
      <w:commentRangeStart w:id="81"/>
      <w:r w:rsidR="004C6B67" w:rsidRPr="002C4D0C">
        <w:rPr>
          <w:lang w:eastAsia="ja-JP"/>
        </w:rPr>
        <w:t>Be in compliance</w:t>
      </w:r>
      <w:bookmarkEnd w:id="80"/>
      <w:commentRangeEnd w:id="81"/>
      <w:r w:rsidR="00855B91">
        <w:rPr>
          <w:rStyle w:val="af5"/>
          <w:rFonts w:asciiTheme="minorHAnsi" w:eastAsia="ＭＳ 明朝" w:hAnsiTheme="minorHAnsi" w:cstheme="minorBidi"/>
          <w:color w:val="7F7F7F" w:themeColor="text1" w:themeTint="80"/>
          <w:lang w:eastAsia="ja-JP"/>
        </w:rPr>
        <w:commentReference w:id="81"/>
      </w:r>
      <w:r w:rsidR="005C4F50">
        <w:rPr>
          <w:rFonts w:hint="eastAsia"/>
          <w:lang w:eastAsia="ja-JP"/>
        </w:rPr>
        <w:t>）</w:t>
      </w:r>
    </w:p>
    <w:p w14:paraId="55A39F14" w14:textId="5306B489" w:rsidR="00597D3F" w:rsidRDefault="004C6B67" w:rsidP="00B567B1">
      <w:pPr>
        <w:pStyle w:val="bodyIbrahim1"/>
        <w:rPr>
          <w:rFonts w:eastAsia="ＭＳ Ｐゴシック"/>
          <w:lang w:eastAsia="ja-JP"/>
        </w:rPr>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60EAE5AB" w14:textId="144516F2"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ソフトウェアを含む製品を出荷した場合、意図</w:t>
      </w:r>
      <w:r w:rsidR="002559DE">
        <w:rPr>
          <w:rFonts w:ascii="メイリオ" w:eastAsia="メイリオ" w:hAnsi="メイリオ" w:cs="メイリオ" w:hint="eastAsia"/>
          <w:sz w:val="18"/>
          <w:szCs w:val="18"/>
          <w:lang w:eastAsia="ja-JP"/>
        </w:rPr>
        <w:t>的であるか</w:t>
      </w:r>
      <w:r>
        <w:rPr>
          <w:rFonts w:ascii="メイリオ" w:eastAsia="メイリオ" w:hAnsi="メイリオ" w:cs="メイリオ" w:hint="eastAsia"/>
          <w:sz w:val="18"/>
          <w:szCs w:val="18"/>
          <w:lang w:eastAsia="ja-JP"/>
        </w:rPr>
        <w:t>どうか</w:t>
      </w:r>
      <w:r w:rsidR="002559DE">
        <w:rPr>
          <w:rFonts w:ascii="メイリオ" w:eastAsia="メイリオ" w:hAnsi="メイリオ" w:cs="メイリオ" w:hint="eastAsia"/>
          <w:sz w:val="18"/>
          <w:szCs w:val="18"/>
          <w:lang w:eastAsia="ja-JP"/>
        </w:rPr>
        <w:t>によらず</w:t>
      </w:r>
      <w:r>
        <w:rPr>
          <w:rFonts w:ascii="メイリオ" w:eastAsia="メイリオ" w:hAnsi="メイリオ" w:cs="メイリオ" w:hint="eastAsia"/>
          <w:sz w:val="18"/>
          <w:szCs w:val="18"/>
          <w:lang w:eastAsia="ja-JP"/>
        </w:rPr>
        <w:t>、</w:t>
      </w:r>
      <w:r w:rsidR="002559DE">
        <w:rPr>
          <w:rFonts w:ascii="メイリオ" w:eastAsia="メイリオ" w:hAnsi="メイリオ" w:cs="メイリオ" w:hint="eastAsia"/>
          <w:sz w:val="18"/>
          <w:szCs w:val="18"/>
          <w:lang w:eastAsia="ja-JP"/>
        </w:rPr>
        <w:t>それらソフトウェア コンポーネントを統制する</w:t>
      </w:r>
      <w:r>
        <w:rPr>
          <w:rFonts w:ascii="メイリオ" w:eastAsia="メイリオ" w:hAnsi="メイリオ" w:cs="メイリオ" w:hint="eastAsia"/>
          <w:sz w:val="18"/>
          <w:szCs w:val="18"/>
          <w:lang w:eastAsia="ja-JP"/>
        </w:rPr>
        <w:t>各種</w:t>
      </w:r>
      <w:r w:rsidR="002559DE">
        <w:rPr>
          <w:rFonts w:ascii="メイリオ" w:eastAsia="メイリオ" w:hAnsi="メイリオ" w:cs="メイリオ" w:hint="eastAsia"/>
          <w:sz w:val="18"/>
          <w:szCs w:val="18"/>
          <w:lang w:eastAsia="ja-JP"/>
        </w:rPr>
        <w:t>ライセンスを順守している必要があります。</w:t>
      </w:r>
      <w:r w:rsidR="00F848AB">
        <w:rPr>
          <w:rFonts w:ascii="メイリオ" w:eastAsia="メイリオ" w:hAnsi="メイリオ" w:cs="メイリオ" w:hint="eastAsia"/>
          <w:sz w:val="18"/>
          <w:szCs w:val="18"/>
          <w:lang w:eastAsia="ja-JP"/>
        </w:rPr>
        <w:t>こういったことを踏まえると</w:t>
      </w:r>
      <w:r w:rsidR="002559DE">
        <w:rPr>
          <w:rFonts w:ascii="メイリオ" w:eastAsia="メイリオ" w:hAnsi="メイリオ" w:cs="メイリオ" w:hint="eastAsia"/>
          <w:sz w:val="18"/>
          <w:szCs w:val="18"/>
          <w:lang w:eastAsia="ja-JP"/>
        </w:rPr>
        <w:t>コードの中身を網羅された部品表（BoM）として知ることに重きを置くこと</w:t>
      </w:r>
      <w:r w:rsidR="00F848AB">
        <w:rPr>
          <w:rFonts w:ascii="メイリオ" w:eastAsia="メイリオ" w:hAnsi="メイリオ" w:cs="メイリオ" w:hint="eastAsia"/>
          <w:sz w:val="18"/>
          <w:szCs w:val="18"/>
          <w:lang w:eastAsia="ja-JP"/>
        </w:rPr>
        <w:t>によって</w:t>
      </w:r>
      <w:r w:rsidR="002559DE">
        <w:rPr>
          <w:rFonts w:ascii="メイリオ" w:eastAsia="メイリオ" w:hAnsi="メイリオ" w:cs="メイリオ" w:hint="eastAsia"/>
          <w:sz w:val="18"/>
          <w:szCs w:val="18"/>
          <w:lang w:eastAsia="ja-JP"/>
        </w:rPr>
        <w:t>コンプライアンス</w:t>
      </w:r>
      <w:r w:rsidR="00F848AB">
        <w:rPr>
          <w:rFonts w:ascii="メイリオ" w:eastAsia="メイリオ" w:hAnsi="メイリオ" w:cs="メイリオ" w:hint="eastAsia"/>
          <w:sz w:val="18"/>
          <w:szCs w:val="18"/>
          <w:lang w:eastAsia="ja-JP"/>
        </w:rPr>
        <w:t>は</w:t>
      </w:r>
      <w:r w:rsidR="002559DE">
        <w:rPr>
          <w:rFonts w:ascii="メイリオ" w:eastAsia="メイリオ" w:hAnsi="メイリオ" w:cs="メイリオ" w:hint="eastAsia"/>
          <w:sz w:val="18"/>
          <w:szCs w:val="18"/>
          <w:lang w:eastAsia="ja-JP"/>
        </w:rPr>
        <w:t>実施しやすいものになるのです。</w:t>
      </w:r>
    </w:p>
    <w:p w14:paraId="011AA76C" w14:textId="2DA2ABF2" w:rsidR="00597D3F" w:rsidRPr="002C4D0C" w:rsidRDefault="000D4E50" w:rsidP="00B567B1">
      <w:pPr>
        <w:pStyle w:val="bodyIbrahim1"/>
      </w:pPr>
      <w:r w:rsidRPr="002C4D0C">
        <w:rPr>
          <w:lang w:eastAsia="ja-JP"/>
        </w:rPr>
        <w:t xml:space="preserve">Being in compliance is not a simple task, and it varies from product to product based upon the licenses and the structure of the code.  </w:t>
      </w:r>
      <w:r w:rsidRPr="002C4D0C">
        <w:t>At a high level, being in compliance means that you:</w:t>
      </w:r>
    </w:p>
    <w:p w14:paraId="769595F3" w14:textId="77777777" w:rsidR="00597D3F" w:rsidRPr="002C4D0C" w:rsidRDefault="004C6B67" w:rsidP="00FA421D">
      <w:pPr>
        <w:pStyle w:val="ListIbrahimNum1"/>
        <w:numPr>
          <w:ilvl w:val="0"/>
          <w:numId w:val="6"/>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F848AB" w:rsidRDefault="000D4E50" w:rsidP="00B567B1">
      <w:pPr>
        <w:pStyle w:val="ListIbrahimNum1"/>
      </w:pPr>
      <w:r w:rsidRPr="002C4D0C">
        <w:t>Respond quickly and seriously to compliance inquiries.</w:t>
      </w:r>
    </w:p>
    <w:p w14:paraId="2E322162" w14:textId="6E435D9D" w:rsidR="00F848AB" w:rsidRDefault="00F848AB" w:rsidP="00F848A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コンプライアンス</w:t>
      </w:r>
      <w:r w:rsidR="0038769F">
        <w:rPr>
          <w:rFonts w:ascii="メイリオ" w:eastAsia="メイリオ" w:hAnsi="メイリオ" w:cs="メイリオ" w:hint="eastAsia"/>
          <w:sz w:val="18"/>
          <w:szCs w:val="18"/>
          <w:lang w:eastAsia="ja-JP"/>
        </w:rPr>
        <w:t>の</w:t>
      </w:r>
      <w:r w:rsidR="00EA08A6">
        <w:rPr>
          <w:rFonts w:ascii="メイリオ" w:eastAsia="メイリオ" w:hAnsi="メイリオ" w:cs="メイリオ" w:hint="eastAsia"/>
          <w:sz w:val="18"/>
          <w:szCs w:val="18"/>
          <w:lang w:eastAsia="ja-JP"/>
        </w:rPr>
        <w:t>状態に</w:t>
      </w:r>
      <w:r w:rsidR="0038769F">
        <w:rPr>
          <w:rFonts w:ascii="メイリオ" w:eastAsia="メイリオ" w:hAnsi="メイリオ" w:cs="メイリオ" w:hint="eastAsia"/>
          <w:sz w:val="18"/>
          <w:szCs w:val="18"/>
          <w:lang w:eastAsia="ja-JP"/>
        </w:rPr>
        <w:t>す</w:t>
      </w:r>
      <w:r w:rsidR="0080380C">
        <w:rPr>
          <w:rFonts w:ascii="メイリオ" w:eastAsia="メイリオ" w:hAnsi="メイリオ" w:cs="メイリオ" w:hint="eastAsia"/>
          <w:sz w:val="18"/>
          <w:szCs w:val="18"/>
          <w:lang w:eastAsia="ja-JP"/>
        </w:rPr>
        <w:t>る</w:t>
      </w:r>
      <w:r w:rsidR="00EA08A6">
        <w:rPr>
          <w:rFonts w:ascii="メイリオ" w:eastAsia="メイリオ" w:hAnsi="メイリオ" w:cs="メイリオ" w:hint="eastAsia"/>
          <w:sz w:val="18"/>
          <w:szCs w:val="18"/>
          <w:lang w:eastAsia="ja-JP"/>
        </w:rPr>
        <w:t>、</w:t>
      </w:r>
      <w:r w:rsidR="0038769F">
        <w:rPr>
          <w:rFonts w:ascii="メイリオ" w:eastAsia="メイリオ" w:hAnsi="メイリオ" w:cs="メイリオ" w:hint="eastAsia"/>
          <w:sz w:val="18"/>
          <w:szCs w:val="18"/>
          <w:lang w:eastAsia="ja-JP"/>
        </w:rPr>
        <w:t>というのは単純な話</w:t>
      </w:r>
      <w:r w:rsidR="00EA08A6">
        <w:rPr>
          <w:rFonts w:ascii="メイリオ" w:eastAsia="メイリオ" w:hAnsi="メイリオ" w:cs="メイリオ" w:hint="eastAsia"/>
          <w:sz w:val="18"/>
          <w:szCs w:val="18"/>
          <w:lang w:eastAsia="ja-JP"/>
        </w:rPr>
        <w:t>ではなく、ライセンスやコードの構造</w:t>
      </w:r>
      <w:r w:rsidR="0038769F">
        <w:rPr>
          <w:rFonts w:ascii="メイリオ" w:eastAsia="メイリオ" w:hAnsi="メイリオ" w:cs="メイリオ" w:hint="eastAsia"/>
          <w:sz w:val="18"/>
          <w:szCs w:val="18"/>
          <w:lang w:eastAsia="ja-JP"/>
        </w:rPr>
        <w:t>に応じて</w:t>
      </w:r>
      <w:r w:rsidR="00EA08A6">
        <w:rPr>
          <w:rFonts w:ascii="メイリオ" w:eastAsia="メイリオ" w:hAnsi="メイリオ" w:cs="メイリオ" w:hint="eastAsia"/>
          <w:sz w:val="18"/>
          <w:szCs w:val="18"/>
          <w:lang w:eastAsia="ja-JP"/>
        </w:rPr>
        <w:t>製品ごとに変わってくるものです。</w:t>
      </w:r>
      <w:r w:rsidR="0080380C">
        <w:rPr>
          <w:rFonts w:ascii="メイリオ" w:eastAsia="メイリオ" w:hAnsi="メイリオ" w:cs="メイリオ" w:hint="eastAsia"/>
          <w:sz w:val="18"/>
          <w:szCs w:val="18"/>
          <w:lang w:eastAsia="ja-JP"/>
        </w:rPr>
        <w:t>ハイレベルでは、コンプライアンス</w:t>
      </w:r>
      <w:r w:rsidR="007C69E4">
        <w:rPr>
          <w:rFonts w:ascii="メイリオ" w:eastAsia="メイリオ" w:hAnsi="メイリオ" w:cs="メイリオ" w:hint="eastAsia"/>
          <w:sz w:val="18"/>
          <w:szCs w:val="18"/>
          <w:lang w:eastAsia="ja-JP"/>
        </w:rPr>
        <w:t>している状態とは、以下を</w:t>
      </w:r>
      <w:r w:rsidR="0038769F">
        <w:rPr>
          <w:rFonts w:ascii="メイリオ" w:eastAsia="メイリオ" w:hAnsi="メイリオ" w:cs="メイリオ" w:hint="eastAsia"/>
          <w:sz w:val="18"/>
          <w:szCs w:val="18"/>
          <w:lang w:eastAsia="ja-JP"/>
        </w:rPr>
        <w:t>意味</w:t>
      </w:r>
      <w:r w:rsidR="007C69E4">
        <w:rPr>
          <w:rFonts w:ascii="メイリオ" w:eastAsia="メイリオ" w:hAnsi="メイリオ" w:cs="メイリオ" w:hint="eastAsia"/>
          <w:sz w:val="18"/>
          <w:szCs w:val="18"/>
          <w:lang w:eastAsia="ja-JP"/>
        </w:rPr>
        <w:t>しています；</w:t>
      </w:r>
    </w:p>
    <w:p w14:paraId="79375BA4" w14:textId="2AC9D074" w:rsidR="0038769F" w:rsidRPr="007C69E4" w:rsidRDefault="0038769F"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7C69E4">
        <w:rPr>
          <w:rFonts w:ascii="メイリオ" w:eastAsia="メイリオ" w:hAnsi="メイリオ" w:cs="メイリオ" w:hint="eastAsia"/>
          <w:sz w:val="18"/>
          <w:szCs w:val="18"/>
          <w:lang w:eastAsia="ja-JP"/>
        </w:rPr>
        <w:t>すべてのオープンソース ソフトウェアを追跡している</w:t>
      </w:r>
    </w:p>
    <w:p w14:paraId="5BC39764" w14:textId="6C57F9DE" w:rsidR="0038769F" w:rsidRPr="00EF1C17" w:rsidRDefault="007C69E4"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製品として出荷したイメージファイルにあるソフトウェアに対し</w:t>
      </w:r>
      <w:r w:rsidR="0038769F" w:rsidRPr="00EF1C17">
        <w:rPr>
          <w:rFonts w:ascii="メイリオ" w:eastAsia="メイリオ" w:hAnsi="メイリオ" w:cs="メイリオ" w:hint="eastAsia"/>
          <w:sz w:val="18"/>
          <w:szCs w:val="18"/>
          <w:lang w:eastAsia="ja-JP"/>
        </w:rPr>
        <w:t>オープンソースの部品表（BoM）</w:t>
      </w:r>
      <w:r w:rsidRPr="00EF1C17">
        <w:rPr>
          <w:rFonts w:ascii="メイリオ" w:eastAsia="メイリオ" w:hAnsi="メイリオ" w:cs="メイリオ" w:hint="eastAsia"/>
          <w:sz w:val="18"/>
          <w:szCs w:val="18"/>
          <w:lang w:eastAsia="ja-JP"/>
        </w:rPr>
        <w:t>として取りまとめている</w:t>
      </w:r>
    </w:p>
    <w:p w14:paraId="7993B80F" w14:textId="219EE4DD"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オープンソース ライセンスの義務を履行している</w:t>
      </w:r>
    </w:p>
    <w:p w14:paraId="33090465" w14:textId="07EA180C"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ソフトウェアのアップデートを発行する毎に同じプロセス繰り返されている</w:t>
      </w:r>
    </w:p>
    <w:p w14:paraId="7BFA7493" w14:textId="1AE293C9" w:rsidR="0038769F" w:rsidRPr="00EF1C17" w:rsidRDefault="007C69E4" w:rsidP="00EF1C17">
      <w:pPr>
        <w:pStyle w:val="ListIbrahimNum1"/>
        <w:spacing w:line="240" w:lineRule="exact"/>
        <w:ind w:left="714" w:hanging="357"/>
        <w:rPr>
          <w:rFonts w:ascii="メイリオ" w:eastAsia="メイリオ" w:hAnsi="メイリオ" w:cs="メイリオ"/>
          <w:lang w:eastAsia="ja-JP"/>
        </w:rPr>
      </w:pPr>
      <w:r w:rsidRPr="00EF1C17">
        <w:rPr>
          <w:rFonts w:ascii="メイリオ" w:eastAsia="メイリオ" w:hAnsi="メイリオ" w:cs="メイリオ" w:hint="eastAsia"/>
          <w:sz w:val="18"/>
          <w:lang w:eastAsia="ja-JP"/>
        </w:rPr>
        <w:t>コンプライアンスに関すると問い合わせに対し真摯にかつ迅速に対応している</w:t>
      </w:r>
    </w:p>
    <w:p w14:paraId="74034891" w14:textId="77777777" w:rsidR="0038769F" w:rsidRPr="0038769F" w:rsidRDefault="0038769F" w:rsidP="00F848AB">
      <w:pPr>
        <w:pStyle w:val="bodyIbrahim1"/>
        <w:spacing w:line="240" w:lineRule="exact"/>
        <w:rPr>
          <w:rFonts w:ascii="メイリオ" w:eastAsia="メイリオ" w:hAnsi="メイリオ" w:cs="メイリオ"/>
          <w:sz w:val="18"/>
          <w:szCs w:val="18"/>
          <w:lang w:eastAsia="ja-JP"/>
        </w:rPr>
      </w:pPr>
    </w:p>
    <w:p w14:paraId="3F56528B" w14:textId="15B6EDB1" w:rsidR="00597D3F" w:rsidRPr="002C4D0C" w:rsidRDefault="00D101D2" w:rsidP="00284F11">
      <w:pPr>
        <w:pStyle w:val="HeadingIbrahim2"/>
      </w:pPr>
      <w:bookmarkStart w:id="82" w:name="_Toc492046628"/>
      <w:r w:rsidRPr="002C4D0C">
        <w:lastRenderedPageBreak/>
        <w:t>9</w:t>
      </w:r>
      <w:r w:rsidR="00444017" w:rsidRPr="002C4D0C">
        <w:t xml:space="preserve">.3 </w:t>
      </w:r>
      <w:r w:rsidR="00F20510">
        <w:rPr>
          <w:rFonts w:hint="eastAsia"/>
          <w:lang w:eastAsia="ja-JP"/>
        </w:rPr>
        <w:t>セキュリティのために</w:t>
      </w:r>
      <w:r w:rsidR="00C37F84">
        <w:rPr>
          <w:rFonts w:hint="eastAsia"/>
          <w:lang w:eastAsia="ja-JP"/>
        </w:rPr>
        <w:t>最新版を使用する（</w:t>
      </w:r>
      <w:r w:rsidR="004C6B67" w:rsidRPr="002C4D0C">
        <w:t>Use latest releases for security purposes</w:t>
      </w:r>
      <w:bookmarkEnd w:id="82"/>
      <w:r w:rsidR="00C37F84">
        <w:rPr>
          <w:rFonts w:hint="eastAsia"/>
          <w:lang w:eastAsia="ja-JP"/>
        </w:rPr>
        <w:t>）</w:t>
      </w:r>
    </w:p>
    <w:p w14:paraId="4ACBDEFC" w14:textId="40ECA7DD" w:rsidR="00597D3F" w:rsidRDefault="000D4E50" w:rsidP="00B567B1">
      <w:pPr>
        <w:pStyle w:val="bodyIbrahim1"/>
        <w:rPr>
          <w:rFonts w:eastAsia="ＭＳ Ｐゴシック"/>
          <w:lang w:eastAsia="ja-JP"/>
        </w:rPr>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90B1644" w14:textId="66BAFD16" w:rsidR="00F20510" w:rsidRPr="00D82309" w:rsidRDefault="00D82309" w:rsidP="00C37F84">
      <w:pPr>
        <w:pStyle w:val="bodyIbrahim1"/>
        <w:spacing w:line="240" w:lineRule="exact"/>
        <w:rPr>
          <w:rFonts w:ascii="メイリオ" w:eastAsia="メイリオ" w:hAnsi="メイリオ" w:cs="メイリオ"/>
          <w:sz w:val="18"/>
          <w:szCs w:val="18"/>
          <w:lang w:eastAsia="ja-JP"/>
        </w:rPr>
      </w:pPr>
      <w:r w:rsidRPr="00D82309">
        <w:rPr>
          <w:rFonts w:ascii="メイリオ" w:eastAsia="メイリオ" w:hAnsi="メイリオ" w:cs="メイリオ" w:hint="eastAsia"/>
          <w:sz w:val="18"/>
          <w:szCs w:val="18"/>
          <w:lang w:eastAsia="ja-JP"/>
        </w:rPr>
        <w:t>包括的なコンプライアンスプログラムの</w:t>
      </w:r>
      <w:r w:rsidR="006B3AD1">
        <w:rPr>
          <w:rFonts w:ascii="メイリオ" w:eastAsia="メイリオ" w:hAnsi="メイリオ" w:cs="メイリオ" w:hint="eastAsia"/>
          <w:sz w:val="18"/>
          <w:szCs w:val="18"/>
          <w:lang w:eastAsia="ja-JP"/>
        </w:rPr>
        <w:t>一つの</w:t>
      </w:r>
      <w:r w:rsidRPr="00D82309">
        <w:rPr>
          <w:rFonts w:ascii="メイリオ" w:eastAsia="メイリオ" w:hAnsi="メイリオ" w:cs="メイリオ" w:hint="eastAsia"/>
          <w:sz w:val="18"/>
          <w:szCs w:val="18"/>
          <w:lang w:eastAsia="ja-JP"/>
        </w:rPr>
        <w:t>メリット</w:t>
      </w:r>
      <w:r w:rsidR="006B3AD1">
        <w:rPr>
          <w:rFonts w:ascii="メイリオ" w:eastAsia="メイリオ" w:hAnsi="メイリオ" w:cs="メイリオ" w:hint="eastAsia"/>
          <w:sz w:val="18"/>
          <w:szCs w:val="18"/>
          <w:lang w:eastAsia="ja-JP"/>
        </w:rPr>
        <w:t>として、オープンソース ソフトウェアで安全ではないバージョンを見つけ、それを置換しやすくすることが挙げられます。今</w:t>
      </w:r>
      <w:r w:rsidR="002E13DF">
        <w:rPr>
          <w:rFonts w:ascii="メイリオ" w:eastAsia="メイリオ" w:hAnsi="メイリオ" w:cs="メイリオ" w:hint="eastAsia"/>
          <w:sz w:val="18"/>
          <w:szCs w:val="18"/>
          <w:lang w:eastAsia="ja-JP"/>
        </w:rPr>
        <w:t>は</w:t>
      </w:r>
      <w:r w:rsidR="006B3AD1">
        <w:rPr>
          <w:rFonts w:ascii="メイリオ" w:eastAsia="メイリオ" w:hAnsi="メイリオ" w:cs="メイリオ" w:hint="eastAsia"/>
          <w:sz w:val="18"/>
          <w:szCs w:val="18"/>
          <w:lang w:eastAsia="ja-JP"/>
        </w:rPr>
        <w:t>大抵のソースコード スキャンツール</w:t>
      </w:r>
      <w:r w:rsidR="00AD2403">
        <w:rPr>
          <w:rFonts w:ascii="メイリオ" w:eastAsia="メイリオ" w:hAnsi="メイリオ" w:cs="メイリオ" w:hint="eastAsia"/>
          <w:sz w:val="18"/>
          <w:szCs w:val="18"/>
          <w:lang w:eastAsia="ja-JP"/>
        </w:rPr>
        <w:t>が</w:t>
      </w:r>
      <w:r w:rsidR="006B3AD1">
        <w:rPr>
          <w:rFonts w:ascii="メイリオ" w:eastAsia="メイリオ" w:hAnsi="メイリオ" w:cs="メイリオ" w:hint="eastAsia"/>
          <w:sz w:val="18"/>
          <w:szCs w:val="18"/>
          <w:lang w:eastAsia="ja-JP"/>
        </w:rPr>
        <w:t>昔のソフトウェア コンポーネントで明らかになったセキュリティの脆弱性に対しフラグを付ける機能</w:t>
      </w:r>
      <w:r w:rsidR="00AD2403">
        <w:rPr>
          <w:rFonts w:ascii="メイリオ" w:eastAsia="メイリオ" w:hAnsi="メイリオ" w:cs="メイリオ" w:hint="eastAsia"/>
          <w:sz w:val="18"/>
          <w:szCs w:val="18"/>
          <w:lang w:eastAsia="ja-JP"/>
        </w:rPr>
        <w:t>を提供しています。オープンソース</w:t>
      </w:r>
      <w:r w:rsidR="005D36EF">
        <w:rPr>
          <w:rFonts w:ascii="メイリオ" w:eastAsia="メイリオ" w:hAnsi="メイリオ" w:cs="メイリオ" w:hint="eastAsia"/>
          <w:sz w:val="18"/>
          <w:szCs w:val="18"/>
          <w:lang w:eastAsia="ja-JP"/>
        </w:rPr>
        <w:t>コンポーネントをアップグレードする際に</w:t>
      </w:r>
      <w:r w:rsidR="00AD2403">
        <w:rPr>
          <w:rFonts w:ascii="メイリオ" w:eastAsia="メイリオ" w:hAnsi="メイリオ" w:cs="メイリオ" w:hint="eastAsia"/>
          <w:sz w:val="18"/>
          <w:szCs w:val="18"/>
          <w:lang w:eastAsia="ja-JP"/>
        </w:rPr>
        <w:t>考えるべき大事なこと</w:t>
      </w:r>
      <w:r w:rsidR="005D36EF">
        <w:rPr>
          <w:rFonts w:ascii="メイリオ" w:eastAsia="メイリオ" w:hAnsi="メイリオ" w:cs="メイリオ" w:hint="eastAsia"/>
          <w:sz w:val="18"/>
          <w:szCs w:val="18"/>
          <w:lang w:eastAsia="ja-JP"/>
        </w:rPr>
        <w:t>の一つは、前のバージョンと同じライセンスが維持されていることを常に確認することです。オープンソース プロジェクトでは、メジャーリリースのタイミングでライセンスが変更されることがあります。セキュ</w:t>
      </w:r>
      <w:r w:rsidR="00F45C0E">
        <w:rPr>
          <w:rFonts w:ascii="メイリオ" w:eastAsia="メイリオ" w:hAnsi="メイリオ" w:cs="メイリオ" w:hint="eastAsia"/>
          <w:sz w:val="18"/>
          <w:szCs w:val="18"/>
          <w:lang w:eastAsia="ja-JP"/>
        </w:rPr>
        <w:t>リティ上の問題があるバージョンを使う状況を回避するには、企業が</w:t>
      </w:r>
      <w:r w:rsidR="005D36EF">
        <w:rPr>
          <w:rFonts w:ascii="メイリオ" w:eastAsia="メイリオ" w:hAnsi="メイリオ" w:cs="メイリオ" w:hint="eastAsia"/>
          <w:sz w:val="18"/>
          <w:szCs w:val="18"/>
          <w:lang w:eastAsia="ja-JP"/>
        </w:rPr>
        <w:t xml:space="preserve">オープンソース </w:t>
      </w:r>
      <w:r w:rsidR="00F45C0E">
        <w:rPr>
          <w:rFonts w:ascii="メイリオ" w:eastAsia="メイリオ" w:hAnsi="メイリオ" w:cs="メイリオ" w:hint="eastAsia"/>
          <w:sz w:val="18"/>
          <w:szCs w:val="18"/>
          <w:lang w:eastAsia="ja-JP"/>
        </w:rPr>
        <w:t>プロジェクトのコミュニティに積極的に関わって</w:t>
      </w:r>
      <w:r w:rsidR="005D36EF">
        <w:rPr>
          <w:rFonts w:ascii="メイリオ" w:eastAsia="メイリオ" w:hAnsi="メイリオ" w:cs="メイリオ" w:hint="eastAsia"/>
          <w:sz w:val="18"/>
          <w:szCs w:val="18"/>
          <w:lang w:eastAsia="ja-JP"/>
        </w:rPr>
        <w:t>（</w:t>
      </w:r>
      <w:r w:rsidR="00F45C0E">
        <w:rPr>
          <w:rFonts w:ascii="メイリオ" w:eastAsia="メイリオ" w:hAnsi="メイリオ" w:cs="メイリオ" w:hint="eastAsia"/>
          <w:sz w:val="18"/>
          <w:szCs w:val="18"/>
          <w:lang w:eastAsia="ja-JP"/>
        </w:rPr>
        <w:t>エンゲージして</w:t>
      </w:r>
      <w:r w:rsidR="005D36EF">
        <w:rPr>
          <w:rFonts w:ascii="メイリオ" w:eastAsia="メイリオ" w:hAnsi="メイリオ" w:cs="メイリオ" w:hint="eastAsia"/>
          <w:sz w:val="18"/>
          <w:szCs w:val="18"/>
          <w:lang w:eastAsia="ja-JP"/>
        </w:rPr>
        <w:t>）</w:t>
      </w:r>
      <w:r w:rsidR="00F45C0E">
        <w:rPr>
          <w:rFonts w:ascii="メイリオ" w:eastAsia="メイリオ" w:hAnsi="メイリオ" w:cs="メイリオ" w:hint="eastAsia"/>
          <w:sz w:val="18"/>
          <w:szCs w:val="18"/>
          <w:lang w:eastAsia="ja-JP"/>
        </w:rPr>
        <w:t>いくことが望まれます。使用しているオープンソース プロジェクトすべてでアクティブに活動することは合理的、現実的ではないので、もっとも重要なコンポーネントを特定した上で一定レベルの優先度付けを行うことが必要となります。エンゲージメントのレベル</w:t>
      </w:r>
      <w:r w:rsidR="00C73CA9">
        <w:rPr>
          <w:rFonts w:ascii="メイリオ" w:eastAsia="メイリオ" w:hAnsi="メイリオ" w:cs="メイリオ" w:hint="eastAsia"/>
          <w:sz w:val="18"/>
          <w:szCs w:val="18"/>
          <w:lang w:eastAsia="ja-JP"/>
        </w:rPr>
        <w:t>は多岐に亘り、</w:t>
      </w:r>
      <w:r w:rsidR="00F45C0E">
        <w:rPr>
          <w:rFonts w:ascii="メイリオ" w:eastAsia="メイリオ" w:hAnsi="メイリオ" w:cs="メイリオ" w:hint="eastAsia"/>
          <w:sz w:val="18"/>
          <w:szCs w:val="18"/>
          <w:lang w:eastAsia="ja-JP"/>
        </w:rPr>
        <w:t>メーリング リストへの登録</w:t>
      </w:r>
      <w:r w:rsidR="00C73CA9">
        <w:rPr>
          <w:rFonts w:ascii="メイリオ" w:eastAsia="メイリオ" w:hAnsi="メイリオ" w:cs="メイリオ" w:hint="eastAsia"/>
          <w:sz w:val="18"/>
          <w:szCs w:val="18"/>
          <w:lang w:eastAsia="ja-JP"/>
        </w:rPr>
        <w:t>といったことから</w:t>
      </w:r>
      <w:r w:rsidR="00F45C0E">
        <w:rPr>
          <w:rFonts w:ascii="メイリオ" w:eastAsia="メイリオ" w:hAnsi="メイリオ" w:cs="メイリオ" w:hint="eastAsia"/>
          <w:sz w:val="18"/>
          <w:szCs w:val="18"/>
          <w:lang w:eastAsia="ja-JP"/>
        </w:rPr>
        <w:t>、技術的議論への参加</w:t>
      </w:r>
      <w:r w:rsidR="00C73CA9">
        <w:rPr>
          <w:rFonts w:ascii="メイリオ" w:eastAsia="メイリオ" w:hAnsi="メイリオ" w:cs="メイリオ" w:hint="eastAsia"/>
          <w:sz w:val="18"/>
          <w:szCs w:val="18"/>
          <w:lang w:eastAsia="ja-JP"/>
        </w:rPr>
        <w:t>や</w:t>
      </w:r>
      <w:r w:rsidR="00F45C0E">
        <w:rPr>
          <w:rFonts w:ascii="メイリオ" w:eastAsia="メイリオ" w:hAnsi="メイリオ" w:cs="メイリオ" w:hint="eastAsia"/>
          <w:sz w:val="18"/>
          <w:szCs w:val="18"/>
          <w:lang w:eastAsia="ja-JP"/>
        </w:rPr>
        <w:t>、バグ修正や小さめの機能へのコントリビューション</w:t>
      </w:r>
      <w:r w:rsidR="00C73CA9">
        <w:rPr>
          <w:rFonts w:ascii="メイリオ" w:eastAsia="メイリオ" w:hAnsi="メイリオ" w:cs="メイリオ" w:hint="eastAsia"/>
          <w:sz w:val="18"/>
          <w:szCs w:val="18"/>
          <w:lang w:eastAsia="ja-JP"/>
        </w:rPr>
        <w:t>といったレベルから、さらには主要となるコントリビューションまでさまざまです。少なく</w:t>
      </w:r>
      <w:r w:rsidR="00F20510">
        <w:rPr>
          <w:rFonts w:ascii="メイリオ" w:eastAsia="メイリオ" w:hAnsi="メイリオ" w:cs="メイリオ" w:hint="eastAsia"/>
          <w:sz w:val="18"/>
          <w:szCs w:val="18"/>
          <w:lang w:eastAsia="ja-JP"/>
        </w:rPr>
        <w:t>とも、特定のオープンソース プロジェクトに取り組んでいる企業内の開発者がメーリング リストを閲覧し、セキュリティの問題や修正の公開のレポートに目を配っておくことは非常に有益なものとなります。</w:t>
      </w:r>
    </w:p>
    <w:p w14:paraId="0A364437" w14:textId="5A23358B" w:rsidR="00597D3F" w:rsidRPr="002C4D0C" w:rsidRDefault="00D101D2" w:rsidP="00B567B1">
      <w:pPr>
        <w:pStyle w:val="HeadingIbrahim2"/>
      </w:pPr>
      <w:bookmarkStart w:id="83" w:name="_Toc492046629"/>
      <w:r w:rsidRPr="002C4D0C">
        <w:t>9.</w:t>
      </w:r>
      <w:r w:rsidR="00444017" w:rsidRPr="002C4D0C">
        <w:t xml:space="preserve">4 </w:t>
      </w:r>
      <w:r w:rsidR="002E13DF">
        <w:rPr>
          <w:rFonts w:hint="eastAsia"/>
          <w:lang w:eastAsia="ja-JP"/>
        </w:rPr>
        <w:t>コンプライアンスの取り組みを測定する（</w:t>
      </w:r>
      <w:r w:rsidR="004C6B67" w:rsidRPr="002C4D0C">
        <w:t>Measure up your compliance efforts</w:t>
      </w:r>
      <w:bookmarkEnd w:id="83"/>
      <w:r w:rsidR="00444017" w:rsidRPr="002C4D0C">
        <w:t xml:space="preserve"> </w:t>
      </w:r>
      <w:r w:rsidR="002E13DF">
        <w:rPr>
          <w:rFonts w:hint="eastAsia"/>
          <w:lang w:eastAsia="ja-JP"/>
        </w:rPr>
        <w:t>）</w:t>
      </w:r>
    </w:p>
    <w:p w14:paraId="5D131966" w14:textId="6023A079" w:rsidR="00597D3F" w:rsidRDefault="004C6B67" w:rsidP="00B567B1">
      <w:pPr>
        <w:pStyle w:val="bodyIbrahim1"/>
        <w:rPr>
          <w:rFonts w:eastAsia="ＭＳ Ｐゴシック"/>
          <w:lang w:eastAsia="ja-JP"/>
        </w:rPr>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BF67B6">
        <w:fldChar w:fldCharType="begin"/>
      </w:r>
      <w:r w:rsidR="00BF67B6">
        <w:instrText xml:space="preserve"> HYPERLINK "https://www.openchainproject.org/conformance" \h </w:instrText>
      </w:r>
      <w:r w:rsidR="00BF67B6">
        <w:fldChar w:fldCharType="separate"/>
      </w:r>
      <w:r w:rsidRPr="002C4D0C">
        <w:rPr>
          <w:rStyle w:val="InternetLink"/>
        </w:rPr>
        <w:t>OpenChain</w:t>
      </w:r>
      <w:proofErr w:type="spellEnd"/>
      <w:r w:rsidRPr="002C4D0C">
        <w:rPr>
          <w:rStyle w:val="InternetLink"/>
        </w:rPr>
        <w:t xml:space="preserve"> Conformant</w:t>
      </w:r>
      <w:r w:rsidR="00BF67B6">
        <w:rPr>
          <w:rStyle w:val="InternetLink"/>
        </w:rPr>
        <w:fldChar w:fldCharType="end"/>
      </w:r>
      <w:r w:rsidRPr="002C4D0C">
        <w:t xml:space="preserve">” status. This is done by filling out a series of questions either </w:t>
      </w:r>
      <w:hyperlink r:id="rId23">
        <w:r w:rsidRPr="002C4D0C">
          <w:rPr>
            <w:rStyle w:val="InternetLink"/>
          </w:rPr>
          <w:t>online</w:t>
        </w:r>
      </w:hyperlink>
      <w:r w:rsidRPr="002C4D0C">
        <w:t xml:space="preserve"> or </w:t>
      </w:r>
      <w:hyperlink r:id="rId24">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1284EA56" w14:textId="555CBBB1" w:rsidR="00E908ED" w:rsidRPr="00E908ED" w:rsidRDefault="002E13DF" w:rsidP="002E13D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組織の規模によらず、もっとも簡単でかつ効果的な最初のステップは</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プロジェクトに関わり、「</w:t>
      </w:r>
      <w:r w:rsidR="00BF67B6">
        <w:fldChar w:fldCharType="begin"/>
      </w:r>
      <w:r w:rsidR="00BF67B6">
        <w:rPr>
          <w:lang w:eastAsia="ja-JP"/>
        </w:rPr>
        <w:instrText xml:space="preserve"> HYPERLINK "https://www.openchainproject.org/conformance" </w:instrText>
      </w:r>
      <w:r w:rsidR="00BF67B6">
        <w:fldChar w:fldCharType="separate"/>
      </w:r>
      <w:r w:rsidRPr="002E13DF">
        <w:rPr>
          <w:rStyle w:val="affd"/>
          <w:rFonts w:ascii="メイリオ" w:eastAsia="メイリオ" w:hAnsi="メイリオ" w:cs="メイリオ" w:hint="eastAsia"/>
          <w:sz w:val="18"/>
          <w:szCs w:val="18"/>
          <w:lang w:eastAsia="ja-JP"/>
        </w:rPr>
        <w:t>OpenChain適合</w:t>
      </w:r>
      <w:r w:rsidR="00BF67B6">
        <w:rPr>
          <w:rStyle w:val="affd"/>
          <w:rFonts w:ascii="メイリオ" w:eastAsia="メイリオ" w:hAnsi="メイリオ" w:cs="メイリオ"/>
          <w:sz w:val="18"/>
          <w:szCs w:val="18"/>
          <w:lang w:eastAsia="ja-JP"/>
        </w:rPr>
        <w:fldChar w:fldCharType="end"/>
      </w:r>
      <w:r>
        <w:rPr>
          <w:rFonts w:ascii="メイリオ" w:eastAsia="メイリオ" w:hAnsi="メイリオ" w:cs="メイリオ" w:hint="eastAsia"/>
          <w:sz w:val="18"/>
          <w:szCs w:val="18"/>
          <w:lang w:eastAsia="ja-JP"/>
        </w:rPr>
        <w:t>」のステータスを得ることです。</w:t>
      </w:r>
      <w:hyperlink r:id="rId25" w:history="1">
        <w:r w:rsidRPr="002E13DF">
          <w:rPr>
            <w:rStyle w:val="affd"/>
            <w:rFonts w:ascii="メイリオ" w:eastAsia="メイリオ" w:hAnsi="メイリオ" w:cs="メイリオ" w:hint="eastAsia"/>
            <w:sz w:val="18"/>
            <w:szCs w:val="18"/>
            <w:lang w:eastAsia="ja-JP"/>
          </w:rPr>
          <w:t>オンライン</w:t>
        </w:r>
      </w:hyperlink>
      <w:r>
        <w:rPr>
          <w:rFonts w:ascii="メイリオ" w:eastAsia="メイリオ" w:hAnsi="メイリオ" w:cs="メイリオ" w:hint="eastAsia"/>
          <w:sz w:val="18"/>
          <w:szCs w:val="18"/>
          <w:lang w:eastAsia="ja-JP"/>
        </w:rPr>
        <w:t>もしくは</w:t>
      </w:r>
      <w:hyperlink r:id="rId26" w:history="1">
        <w:r w:rsidRPr="002E13DF">
          <w:rPr>
            <w:rStyle w:val="affd"/>
            <w:rFonts w:ascii="メイリオ" w:eastAsia="メイリオ" w:hAnsi="メイリオ" w:cs="メイリオ" w:hint="eastAsia"/>
            <w:sz w:val="18"/>
            <w:szCs w:val="18"/>
            <w:lang w:eastAsia="ja-JP"/>
          </w:rPr>
          <w:t>机上で</w:t>
        </w:r>
      </w:hyperlink>
      <w:r>
        <w:rPr>
          <w:rFonts w:ascii="メイリオ" w:eastAsia="メイリオ" w:hAnsi="メイリオ" w:cs="メイリオ" w:hint="eastAsia"/>
          <w:sz w:val="18"/>
          <w:szCs w:val="18"/>
          <w:lang w:eastAsia="ja-JP"/>
        </w:rPr>
        <w:t>一連の質問を埋めることでこの作業はできます。</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適合に使われるこれらの質問</w:t>
      </w:r>
      <w:r w:rsidR="00E908ED">
        <w:rPr>
          <w:rFonts w:ascii="メイリオ" w:eastAsia="メイリオ" w:hAnsi="メイリオ" w:cs="メイリオ" w:hint="eastAsia"/>
          <w:sz w:val="18"/>
          <w:szCs w:val="18"/>
          <w:lang w:eastAsia="ja-JP"/>
        </w:rPr>
        <w:t>が、組織の作ったオープンソース ソフトウェアのコンプライアンスに対するプロセスやポリシーをチェックする助けとなります。</w:t>
      </w:r>
      <w:proofErr w:type="spellStart"/>
      <w:r w:rsidR="00E908ED">
        <w:rPr>
          <w:rFonts w:ascii="メイリオ" w:eastAsia="メイリオ" w:hAnsi="メイリオ" w:cs="メイリオ" w:hint="eastAsia"/>
          <w:sz w:val="18"/>
          <w:szCs w:val="18"/>
          <w:lang w:eastAsia="ja-JP"/>
        </w:rPr>
        <w:t>OpenChain</w:t>
      </w:r>
      <w:proofErr w:type="spellEnd"/>
      <w:r w:rsidR="00E908ED">
        <w:rPr>
          <w:rFonts w:ascii="メイリオ" w:eastAsia="メイリオ" w:hAnsi="メイリオ" w:cs="メイリオ" w:hint="eastAsia"/>
          <w:sz w:val="18"/>
          <w:szCs w:val="18"/>
          <w:lang w:eastAsia="ja-JP"/>
        </w:rPr>
        <w:t>はISO9001に似た産業の標準であり、適切なプロセス、ポリシーが個々の組織までに実装されている全体像を描くことに焦点を当てています。</w:t>
      </w:r>
      <w:proofErr w:type="spellStart"/>
      <w:r w:rsidR="00E908ED">
        <w:rPr>
          <w:rFonts w:ascii="メイリオ" w:eastAsia="メイリオ" w:hAnsi="メイリオ" w:cs="メイリオ" w:hint="eastAsia"/>
          <w:sz w:val="18"/>
          <w:szCs w:val="18"/>
          <w:lang w:eastAsia="ja-JP"/>
        </w:rPr>
        <w:t>OpenChain</w:t>
      </w:r>
      <w:proofErr w:type="spellEnd"/>
      <w:r w:rsidR="00E908ED">
        <w:rPr>
          <w:rFonts w:ascii="メイリオ" w:eastAsia="メイリオ" w:hAnsi="メイリオ" w:cs="メイリオ" w:hint="eastAsia"/>
          <w:sz w:val="18"/>
          <w:szCs w:val="18"/>
          <w:lang w:eastAsia="ja-JP"/>
        </w:rPr>
        <w:t>適合していることは、オープンソース コンプライアンスのプロセスやポリシーが存在していることを示すものであり、サプライヤや顧客の求めに応じて、詳細情報も提供できることも意味します。</w:t>
      </w:r>
      <w:proofErr w:type="spellStart"/>
      <w:r w:rsidR="00E908ED">
        <w:rPr>
          <w:rFonts w:ascii="メイリオ" w:eastAsia="メイリオ" w:hAnsi="メイリオ" w:cs="メイリオ" w:hint="eastAsia"/>
          <w:sz w:val="18"/>
          <w:szCs w:val="18"/>
          <w:lang w:eastAsia="ja-JP"/>
        </w:rPr>
        <w:t>OpenChain</w:t>
      </w:r>
      <w:proofErr w:type="spellEnd"/>
      <w:r w:rsidR="00E908ED">
        <w:rPr>
          <w:rFonts w:ascii="メイリオ" w:eastAsia="メイリオ" w:hAnsi="メイリオ" w:cs="メイリオ" w:hint="eastAsia"/>
          <w:sz w:val="18"/>
          <w:szCs w:val="18"/>
          <w:lang w:eastAsia="ja-JP"/>
        </w:rPr>
        <w:t>は、グローバルなサプライチェーンをまたがる組織間の信頼を築き上げるために設計されているのです。</w:t>
      </w:r>
    </w:p>
    <w:p w14:paraId="40C256C4" w14:textId="618BB9A3" w:rsidR="00597D3F" w:rsidRDefault="004C6B67" w:rsidP="00B567B1">
      <w:pPr>
        <w:pStyle w:val="bodyIbrahim1"/>
        <w:rPr>
          <w:rFonts w:eastAsia="ＭＳ Ｐゴシック"/>
          <w:lang w:eastAsia="ja-JP"/>
        </w:rPr>
      </w:pPr>
      <w:r w:rsidRPr="002C4D0C">
        <w:rPr>
          <w:lang w:eastAsia="ja-JP"/>
        </w:rPr>
        <w:t>The Linux Foundation</w:t>
      </w:r>
      <w:r w:rsidR="008B7386" w:rsidRPr="002C4D0C">
        <w:rPr>
          <w:lang w:eastAsia="ja-JP"/>
        </w:rPr>
        <w:t>’s</w:t>
      </w:r>
      <w:r w:rsidRPr="002C4D0C">
        <w:rPr>
          <w:lang w:eastAsia="ja-JP"/>
        </w:rPr>
        <w:t xml:space="preserve"> </w:t>
      </w:r>
      <w:r w:rsidRPr="002C4D0C">
        <w:rPr>
          <w:color w:val="1155CD"/>
          <w:lang w:eastAsia="ja-JP"/>
        </w:rPr>
        <w:t xml:space="preserve">Self-Assessment Checklist </w:t>
      </w:r>
      <w:commentRangeStart w:id="84"/>
      <w:r w:rsidRPr="002C4D0C">
        <w:rPr>
          <w:lang w:eastAsia="ja-JP"/>
        </w:rPr>
        <w:t xml:space="preserve">is </w:t>
      </w:r>
      <w:commentRangeEnd w:id="84"/>
      <w:r w:rsidR="00E908ED">
        <w:rPr>
          <w:rStyle w:val="af5"/>
          <w:rFonts w:asciiTheme="minorHAnsi" w:eastAsia="ＭＳ 明朝" w:hAnsiTheme="minorHAnsi"/>
          <w:color w:val="7F7F7F" w:themeColor="text1" w:themeTint="80"/>
          <w:lang w:eastAsia="ja-JP"/>
        </w:rPr>
        <w:commentReference w:id="84"/>
      </w:r>
      <w:r w:rsidRPr="002C4D0C">
        <w:rPr>
          <w:lang w:eastAsia="ja-JP"/>
        </w:rPr>
        <w:t>an extensive checklist of compliance best practices</w:t>
      </w:r>
      <w:r w:rsidR="00332D6C" w:rsidRPr="002C4D0C">
        <w:rPr>
          <w:lang w:eastAsia="ja-JP"/>
        </w:rPr>
        <w:t>,</w:t>
      </w:r>
      <w:r w:rsidRPr="002C4D0C">
        <w:rPr>
          <w:lang w:eastAsia="ja-JP"/>
        </w:rPr>
        <w:t xml:space="preserve"> in addition to elements that must be available in an open source compliance program to ensure its success. </w:t>
      </w:r>
      <w:r w:rsidRPr="002C4D0C">
        <w:t>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E98ADC6" w14:textId="31616845" w:rsidR="000254BF" w:rsidRPr="00E908ED" w:rsidRDefault="00E908ED" w:rsidP="00E908E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lastRenderedPageBreak/>
        <w:t>The Linux Foundationの</w:t>
      </w:r>
      <w:r w:rsidR="000254BF">
        <w:rPr>
          <w:rFonts w:ascii="メイリオ" w:eastAsia="メイリオ" w:hAnsi="メイリオ" w:cs="メイリオ" w:hint="eastAsia"/>
          <w:sz w:val="18"/>
          <w:szCs w:val="18"/>
          <w:lang w:eastAsia="ja-JP"/>
        </w:rPr>
        <w:t>「</w:t>
      </w:r>
      <w:hyperlink r:id="rId27" w:history="1">
        <w:r w:rsidRPr="000254BF">
          <w:rPr>
            <w:rStyle w:val="affd"/>
            <w:rFonts w:ascii="メイリオ" w:eastAsia="メイリオ" w:hAnsi="メイリオ" w:cs="メイリオ" w:hint="eastAsia"/>
            <w:sz w:val="18"/>
            <w:szCs w:val="18"/>
            <w:lang w:eastAsia="ja-JP"/>
          </w:rPr>
          <w:t>自己査定用チェックリスト</w:t>
        </w:r>
        <w:r w:rsidR="000254BF" w:rsidRPr="000254BF">
          <w:rPr>
            <w:rStyle w:val="affd"/>
            <w:rFonts w:ascii="メイリオ" w:eastAsia="メイリオ" w:hAnsi="メイリオ" w:cs="メイリオ" w:hint="eastAsia"/>
            <w:sz w:val="18"/>
            <w:szCs w:val="18"/>
            <w:lang w:eastAsia="ja-JP"/>
          </w:rPr>
          <w:t>（Self-Assessment Checklist</w:t>
        </w:r>
        <w:r w:rsidR="000254BF" w:rsidRPr="000254BF">
          <w:rPr>
            <w:rStyle w:val="affd"/>
            <w:rFonts w:ascii="メイリオ" w:eastAsia="メイリオ" w:hAnsi="メイリオ" w:cs="メイリオ"/>
            <w:sz w:val="18"/>
            <w:szCs w:val="18"/>
            <w:lang w:eastAsia="ja-JP"/>
          </w:rPr>
          <w:t>）</w:t>
        </w:r>
      </w:hyperlink>
      <w:r w:rsidR="000254BF">
        <w:rPr>
          <w:rFonts w:ascii="メイリオ" w:eastAsia="メイリオ" w:hAnsi="メイリオ" w:cs="メイリオ" w:hint="eastAsia"/>
          <w:sz w:val="18"/>
          <w:szCs w:val="18"/>
          <w:lang w:eastAsia="ja-JP"/>
        </w:rPr>
        <w:t>」はオープンソースコンプライアンスプログラムがうまくいくよう入手される要素に加え、コンプライアンスのベストプラクティスについても触れた幅広いチェックリストです。企業はこれを社内で使い、自分たちのコンプライアンスをベストプラクティスと比較して評価する、自己管理のために使うことが奨励されています。</w:t>
      </w:r>
    </w:p>
    <w:p w14:paraId="37C3EBA1" w14:textId="530F716F" w:rsidR="00597D3F" w:rsidRPr="002C4D0C" w:rsidRDefault="00D101D2" w:rsidP="00B567B1">
      <w:pPr>
        <w:pStyle w:val="HeadingIbrahim2"/>
      </w:pPr>
      <w:bookmarkStart w:id="85" w:name="_Toc492046630"/>
      <w:r w:rsidRPr="002C4D0C">
        <w:t>9</w:t>
      </w:r>
      <w:r w:rsidR="008616B4" w:rsidRPr="002C4D0C">
        <w:t xml:space="preserve">.5 </w:t>
      </w:r>
      <w:r w:rsidR="00A5151D">
        <w:rPr>
          <w:rFonts w:hint="eastAsia"/>
          <w:lang w:eastAsia="ja-JP"/>
        </w:rPr>
        <w:t>教育する（</w:t>
      </w:r>
      <w:r w:rsidR="008616B4" w:rsidRPr="002C4D0C">
        <w:t>E</w:t>
      </w:r>
      <w:r w:rsidR="004C6B67" w:rsidRPr="002C4D0C">
        <w:t>ducate</w:t>
      </w:r>
      <w:bookmarkEnd w:id="85"/>
      <w:r w:rsidR="00A5151D">
        <w:rPr>
          <w:rFonts w:hint="eastAsia"/>
          <w:lang w:eastAsia="ja-JP"/>
        </w:rPr>
        <w:t>）</w:t>
      </w:r>
    </w:p>
    <w:p w14:paraId="687CE490" w14:textId="309B2CED" w:rsidR="00463E3D" w:rsidRDefault="004C6B67" w:rsidP="00A5151D">
      <w:pPr>
        <w:spacing w:after="0" w:line="240" w:lineRule="auto"/>
        <w:rPr>
          <w:rFonts w:ascii="メイリオ" w:eastAsia="メイリオ" w:hAnsi="メイリオ" w:cs="メイリオ"/>
          <w:sz w:val="18"/>
          <w:szCs w:val="18"/>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1646AE58" w14:textId="36F63CF4" w:rsidR="00A5151D" w:rsidRDefault="00A5151D" w:rsidP="00A5151D">
      <w:pPr>
        <w:pStyle w:val="bodyIbrahim1"/>
        <w:spacing w:line="240" w:lineRule="exact"/>
        <w:rPr>
          <w:rFonts w:ascii="メイリオ" w:eastAsia="メイリオ" w:hAnsi="メイリオ" w:cs="メイリオ"/>
          <w:sz w:val="18"/>
          <w:szCs w:val="18"/>
          <w:lang w:eastAsia="ja-JP"/>
        </w:rPr>
      </w:pPr>
    </w:p>
    <w:p w14:paraId="1F8D3F8C" w14:textId="5FF75E50" w:rsidR="00A5151D" w:rsidRPr="00A5151D" w:rsidRDefault="00A5151D" w:rsidP="00A5151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オープンソースとコンプライアンスに関するトレーニングのゴールは、オープンソース ポリシーと戦略についての意識を高めること、そしてオープンソースのライセンスの問題と実情についての共通的な理解を築きあげることです。トレーンニング</w:t>
      </w:r>
      <w:r w:rsidR="00360057">
        <w:rPr>
          <w:rFonts w:ascii="メイリオ" w:eastAsia="メイリオ" w:hAnsi="メイリオ" w:cs="メイリオ" w:hint="eastAsia"/>
          <w:sz w:val="18"/>
          <w:szCs w:val="18"/>
          <w:lang w:eastAsia="ja-JP"/>
        </w:rPr>
        <w:t>が</w:t>
      </w:r>
      <w:r>
        <w:rPr>
          <w:rFonts w:ascii="メイリオ" w:eastAsia="メイリオ" w:hAnsi="メイリオ" w:cs="メイリオ" w:hint="eastAsia"/>
          <w:sz w:val="18"/>
          <w:szCs w:val="18"/>
          <w:lang w:eastAsia="ja-JP"/>
        </w:rPr>
        <w:t>、</w:t>
      </w:r>
      <w:r w:rsidR="00360057">
        <w:rPr>
          <w:rFonts w:ascii="メイリオ" w:eastAsia="メイリオ" w:hAnsi="メイリオ" w:cs="メイリオ" w:hint="eastAsia"/>
          <w:sz w:val="18"/>
          <w:szCs w:val="18"/>
          <w:lang w:eastAsia="ja-JP"/>
        </w:rPr>
        <w:t>製品にオープンソースを組み入れることに関する</w:t>
      </w:r>
      <w:r>
        <w:rPr>
          <w:rFonts w:ascii="メイリオ" w:eastAsia="メイリオ" w:hAnsi="メイリオ" w:cs="メイリオ" w:hint="eastAsia"/>
          <w:sz w:val="18"/>
          <w:szCs w:val="18"/>
          <w:lang w:eastAsia="ja-JP"/>
        </w:rPr>
        <w:t>ビジネス</w:t>
      </w:r>
      <w:r w:rsidR="00360057">
        <w:rPr>
          <w:rFonts w:ascii="メイリオ" w:eastAsia="メイリオ" w:hAnsi="メイリオ" w:cs="メイリオ" w:hint="eastAsia"/>
          <w:sz w:val="18"/>
          <w:szCs w:val="18"/>
          <w:lang w:eastAsia="ja-JP"/>
        </w:rPr>
        <w:t>面</w:t>
      </w:r>
      <w:r>
        <w:rPr>
          <w:rFonts w:ascii="メイリオ" w:eastAsia="メイリオ" w:hAnsi="メイリオ" w:cs="メイリオ" w:hint="eastAsia"/>
          <w:sz w:val="18"/>
          <w:szCs w:val="18"/>
          <w:lang w:eastAsia="ja-JP"/>
        </w:rPr>
        <w:t>、法令</w:t>
      </w:r>
      <w:r w:rsidR="00360057">
        <w:rPr>
          <w:rFonts w:ascii="メイリオ" w:eastAsia="メイリオ" w:hAnsi="メイリオ" w:cs="メイリオ" w:hint="eastAsia"/>
          <w:sz w:val="18"/>
          <w:szCs w:val="18"/>
          <w:lang w:eastAsia="ja-JP"/>
        </w:rPr>
        <w:t>面での</w:t>
      </w:r>
      <w:r>
        <w:rPr>
          <w:rFonts w:ascii="メイリオ" w:eastAsia="メイリオ" w:hAnsi="メイリオ" w:cs="メイリオ" w:hint="eastAsia"/>
          <w:sz w:val="18"/>
          <w:szCs w:val="18"/>
          <w:lang w:eastAsia="ja-JP"/>
        </w:rPr>
        <w:t>義務に</w:t>
      </w:r>
      <w:r w:rsidR="00360057">
        <w:rPr>
          <w:rFonts w:ascii="メイリオ" w:eastAsia="メイリオ" w:hAnsi="メイリオ" w:cs="メイリオ" w:hint="eastAsia"/>
          <w:sz w:val="18"/>
          <w:szCs w:val="18"/>
          <w:lang w:eastAsia="ja-JP"/>
        </w:rPr>
        <w:t>まで</w:t>
      </w:r>
      <w:r>
        <w:rPr>
          <w:rFonts w:ascii="メイリオ" w:eastAsia="メイリオ" w:hAnsi="メイリオ" w:cs="メイリオ" w:hint="eastAsia"/>
          <w:sz w:val="18"/>
          <w:szCs w:val="18"/>
          <w:lang w:eastAsia="ja-JP"/>
        </w:rPr>
        <w:t>およぶ</w:t>
      </w:r>
      <w:r w:rsidR="00360057">
        <w:rPr>
          <w:rFonts w:ascii="メイリオ" w:eastAsia="メイリオ" w:hAnsi="メイリオ" w:cs="メイリオ" w:hint="eastAsia"/>
          <w:sz w:val="18"/>
          <w:szCs w:val="18"/>
          <w:lang w:eastAsia="ja-JP"/>
        </w:rPr>
        <w:t>ことも</w:t>
      </w:r>
      <w:r>
        <w:rPr>
          <w:rFonts w:ascii="メイリオ" w:eastAsia="メイリオ" w:hAnsi="メイリオ" w:cs="メイリオ" w:hint="eastAsia"/>
          <w:sz w:val="18"/>
          <w:szCs w:val="18"/>
          <w:lang w:eastAsia="ja-JP"/>
        </w:rPr>
        <w:t>あります</w:t>
      </w:r>
      <w:r w:rsidR="00360057">
        <w:rPr>
          <w:rFonts w:ascii="メイリオ" w:eastAsia="メイリオ" w:hAnsi="メイリオ" w:cs="メイリオ" w:hint="eastAsia"/>
          <w:sz w:val="18"/>
          <w:szCs w:val="18"/>
          <w:lang w:eastAsia="ja-JP"/>
        </w:rPr>
        <w:t>。また、</w:t>
      </w:r>
      <w:r w:rsidR="00896E2A">
        <w:rPr>
          <w:rFonts w:ascii="メイリオ" w:eastAsia="メイリオ" w:hAnsi="メイリオ" w:cs="メイリオ" w:hint="eastAsia"/>
          <w:sz w:val="18"/>
          <w:szCs w:val="18"/>
          <w:lang w:eastAsia="ja-JP"/>
        </w:rPr>
        <w:t>トレーニングは、</w:t>
      </w:r>
      <w:r w:rsidR="00360057">
        <w:rPr>
          <w:rFonts w:ascii="メイリオ" w:eastAsia="メイリオ" w:hAnsi="メイリオ" w:cs="メイリオ" w:hint="eastAsia"/>
          <w:sz w:val="18"/>
          <w:szCs w:val="18"/>
          <w:lang w:eastAsia="ja-JP"/>
        </w:rPr>
        <w:t>組織のコンプライアンス ポリシー</w:t>
      </w:r>
      <w:r w:rsidR="00896E2A">
        <w:rPr>
          <w:rFonts w:ascii="メイリオ" w:eastAsia="メイリオ" w:hAnsi="メイリオ" w:cs="メイリオ" w:hint="eastAsia"/>
          <w:sz w:val="18"/>
          <w:szCs w:val="18"/>
          <w:lang w:eastAsia="ja-JP"/>
        </w:rPr>
        <w:t>や</w:t>
      </w:r>
      <w:r w:rsidR="00360057">
        <w:rPr>
          <w:rFonts w:ascii="メイリオ" w:eastAsia="メイリオ" w:hAnsi="メイリオ" w:cs="メイリオ" w:hint="eastAsia"/>
          <w:sz w:val="18"/>
          <w:szCs w:val="18"/>
          <w:lang w:eastAsia="ja-JP"/>
        </w:rPr>
        <w:t>プロセス</w:t>
      </w:r>
      <w:r w:rsidR="00896E2A">
        <w:rPr>
          <w:rFonts w:ascii="メイリオ" w:eastAsia="メイリオ" w:hAnsi="メイリオ" w:cs="メイリオ" w:hint="eastAsia"/>
          <w:sz w:val="18"/>
          <w:szCs w:val="18"/>
          <w:lang w:eastAsia="ja-JP"/>
        </w:rPr>
        <w:t>を</w:t>
      </w:r>
      <w:r w:rsidR="00447B01">
        <w:rPr>
          <w:rFonts w:ascii="メイリオ" w:eastAsia="メイリオ" w:hAnsi="メイリオ" w:cs="メイリオ" w:hint="eastAsia"/>
          <w:sz w:val="18"/>
          <w:szCs w:val="18"/>
          <w:lang w:eastAsia="ja-JP"/>
        </w:rPr>
        <w:t>社外アピール</w:t>
      </w:r>
      <w:r w:rsidR="00896E2A">
        <w:rPr>
          <w:rFonts w:ascii="メイリオ" w:eastAsia="メイリオ" w:hAnsi="メイリオ" w:cs="メイリオ" w:hint="eastAsia"/>
          <w:sz w:val="18"/>
          <w:szCs w:val="18"/>
          <w:lang w:eastAsia="ja-JP"/>
        </w:rPr>
        <w:t>や宣伝、社内におけるコンプライアンス カルチャーの醸成のための手段として機能することもあるのです。</w:t>
      </w:r>
    </w:p>
    <w:p w14:paraId="23CB257A" w14:textId="4D1C88B5" w:rsidR="00875DB3" w:rsidRDefault="004C6B67" w:rsidP="002C4D0C">
      <w:pPr>
        <w:spacing w:after="0" w:line="240" w:lineRule="auto"/>
        <w:rPr>
          <w:rFonts w:ascii="Calibri" w:hAnsi="Calibri" w:cs="ProximaNova-Regular"/>
          <w:color w:val="000000"/>
        </w:rPr>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2B67AA62" w14:textId="77777777" w:rsidR="00C57BB9" w:rsidRDefault="00C57BB9" w:rsidP="00C57BB9">
      <w:pPr>
        <w:pStyle w:val="bodyIbrahim1"/>
        <w:spacing w:line="240" w:lineRule="exact"/>
        <w:rPr>
          <w:rFonts w:ascii="メイリオ" w:eastAsia="メイリオ" w:hAnsi="メイリオ" w:cs="メイリオ"/>
          <w:sz w:val="18"/>
          <w:szCs w:val="18"/>
          <w:lang w:eastAsia="ja-JP"/>
        </w:rPr>
      </w:pPr>
    </w:p>
    <w:p w14:paraId="5C745103" w14:textId="19A3C79B" w:rsidR="00C57BB9" w:rsidRPr="00C57BB9" w:rsidRDefault="007E3AFF" w:rsidP="00C57BB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トレーニングには形式ばったフォーマルな手法と、そうでないインフォーマルな</w:t>
      </w:r>
      <w:r w:rsidR="00C57BB9">
        <w:rPr>
          <w:rFonts w:ascii="メイリオ" w:eastAsia="メイリオ" w:hAnsi="メイリオ" w:cs="メイリオ" w:hint="eastAsia"/>
          <w:sz w:val="18"/>
          <w:szCs w:val="18"/>
          <w:lang w:eastAsia="ja-JP"/>
        </w:rPr>
        <w:t>手法があります。</w:t>
      </w:r>
      <w:r>
        <w:rPr>
          <w:rFonts w:ascii="メイリオ" w:eastAsia="メイリオ" w:hAnsi="メイリオ" w:cs="メイリオ" w:hint="eastAsia"/>
          <w:sz w:val="18"/>
          <w:szCs w:val="18"/>
          <w:lang w:eastAsia="ja-JP"/>
        </w:rPr>
        <w:t>形式的なもの</w:t>
      </w:r>
      <w:r w:rsidR="00945EE5">
        <w:rPr>
          <w:rFonts w:ascii="メイリオ" w:eastAsia="メイリオ" w:hAnsi="メイリオ" w:cs="メイリオ" w:hint="eastAsia"/>
          <w:sz w:val="18"/>
          <w:szCs w:val="18"/>
          <w:lang w:eastAsia="ja-JP"/>
        </w:rPr>
        <w:t>には</w:t>
      </w:r>
      <w:r>
        <w:rPr>
          <w:rFonts w:ascii="メイリオ" w:eastAsia="メイリオ" w:hAnsi="メイリオ" w:cs="メイリオ" w:hint="eastAsia"/>
          <w:sz w:val="18"/>
          <w:szCs w:val="18"/>
          <w:lang w:eastAsia="ja-JP"/>
        </w:rPr>
        <w:t>、講師</w:t>
      </w:r>
      <w:r w:rsidR="00945EE5">
        <w:rPr>
          <w:rFonts w:ascii="メイリオ" w:eastAsia="メイリオ" w:hAnsi="メイリオ" w:cs="メイリオ" w:hint="eastAsia"/>
          <w:sz w:val="18"/>
          <w:szCs w:val="18"/>
          <w:lang w:eastAsia="ja-JP"/>
        </w:rPr>
        <w:t>主導のトレーニングコースで、従業員がコースを修了するために知識試験を通過しなければなりません。非形式的なも</w:t>
      </w:r>
      <w:r w:rsidR="00E15650">
        <w:rPr>
          <w:rFonts w:ascii="メイリオ" w:eastAsia="メイリオ" w:hAnsi="メイリオ" w:cs="メイリオ" w:hint="eastAsia"/>
          <w:sz w:val="18"/>
          <w:szCs w:val="18"/>
          <w:lang w:eastAsia="ja-JP"/>
        </w:rPr>
        <w:t>のとしては</w:t>
      </w:r>
      <w:r w:rsidR="00945EE5">
        <w:rPr>
          <w:rFonts w:ascii="メイリオ" w:eastAsia="メイリオ" w:hAnsi="メイリオ" w:cs="メイリオ" w:hint="eastAsia"/>
          <w:sz w:val="18"/>
          <w:szCs w:val="18"/>
          <w:lang w:eastAsia="ja-JP"/>
        </w:rPr>
        <w:t>、Webinar</w:t>
      </w:r>
      <w:r w:rsidR="00E15650">
        <w:rPr>
          <w:rFonts w:ascii="メイリオ" w:eastAsia="メイリオ" w:hAnsi="メイリオ" w:cs="メイリオ" w:hint="eastAsia"/>
          <w:sz w:val="18"/>
          <w:szCs w:val="18"/>
          <w:lang w:eastAsia="ja-JP"/>
        </w:rPr>
        <w:t>や</w:t>
      </w:r>
      <w:r w:rsidR="00945EE5">
        <w:rPr>
          <w:rFonts w:ascii="メイリオ" w:eastAsia="メイリオ" w:hAnsi="メイリオ" w:cs="メイリオ" w:hint="eastAsia"/>
          <w:sz w:val="18"/>
          <w:szCs w:val="18"/>
          <w:lang w:eastAsia="ja-JP"/>
        </w:rPr>
        <w:t>弁当持参</w:t>
      </w:r>
      <w:r w:rsidR="00E15650">
        <w:rPr>
          <w:rFonts w:ascii="メイリオ" w:eastAsia="メイリオ" w:hAnsi="メイリオ" w:cs="メイリオ" w:hint="eastAsia"/>
          <w:sz w:val="18"/>
          <w:szCs w:val="18"/>
          <w:lang w:eastAsia="ja-JP"/>
        </w:rPr>
        <w:t>の</w:t>
      </w:r>
      <w:r w:rsidR="00945EE5">
        <w:rPr>
          <w:rFonts w:ascii="メイリオ" w:eastAsia="メイリオ" w:hAnsi="メイリオ" w:cs="メイリオ" w:hint="eastAsia"/>
          <w:sz w:val="18"/>
          <w:szCs w:val="18"/>
          <w:lang w:eastAsia="ja-JP"/>
        </w:rPr>
        <w:t>セミナー（Brown bag seminar）</w:t>
      </w:r>
      <w:r w:rsidR="00E15650">
        <w:rPr>
          <w:rFonts w:ascii="メイリオ" w:eastAsia="メイリオ" w:hAnsi="メイリオ" w:cs="メイリオ" w:hint="eastAsia"/>
          <w:sz w:val="18"/>
          <w:szCs w:val="18"/>
          <w:lang w:eastAsia="ja-JP"/>
        </w:rPr>
        <w:t>、そして新規採用者向けの従業員オリエンテーションの一部に組み込まれたプレゼンテーションなどが挙げられます。</w:t>
      </w:r>
    </w:p>
    <w:p w14:paraId="07B5F75B" w14:textId="4305BFB5" w:rsidR="00597D3F" w:rsidRPr="002C4D0C" w:rsidRDefault="00D101D2" w:rsidP="00B567B1">
      <w:pPr>
        <w:pStyle w:val="HeadingIbrahim1"/>
      </w:pPr>
      <w:bookmarkStart w:id="86" w:name="_Toc492046631"/>
      <w:r>
        <w:t>10.</w:t>
      </w:r>
      <w:r w:rsidR="00907CF2" w:rsidRPr="002C4D0C">
        <w:t xml:space="preserve"> </w:t>
      </w:r>
      <w:r w:rsidR="00D21CCA">
        <w:rPr>
          <w:rFonts w:hint="eastAsia"/>
          <w:lang w:eastAsia="ja-JP"/>
        </w:rPr>
        <w:t>買収</w:t>
      </w:r>
      <w:r w:rsidR="0061388D">
        <w:rPr>
          <w:rFonts w:hint="eastAsia"/>
          <w:lang w:eastAsia="ja-JP"/>
        </w:rPr>
        <w:t>企業</w:t>
      </w:r>
      <w:r w:rsidR="00D21CCA">
        <w:rPr>
          <w:rFonts w:hint="eastAsia"/>
          <w:lang w:eastAsia="ja-JP"/>
        </w:rPr>
        <w:t>として監査</w:t>
      </w:r>
      <w:r w:rsidR="0061388D">
        <w:rPr>
          <w:rFonts w:hint="eastAsia"/>
          <w:lang w:eastAsia="ja-JP"/>
        </w:rPr>
        <w:t>に</w:t>
      </w:r>
      <w:r w:rsidR="00D21CCA">
        <w:rPr>
          <w:rFonts w:hint="eastAsia"/>
          <w:lang w:eastAsia="ja-JP"/>
        </w:rPr>
        <w:t>備</w:t>
      </w:r>
      <w:r w:rsidR="0061388D">
        <w:rPr>
          <w:rFonts w:hint="eastAsia"/>
          <w:lang w:eastAsia="ja-JP"/>
        </w:rPr>
        <w:t>える</w:t>
      </w:r>
      <w:r w:rsidR="00D21CCA">
        <w:rPr>
          <w:rFonts w:hint="eastAsia"/>
          <w:lang w:eastAsia="ja-JP"/>
        </w:rPr>
        <w:t>（</w:t>
      </w:r>
      <w:r w:rsidR="00907CF2" w:rsidRPr="002C4D0C">
        <w:t xml:space="preserve">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86"/>
      <w:r w:rsidR="00D21CCA">
        <w:rPr>
          <w:rFonts w:hint="eastAsia"/>
          <w:lang w:eastAsia="ja-JP"/>
        </w:rPr>
        <w:t>）</w:t>
      </w:r>
    </w:p>
    <w:p w14:paraId="7E9DDF03" w14:textId="5C8E44FD" w:rsidR="00422481" w:rsidRDefault="006A5765" w:rsidP="00D11512">
      <w:pPr>
        <w:pStyle w:val="bodyIbrahim1"/>
        <w:rPr>
          <w:rFonts w:eastAsia="ＭＳ Ｐゴシック"/>
          <w:lang w:eastAsia="ja-JP"/>
        </w:rPr>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42976E2F" w14:textId="09F9CE23" w:rsidR="003935BD" w:rsidRPr="003935BD" w:rsidRDefault="003935BD" w:rsidP="003935B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監査を依頼する前の段階</w:t>
      </w:r>
      <w:r w:rsidR="0061388D">
        <w:rPr>
          <w:rFonts w:ascii="メイリオ" w:eastAsia="メイリオ" w:hAnsi="メイリオ" w:cs="メイリオ" w:hint="eastAsia"/>
          <w:sz w:val="18"/>
          <w:szCs w:val="18"/>
          <w:lang w:eastAsia="ja-JP"/>
        </w:rPr>
        <w:t>および監査結果を受領した後の段階で、</w:t>
      </w:r>
      <w:r>
        <w:rPr>
          <w:rFonts w:ascii="メイリオ" w:eastAsia="メイリオ" w:hAnsi="メイリオ" w:cs="メイリオ" w:hint="eastAsia"/>
          <w:sz w:val="18"/>
          <w:szCs w:val="18"/>
          <w:lang w:eastAsia="ja-JP"/>
        </w:rPr>
        <w:t>買収する</w:t>
      </w:r>
      <w:r w:rsidR="0061388D">
        <w:rPr>
          <w:rFonts w:ascii="メイリオ" w:eastAsia="メイリオ" w:hAnsi="メイリオ" w:cs="メイリオ" w:hint="eastAsia"/>
          <w:sz w:val="18"/>
          <w:szCs w:val="18"/>
          <w:lang w:eastAsia="ja-JP"/>
        </w:rPr>
        <w:t>側の</w:t>
      </w:r>
      <w:r>
        <w:rPr>
          <w:rFonts w:ascii="メイリオ" w:eastAsia="メイリオ" w:hAnsi="メイリオ" w:cs="メイリオ" w:hint="eastAsia"/>
          <w:sz w:val="18"/>
          <w:szCs w:val="18"/>
          <w:lang w:eastAsia="ja-JP"/>
        </w:rPr>
        <w:t>企業として</w:t>
      </w:r>
      <w:r w:rsidR="0061388D">
        <w:rPr>
          <w:rFonts w:ascii="メイリオ" w:eastAsia="メイリオ" w:hAnsi="メイリオ" w:cs="メイリオ" w:hint="eastAsia"/>
          <w:sz w:val="18"/>
          <w:szCs w:val="18"/>
          <w:lang w:eastAsia="ja-JP"/>
        </w:rPr>
        <w:t>するべき</w:t>
      </w:r>
      <w:r>
        <w:rPr>
          <w:rFonts w:ascii="メイリオ" w:eastAsia="メイリオ" w:hAnsi="メイリオ" w:cs="メイリオ" w:hint="eastAsia"/>
          <w:sz w:val="18"/>
          <w:szCs w:val="18"/>
          <w:lang w:eastAsia="ja-JP"/>
        </w:rPr>
        <w:t>意思決定やとるべきアクションがあります。</w:t>
      </w:r>
    </w:p>
    <w:p w14:paraId="2787C9BC" w14:textId="2625006D" w:rsidR="005F1EA1" w:rsidRPr="002C4D0C" w:rsidRDefault="00D101D2" w:rsidP="00D11512">
      <w:pPr>
        <w:pStyle w:val="HeadingIbrahim2"/>
      </w:pPr>
      <w:bookmarkStart w:id="87" w:name="_Toc492046632"/>
      <w:r w:rsidRPr="002C4D0C">
        <w:t>10</w:t>
      </w:r>
      <w:r w:rsidR="00444017" w:rsidRPr="002C4D0C">
        <w:t xml:space="preserve">.1 </w:t>
      </w:r>
      <w:r w:rsidR="00E03C4A">
        <w:rPr>
          <w:rFonts w:hint="eastAsia"/>
          <w:lang w:eastAsia="ja-JP"/>
        </w:rPr>
        <w:t>ニーズに合</w:t>
      </w:r>
      <w:r w:rsidR="00D12685">
        <w:rPr>
          <w:rFonts w:hint="eastAsia"/>
          <w:lang w:eastAsia="ja-JP"/>
        </w:rPr>
        <w:t>わせ適切な</w:t>
      </w:r>
      <w:r w:rsidR="00E03C4A">
        <w:rPr>
          <w:rFonts w:hint="eastAsia"/>
          <w:lang w:eastAsia="ja-JP"/>
        </w:rPr>
        <w:t>監査モデルと監査人を選択する（</w:t>
      </w:r>
      <w:r w:rsidR="005F1EA1" w:rsidRPr="002C4D0C">
        <w:t xml:space="preserve">Chose the right audit model </w:t>
      </w:r>
      <w:r w:rsidR="008B31D5" w:rsidRPr="002C4D0C">
        <w:t xml:space="preserve">and right auditor </w:t>
      </w:r>
      <w:r w:rsidR="005F1EA1" w:rsidRPr="002C4D0C">
        <w:t>for your needs</w:t>
      </w:r>
      <w:bookmarkEnd w:id="87"/>
      <w:r w:rsidR="00E03C4A">
        <w:rPr>
          <w:rFonts w:hint="eastAsia"/>
          <w:lang w:eastAsia="ja-JP"/>
        </w:rPr>
        <w:t>）</w:t>
      </w:r>
    </w:p>
    <w:p w14:paraId="08D3F786" w14:textId="77777777" w:rsidR="00A660DB" w:rsidRDefault="00E2797B" w:rsidP="00D11512">
      <w:pPr>
        <w:pStyle w:val="bodyIbrahim1"/>
        <w:rPr>
          <w:rFonts w:eastAsia="ＭＳ Ｐゴシック"/>
          <w:lang w:eastAsia="ja-JP"/>
        </w:rPr>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88" w:name="_Toc492046633"/>
    </w:p>
    <w:p w14:paraId="11506614" w14:textId="5AE19F84" w:rsidR="00E03C4A" w:rsidRPr="0036512D" w:rsidRDefault="00090971" w:rsidP="003651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以前に議論したように、主だった監査の手法として使われうるものには3つあり、自社の業務のパラメータを考えながら、どれが自社の具体的な状況と合っているのか、ということは決める必要のあることでしょう。</w:t>
      </w:r>
    </w:p>
    <w:p w14:paraId="53470EB4" w14:textId="028CBB21" w:rsidR="00597D3F" w:rsidRPr="002C4D0C" w:rsidRDefault="00444017" w:rsidP="00D11512">
      <w:pPr>
        <w:pStyle w:val="HeadingIbrahim2"/>
      </w:pPr>
      <w:r w:rsidRPr="002C4D0C">
        <w:t>1</w:t>
      </w:r>
      <w:r w:rsidR="00D101D2">
        <w:t>0</w:t>
      </w:r>
      <w:r w:rsidRPr="002C4D0C">
        <w:t xml:space="preserve">.2 </w:t>
      </w:r>
      <w:r w:rsidR="00090971">
        <w:rPr>
          <w:rFonts w:hint="eastAsia"/>
          <w:lang w:eastAsia="ja-JP"/>
        </w:rPr>
        <w:t>何に留意をすべきかを知る（</w:t>
      </w:r>
      <w:r w:rsidRPr="002C4D0C">
        <w:t>K</w:t>
      </w:r>
      <w:r w:rsidR="004C6B67" w:rsidRPr="002C4D0C">
        <w:t>now what you care about</w:t>
      </w:r>
      <w:bookmarkEnd w:id="88"/>
      <w:r w:rsidR="00090971">
        <w:rPr>
          <w:rFonts w:hint="eastAsia"/>
          <w:lang w:eastAsia="ja-JP"/>
        </w:rPr>
        <w:t>）</w:t>
      </w:r>
    </w:p>
    <w:p w14:paraId="680BEAA7" w14:textId="784744B3" w:rsidR="00597D3F" w:rsidRDefault="004C6B67" w:rsidP="00D11512">
      <w:pPr>
        <w:pStyle w:val="bodyIbrahim1"/>
        <w:rPr>
          <w:rFonts w:eastAsia="ＭＳ Ｐゴシック"/>
          <w:lang w:eastAsia="ja-JP"/>
        </w:rPr>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438FEE0F" w14:textId="6CFC0963" w:rsidR="00090971" w:rsidRPr="007372B1" w:rsidRDefault="007372B1" w:rsidP="007372B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lastRenderedPageBreak/>
        <w:t>コードの複雑さによっては、ソースコード監査レポートが膨大の量の情報を提供することがあります。ここでは、ライセンスやユースケースのどれを重要なものとみなすべきか、を明確にすることが重要になってきます。</w:t>
      </w:r>
    </w:p>
    <w:p w14:paraId="7FFF2D5D" w14:textId="773B9354" w:rsidR="00976FFA" w:rsidRPr="002C4D0C" w:rsidRDefault="00444017" w:rsidP="00D11512">
      <w:pPr>
        <w:pStyle w:val="HeadingIbrahim2"/>
      </w:pPr>
      <w:bookmarkStart w:id="89" w:name="_Toc492046634"/>
      <w:r w:rsidRPr="002C4D0C">
        <w:t>1</w:t>
      </w:r>
      <w:r w:rsidR="00D101D2">
        <w:t>0</w:t>
      </w:r>
      <w:r w:rsidRPr="002C4D0C">
        <w:t xml:space="preserve">.3 </w:t>
      </w:r>
      <w:r w:rsidR="00090971">
        <w:rPr>
          <w:rFonts w:hint="eastAsia"/>
          <w:lang w:eastAsia="ja-JP"/>
        </w:rPr>
        <w:t>適切な質問をする（</w:t>
      </w:r>
      <w:r w:rsidR="00976FFA" w:rsidRPr="002C4D0C">
        <w:t>Ask the right questions</w:t>
      </w:r>
      <w:bookmarkEnd w:id="89"/>
      <w:r w:rsidR="00090971">
        <w:rPr>
          <w:rFonts w:hint="eastAsia"/>
          <w:lang w:eastAsia="ja-JP"/>
        </w:rPr>
        <w:t>）</w:t>
      </w:r>
    </w:p>
    <w:p w14:paraId="7B7C3F18" w14:textId="0C8907C0" w:rsidR="00976FFA" w:rsidRDefault="00976FFA" w:rsidP="00D11512">
      <w:pPr>
        <w:pStyle w:val="bodyIbrahim1"/>
        <w:rPr>
          <w:rFonts w:eastAsia="ＭＳ Ｐゴシック"/>
          <w:lang w:eastAsia="ja-JP"/>
        </w:rPr>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commentRangeStart w:id="90"/>
      <w:r w:rsidR="00FC1A65" w:rsidRPr="002C4D0C">
        <w:rPr>
          <w:rStyle w:val="ListLabel9"/>
        </w:rPr>
        <w:t>aligned</w:t>
      </w:r>
      <w:commentRangeEnd w:id="90"/>
      <w:r w:rsidR="00286F2B">
        <w:rPr>
          <w:rStyle w:val="af5"/>
          <w:rFonts w:asciiTheme="minorHAnsi" w:eastAsia="ＭＳ 明朝" w:hAnsiTheme="minorHAnsi"/>
          <w:color w:val="7F7F7F" w:themeColor="text1" w:themeTint="80"/>
          <w:lang w:eastAsia="ja-JP"/>
        </w:rPr>
        <w:commentReference w:id="90"/>
      </w:r>
      <w:r w:rsidR="00FC1A65" w:rsidRPr="002C4D0C">
        <w:rPr>
          <w:rStyle w:val="ListLabel9"/>
        </w:rPr>
        <w:t xml:space="preserve"> with the speed of development </w:t>
      </w:r>
      <w:r w:rsidRPr="002C4D0C">
        <w:rPr>
          <w:rStyle w:val="ListLabel9"/>
        </w:rPr>
        <w:t>to meet product release schedules?</w:t>
      </w:r>
    </w:p>
    <w:p w14:paraId="2DFD2A4E" w14:textId="4DF1C6C4" w:rsidR="00976FFA" w:rsidRPr="00915E13"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0A84D279" w14:textId="77777777" w:rsidR="00915E13" w:rsidRPr="00915E13" w:rsidRDefault="00915E13" w:rsidP="00915E13">
      <w:pPr>
        <w:pStyle w:val="bodyIbrahim1"/>
        <w:spacing w:line="240" w:lineRule="exact"/>
        <w:rPr>
          <w:rFonts w:ascii="メイリオ" w:eastAsia="メイリオ" w:hAnsi="メイリオ" w:cs="メイリオ"/>
          <w:sz w:val="18"/>
          <w:szCs w:val="18"/>
          <w:lang w:eastAsia="ja-JP"/>
        </w:rPr>
      </w:pPr>
      <w:r w:rsidRPr="00915E13">
        <w:rPr>
          <w:rFonts w:ascii="メイリオ" w:eastAsia="メイリオ" w:hAnsi="メイリオ" w:cs="メイリオ" w:hint="eastAsia"/>
          <w:sz w:val="18"/>
          <w:szCs w:val="18"/>
          <w:lang w:eastAsia="ja-JP"/>
        </w:rPr>
        <w:t>オープンソース監査レポートは、買収対象のソースコードと関連するライセンスについての大量の情報を提示することになります。しかし、コンプライアンスに関連する明確な説明や立証を得る上では、更なる調査が要求されるようなデータがたくさんあるのです。本節では、自社にとって必要なことが何か、買収先と取り組むべき問題は何か、といったことを枠組みとしてとらえるためのスタート地点として質問集を挙げてみたいと思います。</w:t>
      </w:r>
    </w:p>
    <w:p w14:paraId="6B648665" w14:textId="228ECA52" w:rsidR="00915E13" w:rsidRPr="00915E13" w:rsidRDefault="00915E13"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買収元や買収対象の知財を危険にさらすようなライセンスのコードを買収対象が使っていないか？</w:t>
      </w:r>
    </w:p>
    <w:p w14:paraId="510D2214" w14:textId="4D38DDD5" w:rsidR="00915E13" w:rsidRPr="00915E13" w:rsidRDefault="00915E13"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よくわからない起源、ライセンスのコードのスニペットはないか？</w:t>
      </w:r>
    </w:p>
    <w:p w14:paraId="21A96D15" w14:textId="0869674A" w:rsidR="00915E13" w:rsidRPr="00777891" w:rsidRDefault="00777891"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買収対象のオープンソース コンプライアンスの実務は、十分にもまれていて、包括的なものであるか？</w:t>
      </w:r>
    </w:p>
    <w:p w14:paraId="2DFF2778" w14:textId="4899C6E0" w:rsidR="00777891" w:rsidRPr="00777891" w:rsidRDefault="00777891"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買収対象は、自身が使っているオープンソース コンポーネントの既知の脆弱性を追跡しているか？</w:t>
      </w:r>
    </w:p>
    <w:p w14:paraId="05C78846" w14:textId="77777777" w:rsidR="00286F2B" w:rsidRPr="00286F2B" w:rsidRDefault="00777891"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製品が流通しているとき、買収対象の企業がオープンソース ライセンスの義務を履行するためにすべての必要な資料</w:t>
      </w:r>
      <w:r w:rsidR="00286F2B" w:rsidRPr="00286F2B">
        <w:rPr>
          <w:rStyle w:val="ListLabel9"/>
          <w:rFonts w:ascii="メイリオ" w:eastAsia="メイリオ" w:hAnsi="メイリオ" w:cs="メイリオ" w:hint="eastAsia"/>
          <w:sz w:val="18"/>
          <w:lang w:eastAsia="ja-JP"/>
        </w:rPr>
        <w:t>（書面での申し入れ、必要な告知/通知/表示、ソースコードなど当てはまるもの）</w:t>
      </w:r>
      <w:r w:rsidRPr="00286F2B">
        <w:rPr>
          <w:rStyle w:val="ListLabel9"/>
          <w:rFonts w:ascii="メイリオ" w:eastAsia="メイリオ" w:hAnsi="メイリオ" w:cs="メイリオ" w:hint="eastAsia"/>
          <w:sz w:val="18"/>
          <w:lang w:eastAsia="ja-JP"/>
        </w:rPr>
        <w:t>を提供しているか？</w:t>
      </w:r>
    </w:p>
    <w:p w14:paraId="40E89D5D" w14:textId="78B20CEE" w:rsidR="00286F2B" w:rsidRPr="00286F2B" w:rsidRDefault="00286F2B" w:rsidP="00D11512">
      <w:pPr>
        <w:pStyle w:val="ListIbrahim1"/>
        <w:spacing w:line="240" w:lineRule="exact"/>
        <w:ind w:left="714" w:hanging="357"/>
        <w:rPr>
          <w:rStyle w:val="ListLabel9"/>
          <w:lang w:eastAsia="ja-JP"/>
        </w:rPr>
      </w:pPr>
      <w:r>
        <w:rPr>
          <w:rStyle w:val="ListLabel9"/>
          <w:rFonts w:ascii="メイリオ" w:eastAsia="メイリオ" w:hAnsi="メイリオ" w:cs="メイリオ" w:hint="eastAsia"/>
          <w:sz w:val="18"/>
          <w:lang w:eastAsia="ja-JP"/>
        </w:rPr>
        <w:t>買収対象企業のコンプライアンス プロセスが、製品リリース計画に基づく開発スピードと合ったものになっているか？</w:t>
      </w:r>
    </w:p>
    <w:p w14:paraId="37E97632" w14:textId="03CEFF43" w:rsidR="00915E13" w:rsidRPr="002C4D0C" w:rsidRDefault="00286F2B"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買収対象に、社内外のソースコードを求める要請すべてに、タイムリーな形で対応することができるプロセスがあるか？</w:t>
      </w:r>
    </w:p>
    <w:p w14:paraId="2C35EBA6" w14:textId="4FA63738" w:rsidR="00597D3F" w:rsidRPr="002C4D0C" w:rsidRDefault="00444017" w:rsidP="00541FB0">
      <w:pPr>
        <w:pStyle w:val="HeadingIbrahim2"/>
        <w:rPr>
          <w:lang w:eastAsia="ja-JP"/>
        </w:rPr>
      </w:pPr>
      <w:bookmarkStart w:id="91" w:name="_Toc492046635"/>
      <w:r w:rsidRPr="002C4D0C">
        <w:t>1</w:t>
      </w:r>
      <w:r w:rsidR="00D101D2">
        <w:t>0</w:t>
      </w:r>
      <w:r w:rsidRPr="002C4D0C">
        <w:t xml:space="preserve">.4 </w:t>
      </w:r>
      <w:r w:rsidR="00535D5A">
        <w:rPr>
          <w:rFonts w:hint="eastAsia"/>
          <w:lang w:eastAsia="ja-JP"/>
        </w:rPr>
        <w:t>取引実施前に特定された項目を解決する（</w:t>
      </w:r>
      <w:r w:rsidR="004C6B67" w:rsidRPr="002C4D0C">
        <w:t>Identify items to be resolved before executing the transaction</w:t>
      </w:r>
      <w:bookmarkEnd w:id="91"/>
      <w:r w:rsidR="00535D5A">
        <w:rPr>
          <w:rFonts w:hint="eastAsia"/>
          <w:lang w:eastAsia="ja-JP"/>
        </w:rPr>
        <w:t>）</w:t>
      </w:r>
    </w:p>
    <w:p w14:paraId="27B470E1" w14:textId="570E0D04"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 xml:space="preserve">the acquirer. </w:t>
      </w:r>
      <w:commentRangeStart w:id="92"/>
      <w:r w:rsidRPr="002C4D0C">
        <w:rPr>
          <w:rFonts w:ascii="Calibri" w:hAnsi="Calibri" w:cs="ProximaNova-Regular"/>
          <w:color w:val="000000"/>
        </w:rPr>
        <w:t>At which point,</w:t>
      </w:r>
      <w:commentRangeEnd w:id="92"/>
      <w:r w:rsidR="002D5CBB">
        <w:rPr>
          <w:rStyle w:val="af5"/>
        </w:rPr>
        <w:commentReference w:id="92"/>
      </w:r>
      <w:r w:rsidRPr="002C4D0C">
        <w:rPr>
          <w:rFonts w:ascii="Calibri" w:hAnsi="Calibri" w:cs="ProximaNova-Regular"/>
          <w:color w:val="000000"/>
        </w:rPr>
        <w:t xml:space="preserve">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410E56CA" w14:textId="77777777" w:rsidR="00535D5A" w:rsidRDefault="00535D5A">
      <w:pPr>
        <w:spacing w:after="0" w:line="240" w:lineRule="auto"/>
        <w:rPr>
          <w:rFonts w:ascii="Calibri" w:hAnsi="Calibri" w:cs="ProximaNova-Regular"/>
          <w:color w:val="000000"/>
        </w:rPr>
      </w:pPr>
    </w:p>
    <w:p w14:paraId="36A140FA" w14:textId="345DCC57" w:rsidR="00535D5A" w:rsidRPr="00535D5A" w:rsidRDefault="00535D5A" w:rsidP="00535D5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取引に</w:t>
      </w:r>
      <w:r w:rsidR="00934F7F">
        <w:rPr>
          <w:rFonts w:ascii="メイリオ" w:eastAsia="メイリオ" w:hAnsi="メイリオ" w:cs="メイリオ" w:hint="eastAsia"/>
          <w:sz w:val="18"/>
          <w:szCs w:val="18"/>
          <w:lang w:eastAsia="ja-JP"/>
        </w:rPr>
        <w:t>も</w:t>
      </w:r>
      <w:r>
        <w:rPr>
          <w:rFonts w:ascii="メイリオ" w:eastAsia="メイリオ" w:hAnsi="メイリオ" w:cs="メイリオ" w:hint="eastAsia"/>
          <w:sz w:val="18"/>
          <w:szCs w:val="18"/>
          <w:lang w:eastAsia="ja-JP"/>
        </w:rPr>
        <w:t>よりますが、オープンソース監査がライセンスやコンプライアンスの実務が、買収元にとって受け入れられない実例</w:t>
      </w:r>
      <w:r w:rsidR="00934F7F">
        <w:rPr>
          <w:rFonts w:ascii="メイリオ" w:eastAsia="メイリオ" w:hAnsi="メイリオ" w:cs="メイリオ" w:hint="eastAsia"/>
          <w:sz w:val="18"/>
          <w:szCs w:val="18"/>
          <w:lang w:eastAsia="ja-JP"/>
        </w:rPr>
        <w:t>が</w:t>
      </w:r>
      <w:r>
        <w:rPr>
          <w:rFonts w:ascii="メイリオ" w:eastAsia="メイリオ" w:hAnsi="メイリオ" w:cs="メイリオ" w:hint="eastAsia"/>
          <w:sz w:val="18"/>
          <w:szCs w:val="18"/>
          <w:lang w:eastAsia="ja-JP"/>
        </w:rPr>
        <w:t>明らかに</w:t>
      </w:r>
      <w:r w:rsidR="00934F7F">
        <w:rPr>
          <w:rFonts w:ascii="メイリオ" w:eastAsia="メイリオ" w:hAnsi="メイリオ" w:cs="メイリオ" w:hint="eastAsia"/>
          <w:sz w:val="18"/>
          <w:szCs w:val="18"/>
          <w:lang w:eastAsia="ja-JP"/>
        </w:rPr>
        <w:t>なる</w:t>
      </w:r>
      <w:r>
        <w:rPr>
          <w:rFonts w:ascii="メイリオ" w:eastAsia="メイリオ" w:hAnsi="メイリオ" w:cs="メイリオ" w:hint="eastAsia"/>
          <w:sz w:val="18"/>
          <w:szCs w:val="18"/>
          <w:lang w:eastAsia="ja-JP"/>
        </w:rPr>
        <w:t>場合があります。</w:t>
      </w:r>
      <w:r w:rsidR="002D5CBB">
        <w:rPr>
          <w:rFonts w:ascii="メイリオ" w:eastAsia="メイリオ" w:hAnsi="メイリオ" w:cs="メイリオ" w:hint="eastAsia"/>
          <w:sz w:val="18"/>
          <w:szCs w:val="18"/>
          <w:lang w:eastAsia="ja-JP"/>
        </w:rPr>
        <w:t>その段階で買収元は、そういった実例を軽減することを契約締結の条件として要求することが可能です。</w:t>
      </w:r>
      <w:r w:rsidR="00C513B2">
        <w:rPr>
          <w:rFonts w:ascii="メイリオ" w:eastAsia="メイリオ" w:hAnsi="メイリオ" w:cs="メイリオ" w:hint="eastAsia"/>
          <w:sz w:val="18"/>
          <w:szCs w:val="18"/>
          <w:lang w:eastAsia="ja-JP"/>
        </w:rPr>
        <w:t>たとえば、買収対象の企業が、「Aライセンス」というライセンス下にあるコンポーネントのコードを使ってい</w:t>
      </w:r>
      <w:r w:rsidR="00C513B2">
        <w:rPr>
          <w:rFonts w:ascii="メイリオ" w:eastAsia="メイリオ" w:hAnsi="メイリオ" w:cs="メイリオ" w:hint="eastAsia"/>
          <w:sz w:val="18"/>
          <w:szCs w:val="18"/>
          <w:lang w:eastAsia="ja-JP"/>
        </w:rPr>
        <w:lastRenderedPageBreak/>
        <w:t>て、一方で買収元の企業が「Aライセンス」の使用を禁止する、厳格なポリシーを持っているようなケースです。こういった状況は、両社が議論して、可能性のある解決先を導き出すことが必要になってきます。</w:t>
      </w:r>
    </w:p>
    <w:p w14:paraId="798D1609" w14:textId="29C9DE2F" w:rsidR="00597D3F" w:rsidRPr="002C4D0C" w:rsidRDefault="00444017" w:rsidP="00541FB0">
      <w:pPr>
        <w:pStyle w:val="HeadingIbrahim2"/>
      </w:pPr>
      <w:bookmarkStart w:id="93" w:name="_Toc492046636"/>
      <w:r w:rsidRPr="002C4D0C">
        <w:t>1</w:t>
      </w:r>
      <w:r w:rsidR="00D101D2">
        <w:t>0</w:t>
      </w:r>
      <w:r w:rsidRPr="002C4D0C">
        <w:t xml:space="preserve">.5 </w:t>
      </w:r>
      <w:r w:rsidR="00934F7F">
        <w:rPr>
          <w:rFonts w:hint="eastAsia"/>
          <w:lang w:eastAsia="ja-JP"/>
        </w:rPr>
        <w:t>買収後のコンプライアンス改善計画を策定する（</w:t>
      </w:r>
      <w:r w:rsidR="00DC4D20" w:rsidRPr="002C4D0C">
        <w:t xml:space="preserve">Create </w:t>
      </w:r>
      <w:r w:rsidR="004C6B67" w:rsidRPr="002C4D0C">
        <w:t>a compliance improvement plan for post-acquisition</w:t>
      </w:r>
      <w:bookmarkEnd w:id="93"/>
      <w:r w:rsidR="00934F7F">
        <w:rPr>
          <w:rFonts w:hint="eastAsia"/>
          <w:lang w:eastAsia="ja-JP"/>
        </w:rPr>
        <w:t>）</w:t>
      </w:r>
    </w:p>
    <w:p w14:paraId="34936316" w14:textId="4DB4E926" w:rsidR="00597D3F" w:rsidRDefault="004C6B67" w:rsidP="00541FB0">
      <w:pPr>
        <w:pStyle w:val="bodyIbrahim1"/>
        <w:rPr>
          <w:rFonts w:eastAsia="ＭＳ Ｐゴシック"/>
          <w:lang w:eastAsia="ja-JP"/>
        </w:rPr>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405D799B" w14:textId="071F5F4E" w:rsidR="00934F7F" w:rsidRPr="00934F7F" w:rsidRDefault="00934F7F" w:rsidP="00934F7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w:t>
      </w:r>
      <w:r w:rsidR="00BA7B9C">
        <w:rPr>
          <w:rFonts w:ascii="メイリオ" w:eastAsia="メイリオ" w:hAnsi="メイリオ" w:cs="メイリオ" w:hint="eastAsia"/>
          <w:sz w:val="18"/>
          <w:szCs w:val="18"/>
          <w:lang w:eastAsia="ja-JP"/>
        </w:rPr>
        <w:t>が小さいスタートアップを買収し、子会社として運営し続けるようなときこの話は大事になってきます。このシナリオでは買収元はしばしば買収先に対し、秩序だったコンプライアンス ポリシーやプロセスを確立することを支援し、実務者たちに向けたトレーニングを実施し、そして継続的指導、支援を提供します。</w:t>
      </w:r>
    </w:p>
    <w:p w14:paraId="36F25C1B" w14:textId="57F67EBB" w:rsidR="00597D3F" w:rsidRPr="002C4D0C" w:rsidRDefault="00541FB0" w:rsidP="00541FB0">
      <w:pPr>
        <w:pStyle w:val="HeadingIbrahim1"/>
      </w:pPr>
      <w:bookmarkStart w:id="94" w:name="_Toc492046637"/>
      <w:r>
        <w:rPr>
          <w:rFonts w:hint="eastAsia"/>
        </w:rPr>
        <w:t>11.</w:t>
      </w:r>
      <w:r w:rsidR="00CA1A13">
        <w:rPr>
          <w:rFonts w:hint="eastAsia"/>
          <w:lang w:eastAsia="ja-JP"/>
        </w:rPr>
        <w:t>コンプライアンス関連で推奨される開発の実務（</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94"/>
      <w:r w:rsidR="00875DB3" w:rsidRPr="002C4D0C">
        <w:t xml:space="preserve"> </w:t>
      </w:r>
      <w:r w:rsidR="00CA1A13">
        <w:rPr>
          <w:rFonts w:hint="eastAsia"/>
          <w:lang w:eastAsia="ja-JP"/>
        </w:rPr>
        <w:t>）</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1D415772" w14:textId="77777777" w:rsidR="00CA1A13" w:rsidRDefault="00CA1A13" w:rsidP="00CA1A13">
      <w:pPr>
        <w:pStyle w:val="bodyIbrahim1"/>
        <w:spacing w:line="240" w:lineRule="exact"/>
        <w:rPr>
          <w:rFonts w:ascii="メイリオ" w:eastAsia="メイリオ" w:hAnsi="メイリオ" w:cs="メイリオ"/>
          <w:sz w:val="18"/>
          <w:szCs w:val="18"/>
          <w:lang w:eastAsia="ja-JP"/>
        </w:rPr>
      </w:pPr>
    </w:p>
    <w:p w14:paraId="1CE0AACF" w14:textId="698BBDCC" w:rsidR="00CA1A13" w:rsidRPr="00CA1A13" w:rsidRDefault="00CA1A13" w:rsidP="00CA1A13">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ライセンスのコンプライアンス活動を支援する開発業務の実務を確立する上での推奨事項の詳細については、いくつかの文書が執筆されています。この節では、その中でも最も重要となるものに簡単に焦点を当てます。それら従うことでオープンソース ソフトウェアとともに仕事をしていく時に遭遇する共通的なコンプライアンス問題の多くを排除することが期待できます。</w:t>
      </w:r>
    </w:p>
    <w:p w14:paraId="3E7B1759" w14:textId="4E5F1181" w:rsidR="00443537" w:rsidRPr="002C4D0C" w:rsidRDefault="00D101D2" w:rsidP="00541FB0">
      <w:pPr>
        <w:pStyle w:val="HeadingIbrahim2"/>
      </w:pPr>
      <w:r>
        <w:t>11</w:t>
      </w:r>
      <w:r w:rsidR="00907CF2" w:rsidRPr="002C4D0C">
        <w:t xml:space="preserve">.1 </w:t>
      </w:r>
      <w:r w:rsidR="00BF67B6">
        <w:rPr>
          <w:rFonts w:hint="eastAsia"/>
          <w:lang w:eastAsia="ja-JP"/>
        </w:rPr>
        <w:t>実務として推奨されること（</w:t>
      </w:r>
      <w:r w:rsidR="00443537" w:rsidRPr="002C4D0C">
        <w:t>Recommended practices</w:t>
      </w:r>
      <w:r w:rsidR="00BF67B6">
        <w:rPr>
          <w:rFonts w:hint="eastAsia"/>
          <w:lang w:eastAsia="ja-JP"/>
        </w:rPr>
        <w:t>）</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BF67B6" w:rsidRDefault="00443537" w:rsidP="00541FB0">
      <w:pPr>
        <w:pStyle w:val="ListIbrahim1"/>
        <w:rPr>
          <w:rFonts w:hint="eastAsia"/>
        </w:rPr>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302F5C14" w14:textId="77777777" w:rsidR="00BF67B6" w:rsidRDefault="00BF67B6" w:rsidP="00BF67B6">
      <w:pPr>
        <w:pStyle w:val="ListIbrahim1"/>
        <w:numPr>
          <w:ilvl w:val="0"/>
          <w:numId w:val="0"/>
        </w:numPr>
        <w:ind w:left="720" w:hanging="360"/>
        <w:rPr>
          <w:rFonts w:eastAsia="ＭＳ Ｐゴシック" w:hint="eastAsia"/>
          <w:lang w:eastAsia="ja-JP"/>
        </w:rPr>
      </w:pPr>
    </w:p>
    <w:p w14:paraId="2D3193D6" w14:textId="21EF35E2" w:rsidR="00BF67B6" w:rsidRPr="00BF67B6" w:rsidRDefault="00BF67B6" w:rsidP="00BF67B6">
      <w:pPr>
        <w:pStyle w:val="ListIbrahim1"/>
        <w:spacing w:line="240" w:lineRule="exact"/>
        <w:ind w:left="714" w:hanging="357"/>
        <w:rPr>
          <w:rFonts w:ascii="メイリオ" w:eastAsia="メイリオ" w:hAnsi="メイリオ" w:cs="メイリオ" w:hint="eastAsia"/>
        </w:rPr>
      </w:pPr>
      <w:r>
        <w:rPr>
          <w:rFonts w:ascii="メイリオ" w:eastAsia="メイリオ" w:hAnsi="メイリオ" w:cs="メイリオ" w:hint="eastAsia"/>
          <w:sz w:val="18"/>
          <w:lang w:eastAsia="ja-JP"/>
        </w:rPr>
        <w:t>製品のレポジトリにコードをコミットする前に、オープンソース ソフトウェアの使用するための承認を求める</w:t>
      </w:r>
    </w:p>
    <w:p w14:paraId="70F2E1DC" w14:textId="36838CF3" w:rsidR="00BF67B6" w:rsidRPr="00BF67B6" w:rsidRDefault="00BF67B6" w:rsidP="00BF67B6">
      <w:pPr>
        <w:pStyle w:val="ListIbrahim1"/>
        <w:spacing w:line="240" w:lineRule="exact"/>
        <w:ind w:left="714" w:hanging="357"/>
        <w:rPr>
          <w:rFonts w:ascii="メイリオ" w:eastAsia="メイリオ" w:hAnsi="メイリオ" w:cs="メイリオ" w:hint="eastAsia"/>
          <w:lang w:eastAsia="ja-JP"/>
        </w:rPr>
      </w:pPr>
      <w:r>
        <w:rPr>
          <w:rFonts w:ascii="メイリオ" w:eastAsia="メイリオ" w:hAnsi="メイリオ" w:cs="メイリオ" w:hint="eastAsia"/>
          <w:sz w:val="18"/>
          <w:lang w:eastAsia="ja-JP"/>
        </w:rPr>
        <w:t>あるオープンソース ライブラリのコードのライセンスが企業のポリシーとして事前に承認されていない場合、プロプライエタリ コードをライブラリにリンクする、もしくはその逆のことをする前の段階で承認を求める</w:t>
      </w:r>
    </w:p>
    <w:p w14:paraId="6FC32249" w14:textId="32971FB5" w:rsidR="00BF67B6" w:rsidRPr="004E135A" w:rsidRDefault="004E135A" w:rsidP="00BF67B6">
      <w:pPr>
        <w:pStyle w:val="ListIbrahim1"/>
        <w:spacing w:line="240" w:lineRule="exact"/>
        <w:ind w:left="714" w:hanging="357"/>
        <w:rPr>
          <w:rFonts w:ascii="メイリオ" w:eastAsia="メイリオ" w:hAnsi="メイリオ" w:cs="メイリオ" w:hint="eastAsia"/>
          <w:lang w:eastAsia="ja-JP"/>
        </w:rPr>
      </w:pPr>
      <w:r>
        <w:rPr>
          <w:rFonts w:ascii="メイリオ" w:eastAsia="メイリオ" w:hAnsi="メイリオ" w:cs="メイリオ" w:hint="eastAsia"/>
          <w:sz w:val="18"/>
          <w:lang w:eastAsia="ja-JP"/>
        </w:rPr>
        <w:lastRenderedPageBreak/>
        <w:t>適用された変更について、</w:t>
      </w:r>
      <w:r w:rsidR="00374761">
        <w:rPr>
          <w:rFonts w:ascii="メイリオ" w:eastAsia="メイリオ" w:hAnsi="メイリオ" w:cs="メイリオ" w:hint="eastAsia"/>
          <w:sz w:val="18"/>
          <w:lang w:eastAsia="ja-JP"/>
        </w:rPr>
        <w:t>変更日時</w:t>
      </w:r>
      <w:r>
        <w:rPr>
          <w:rFonts w:ascii="メイリオ" w:eastAsia="メイリオ" w:hAnsi="メイリオ" w:cs="メイリオ" w:hint="eastAsia"/>
          <w:sz w:val="18"/>
          <w:lang w:eastAsia="ja-JP"/>
        </w:rPr>
        <w:t>、変更者、一行程度の内容説明といった変更ログ（Changelog）をすべてのファイルについてアップデートする</w:t>
      </w:r>
    </w:p>
    <w:p w14:paraId="6AA83CD1" w14:textId="3939CDFF" w:rsidR="004E135A" w:rsidRPr="00924DC1" w:rsidRDefault="001A11B3" w:rsidP="00BF67B6">
      <w:pPr>
        <w:pStyle w:val="ListIbrahim1"/>
        <w:spacing w:line="240" w:lineRule="exact"/>
        <w:ind w:left="714" w:hanging="357"/>
        <w:rPr>
          <w:rFonts w:ascii="メイリオ" w:eastAsia="メイリオ" w:hAnsi="メイリオ" w:cs="メイリオ" w:hint="eastAsia"/>
          <w:lang w:eastAsia="ja-JP"/>
        </w:rPr>
      </w:pPr>
      <w:r>
        <w:rPr>
          <w:rFonts w:ascii="メイリオ" w:eastAsia="メイリオ" w:hAnsi="メイリオ" w:cs="メイリオ" w:hint="eastAsia"/>
          <w:sz w:val="18"/>
          <w:lang w:eastAsia="ja-JP"/>
        </w:rPr>
        <w:t>作成している</w:t>
      </w:r>
      <w:r w:rsidR="004E135A">
        <w:rPr>
          <w:rFonts w:ascii="メイリオ" w:eastAsia="メイリオ" w:hAnsi="メイリオ" w:cs="メイリオ" w:hint="eastAsia"/>
          <w:sz w:val="18"/>
          <w:lang w:eastAsia="ja-JP"/>
        </w:rPr>
        <w:t>すべてのコード</w:t>
      </w:r>
      <w:r>
        <w:rPr>
          <w:rFonts w:ascii="メイリオ" w:eastAsia="メイリオ" w:hAnsi="メイリオ" w:cs="メイリオ" w:hint="eastAsia"/>
          <w:sz w:val="18"/>
          <w:lang w:eastAsia="ja-JP"/>
        </w:rPr>
        <w:t>とオープンソース ソフトウェアの間のインターフェースを文書化する。これにより他社が、（ソフトウェア間の）相互作用を理解し、コンプライアンス上の</w:t>
      </w:r>
      <w:r w:rsidR="00924DC1">
        <w:rPr>
          <w:rFonts w:ascii="メイリオ" w:eastAsia="メイリオ" w:hAnsi="メイリオ" w:cs="メイリオ" w:hint="eastAsia"/>
          <w:sz w:val="18"/>
          <w:lang w:eastAsia="ja-JP"/>
        </w:rPr>
        <w:t>関係性を明確にすることを促進する</w:t>
      </w:r>
    </w:p>
    <w:p w14:paraId="79A08E45" w14:textId="44A2E17C" w:rsidR="00924DC1" w:rsidRPr="00BF67B6" w:rsidRDefault="00924DC1"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ソースコード パッケージのライセンスが記載されているWebページをPDFで保管する。これによりパッケージをダウンロードした際のプロジェクトの状態を文書化することができる</w:t>
      </w:r>
    </w:p>
    <w:p w14:paraId="34171F3D" w14:textId="3AFE6107" w:rsidR="00BF67B6" w:rsidRPr="00924DC1" w:rsidRDefault="00924DC1" w:rsidP="00924DC1">
      <w:pPr>
        <w:pStyle w:val="ListIbrahim1"/>
        <w:spacing w:line="240" w:lineRule="exact"/>
        <w:ind w:left="714" w:hanging="357"/>
        <w:rPr>
          <w:rFonts w:ascii="メイリオ" w:eastAsia="メイリオ" w:hAnsi="メイリオ" w:cs="メイリオ" w:hint="eastAsia"/>
          <w:lang w:eastAsia="ja-JP"/>
        </w:rPr>
      </w:pPr>
      <w:r w:rsidRPr="00924DC1">
        <w:rPr>
          <w:rFonts w:ascii="メイリオ" w:eastAsia="メイリオ" w:hAnsi="メイリオ" w:cs="メイリオ" w:hint="eastAsia"/>
          <w:sz w:val="18"/>
          <w:lang w:eastAsia="ja-JP"/>
        </w:rPr>
        <w:t>パッケージの変更されていない状態でのコピーをライセンス情報と合わせてバックアップしておく</w:t>
      </w:r>
    </w:p>
    <w:p w14:paraId="512E0E4F" w14:textId="5EB58528" w:rsidR="00924DC1" w:rsidRPr="00924DC1" w:rsidRDefault="00924DC1" w:rsidP="00924DC1">
      <w:pPr>
        <w:pStyle w:val="ListIbrahim1"/>
        <w:spacing w:line="240" w:lineRule="exact"/>
        <w:ind w:left="714" w:hanging="357"/>
        <w:rPr>
          <w:rFonts w:ascii="メイリオ" w:eastAsia="メイリオ" w:hAnsi="メイリオ" w:cs="メイリオ" w:hint="eastAsia"/>
          <w:lang w:eastAsia="ja-JP"/>
        </w:rPr>
      </w:pPr>
      <w:r>
        <w:rPr>
          <w:rFonts w:ascii="メイリオ" w:eastAsia="メイリオ" w:hAnsi="メイリオ" w:cs="メイリオ" w:hint="eastAsia"/>
          <w:sz w:val="18"/>
          <w:lang w:eastAsia="ja-JP"/>
        </w:rPr>
        <w:t>オープンソース ソフトウェアのコンポーネントをアップグレードする際に、ライセンスが同じものかどうかを確認する。ライセンスはバージョン間で変わることがある</w:t>
      </w:r>
    </w:p>
    <w:p w14:paraId="1FC3C357" w14:textId="3C062AB9" w:rsidR="00BF67B6" w:rsidRPr="00BF67B6" w:rsidRDefault="00924DC1" w:rsidP="00BF67B6">
      <w:pPr>
        <w:pStyle w:val="ListIbrahim1"/>
        <w:spacing w:line="240" w:lineRule="exact"/>
        <w:ind w:left="714" w:hanging="357"/>
        <w:rPr>
          <w:rFonts w:hint="eastAsia"/>
          <w:lang w:eastAsia="ja-JP"/>
        </w:rPr>
      </w:pPr>
      <w:r w:rsidRPr="00924DC1">
        <w:rPr>
          <w:rFonts w:ascii="メイリオ" w:eastAsia="メイリオ" w:hAnsi="メイリオ" w:cs="メイリオ" w:hint="eastAsia"/>
          <w:sz w:val="18"/>
          <w:lang w:eastAsia="ja-JP"/>
        </w:rPr>
        <w:t>ソースコード パッケージにあるライセンスがプロジェクトWebサイトで記述されているものと合っているかどうかを確認する。差異がある場合、プロジェクトにコンタクトし明確にする</w:t>
      </w:r>
      <w:r w:rsidR="00BF67B6" w:rsidRPr="002C4D0C">
        <w:rPr>
          <w:lang w:eastAsia="ja-JP"/>
        </w:rPr>
        <w:t>.</w:t>
      </w:r>
    </w:p>
    <w:p w14:paraId="23EC396B" w14:textId="77777777" w:rsidR="00BF67B6" w:rsidRPr="002C4D0C" w:rsidRDefault="00BF67B6" w:rsidP="00BF67B6">
      <w:pPr>
        <w:pStyle w:val="ListIbrahim1"/>
        <w:numPr>
          <w:ilvl w:val="0"/>
          <w:numId w:val="0"/>
        </w:numPr>
        <w:ind w:left="720" w:hanging="360"/>
        <w:rPr>
          <w:lang w:eastAsia="ja-JP"/>
        </w:rPr>
      </w:pPr>
    </w:p>
    <w:p w14:paraId="4CAEB69E" w14:textId="5099B535" w:rsidR="00597D3F" w:rsidRPr="002C4D0C" w:rsidRDefault="00907CF2" w:rsidP="00541FB0">
      <w:pPr>
        <w:pStyle w:val="HeadingIbrahim2"/>
      </w:pPr>
      <w:r w:rsidRPr="002C4D0C">
        <w:t>1</w:t>
      </w:r>
      <w:r w:rsidR="00D101D2">
        <w:t>1</w:t>
      </w:r>
      <w:r w:rsidRPr="002C4D0C">
        <w:t xml:space="preserve">.2 </w:t>
      </w:r>
      <w:r w:rsidR="00924DC1">
        <w:rPr>
          <w:rFonts w:hint="eastAsia"/>
          <w:lang w:eastAsia="ja-JP"/>
        </w:rPr>
        <w:t>間違いを</w:t>
      </w:r>
      <w:r w:rsidR="00036532">
        <w:rPr>
          <w:rFonts w:hint="eastAsia"/>
          <w:lang w:eastAsia="ja-JP"/>
        </w:rPr>
        <w:t>回避する</w:t>
      </w:r>
      <w:r w:rsidR="00924DC1">
        <w:rPr>
          <w:rFonts w:hint="eastAsia"/>
          <w:lang w:eastAsia="ja-JP"/>
        </w:rPr>
        <w:t>（</w:t>
      </w:r>
      <w:r w:rsidR="00443537" w:rsidRPr="002C4D0C">
        <w:t xml:space="preserve">Avoid </w:t>
      </w:r>
      <w:r w:rsidR="005617EF">
        <w:t>these mistakes</w:t>
      </w:r>
      <w:r w:rsidR="00924DC1">
        <w:rPr>
          <w:rFonts w:hint="eastAsia"/>
          <w:lang w:eastAsia="ja-JP"/>
        </w:rPr>
        <w:t>）</w:t>
      </w:r>
      <w:r w:rsidR="005617EF">
        <w:t xml:space="preserve">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924DC1" w:rsidRDefault="001B269D" w:rsidP="00541FB0">
      <w:pPr>
        <w:pStyle w:val="ListIbrahim1"/>
        <w:rPr>
          <w:rFonts w:hint="eastAsia"/>
        </w:rPr>
      </w:pPr>
      <w:commentRangeStart w:id="95"/>
      <w:r w:rsidRPr="002C4D0C">
        <w:t xml:space="preserve">Do not discuss </w:t>
      </w:r>
      <w:r w:rsidR="004C6B67" w:rsidRPr="002C4D0C">
        <w:t>compliance practices with individuals outside of your company.</w:t>
      </w:r>
      <w:commentRangeEnd w:id="95"/>
      <w:r w:rsidR="00036532">
        <w:rPr>
          <w:rStyle w:val="af5"/>
          <w:rFonts w:asciiTheme="minorHAnsi" w:eastAsia="ＭＳ 明朝" w:hAnsiTheme="minorHAnsi"/>
          <w:color w:val="7F7F7F" w:themeColor="text1" w:themeTint="80"/>
          <w:lang w:eastAsia="ja-JP"/>
        </w:rPr>
        <w:commentReference w:id="95"/>
      </w:r>
    </w:p>
    <w:p w14:paraId="09FB11E7" w14:textId="77777777" w:rsidR="00924DC1" w:rsidRDefault="00924DC1" w:rsidP="00924DC1">
      <w:pPr>
        <w:pStyle w:val="ListIbrahim1"/>
        <w:numPr>
          <w:ilvl w:val="0"/>
          <w:numId w:val="0"/>
        </w:numPr>
        <w:ind w:left="720" w:hanging="360"/>
        <w:rPr>
          <w:rFonts w:eastAsia="ＭＳ Ｐゴシック" w:hint="eastAsia"/>
          <w:lang w:eastAsia="ja-JP"/>
        </w:rPr>
      </w:pPr>
    </w:p>
    <w:p w14:paraId="002B58FB" w14:textId="1B428918" w:rsidR="00924DC1" w:rsidRPr="003F4257" w:rsidRDefault="003F4257" w:rsidP="003F4257">
      <w:pPr>
        <w:pStyle w:val="ListIbrahim1"/>
        <w:spacing w:line="240" w:lineRule="exact"/>
        <w:ind w:left="714" w:hanging="357"/>
        <w:rPr>
          <w:rFonts w:ascii="メイリオ" w:eastAsia="メイリオ" w:hAnsi="メイリオ" w:cs="メイリオ" w:hint="eastAsia"/>
          <w:lang w:eastAsia="ja-JP"/>
        </w:rPr>
      </w:pPr>
      <w:r w:rsidRPr="003F4257">
        <w:rPr>
          <w:rFonts w:ascii="メイリオ" w:eastAsia="メイリオ" w:hAnsi="メイリオ" w:cs="メイリオ" w:hint="eastAsia"/>
          <w:sz w:val="18"/>
          <w:lang w:eastAsia="ja-JP"/>
        </w:rPr>
        <w:t>すでにあるライセン</w:t>
      </w:r>
      <w:r>
        <w:rPr>
          <w:rFonts w:ascii="メイリオ" w:eastAsia="メイリオ" w:hAnsi="メイリオ" w:cs="メイリオ" w:hint="eastAsia"/>
          <w:sz w:val="18"/>
          <w:lang w:eastAsia="ja-JP"/>
        </w:rPr>
        <w:t>ス情報や、著作権情報を削除もしくは配置換えをしないこと。こういった情報はすべて完全な状態にしておくこと</w:t>
      </w:r>
    </w:p>
    <w:p w14:paraId="62922918" w14:textId="2E9C93DE" w:rsidR="003F4257" w:rsidRPr="00036532" w:rsidRDefault="003F4257" w:rsidP="003F4257">
      <w:pPr>
        <w:pStyle w:val="ListIbrahim1"/>
        <w:spacing w:line="240" w:lineRule="exact"/>
        <w:ind w:left="714" w:hanging="357"/>
        <w:rPr>
          <w:rFonts w:ascii="メイリオ" w:eastAsia="メイリオ" w:hAnsi="メイリオ" w:cs="メイリオ" w:hint="eastAsia"/>
          <w:lang w:eastAsia="ja-JP"/>
        </w:rPr>
      </w:pPr>
      <w:r>
        <w:rPr>
          <w:rFonts w:ascii="メイリオ" w:eastAsia="メイリオ" w:hAnsi="メイリオ" w:cs="メイリオ" w:hint="eastAsia"/>
          <w:sz w:val="18"/>
          <w:lang w:eastAsia="ja-JP"/>
        </w:rPr>
        <w:t>オープンソース コンポーネントの名称を変更しない事</w:t>
      </w:r>
    </w:p>
    <w:p w14:paraId="4B6CE2FC" w14:textId="70F0E0CC" w:rsidR="00036532" w:rsidRPr="00036532" w:rsidRDefault="00036532" w:rsidP="00036532">
      <w:pPr>
        <w:pStyle w:val="ListIbrahim1"/>
        <w:spacing w:line="240" w:lineRule="exact"/>
        <w:ind w:left="714" w:hanging="357"/>
        <w:rPr>
          <w:rFonts w:ascii="メイリオ" w:eastAsia="メイリオ" w:hAnsi="メイリオ" w:cs="メイリオ" w:hint="eastAsia"/>
          <w:lang w:eastAsia="ja-JP"/>
        </w:rPr>
      </w:pPr>
      <w:r>
        <w:rPr>
          <w:rFonts w:ascii="メイリオ" w:eastAsia="メイリオ" w:hAnsi="メイリオ" w:cs="メイリオ" w:hint="eastAsia"/>
          <w:sz w:val="18"/>
          <w:lang w:eastAsia="ja-JP"/>
        </w:rPr>
        <w:t>事前承認なく</w:t>
      </w:r>
      <w:r w:rsidRPr="00036532">
        <w:rPr>
          <w:rFonts w:ascii="メイリオ" w:eastAsia="メイリオ" w:hAnsi="メイリオ" w:cs="メイリオ" w:hint="eastAsia"/>
          <w:sz w:val="18"/>
          <w:lang w:eastAsia="ja-JP"/>
        </w:rPr>
        <w:t>オープンソース コードをプロプライエタリ、もしくはサードパーティのコードにコピー/ペーストしないこと（その逆もしかり）</w:t>
      </w:r>
    </w:p>
    <w:p w14:paraId="28302871" w14:textId="060E2475" w:rsidR="003F4257" w:rsidRPr="00036532" w:rsidRDefault="00036532" w:rsidP="003F4257">
      <w:pPr>
        <w:pStyle w:val="ListIbrahim1"/>
        <w:spacing w:line="240" w:lineRule="exact"/>
        <w:ind w:left="714" w:hanging="357"/>
        <w:rPr>
          <w:rFonts w:ascii="メイリオ" w:eastAsia="メイリオ" w:hAnsi="メイリオ" w:cs="メイリオ" w:hint="eastAsia"/>
          <w:lang w:eastAsia="ja-JP"/>
        </w:rPr>
      </w:pPr>
      <w:r>
        <w:rPr>
          <w:rFonts w:ascii="メイリオ" w:eastAsia="メイリオ" w:hAnsi="メイリオ" w:cs="メイリオ" w:hint="eastAsia"/>
          <w:sz w:val="18"/>
          <w:lang w:eastAsia="ja-JP"/>
        </w:rPr>
        <w:t>事前承認なくオープンソース、もしくはサード パーティのソースコードを製品のソース ツリーにコミットしないこと</w:t>
      </w:r>
    </w:p>
    <w:p w14:paraId="67994005" w14:textId="1F82D5BC" w:rsidR="00036532" w:rsidRPr="00036532" w:rsidRDefault="00036532" w:rsidP="003F4257">
      <w:pPr>
        <w:pStyle w:val="ListIbrahim1"/>
        <w:spacing w:line="240" w:lineRule="exact"/>
        <w:ind w:left="714" w:hanging="357"/>
        <w:rPr>
          <w:rFonts w:ascii="メイリオ" w:eastAsia="メイリオ" w:hAnsi="メイリオ" w:cs="メイリオ" w:hint="eastAsia"/>
          <w:lang w:eastAsia="ja-JP"/>
        </w:rPr>
      </w:pPr>
      <w:r>
        <w:rPr>
          <w:rFonts w:ascii="メイリオ" w:eastAsia="メイリオ" w:hAnsi="メイリオ" w:cs="メイリオ" w:hint="eastAsia"/>
          <w:sz w:val="18"/>
          <w:lang w:eastAsia="ja-JP"/>
        </w:rPr>
        <w:t>事前承認なく外部からのライセンスが異なるコードを混合させないこと</w:t>
      </w:r>
    </w:p>
    <w:p w14:paraId="794E5D51" w14:textId="5E162899" w:rsidR="00036532" w:rsidRPr="002C4D0C" w:rsidRDefault="00036532" w:rsidP="00036532">
      <w:pPr>
        <w:pStyle w:val="ListIbrahim1"/>
        <w:spacing w:line="240" w:lineRule="exact"/>
        <w:ind w:left="714" w:hanging="357"/>
      </w:pPr>
      <w:r>
        <w:rPr>
          <w:rFonts w:ascii="メイリオ" w:eastAsia="メイリオ" w:hAnsi="メイリオ" w:cs="メイリオ" w:hint="eastAsia"/>
          <w:sz w:val="18"/>
          <w:lang w:eastAsia="ja-JP"/>
        </w:rPr>
        <w:t>社外の人々と、コンプライアンスの実務について議論しないこと</w:t>
      </w:r>
    </w:p>
    <w:p w14:paraId="33B17807" w14:textId="77777777" w:rsidR="00924DC1" w:rsidRPr="00924DC1" w:rsidRDefault="00924DC1" w:rsidP="00924DC1">
      <w:pPr>
        <w:pStyle w:val="ListIbrahim1"/>
        <w:numPr>
          <w:ilvl w:val="0"/>
          <w:numId w:val="0"/>
        </w:numPr>
        <w:ind w:left="720" w:hanging="360"/>
        <w:rPr>
          <w:rFonts w:eastAsia="ＭＳ Ｐゴシック" w:hint="eastAsia"/>
          <w:lang w:eastAsia="ja-JP"/>
        </w:rPr>
      </w:pPr>
    </w:p>
    <w:p w14:paraId="6136DE0E" w14:textId="143624EF" w:rsidR="00597D3F" w:rsidRPr="002C4D0C" w:rsidRDefault="00541FB0" w:rsidP="00541FB0">
      <w:pPr>
        <w:pStyle w:val="HeadingIbrahim1"/>
      </w:pPr>
      <w:bookmarkStart w:id="96" w:name="_Toc488161420"/>
      <w:bookmarkStart w:id="97" w:name="_Toc488161490"/>
      <w:bookmarkStart w:id="98" w:name="_Toc488161557"/>
      <w:bookmarkStart w:id="99" w:name="_Toc488161980"/>
      <w:bookmarkStart w:id="100" w:name="_Toc488162045"/>
      <w:bookmarkStart w:id="101" w:name="_Toc488162111"/>
      <w:bookmarkStart w:id="102" w:name="_Toc488316284"/>
      <w:bookmarkStart w:id="103" w:name="_Toc492046605"/>
      <w:bookmarkStart w:id="104" w:name="_Toc492046638"/>
      <w:bookmarkStart w:id="105" w:name="_Toc488161421"/>
      <w:bookmarkStart w:id="106" w:name="_Toc488161491"/>
      <w:bookmarkStart w:id="107" w:name="_Toc488161558"/>
      <w:bookmarkStart w:id="108" w:name="_Toc488161981"/>
      <w:bookmarkStart w:id="109" w:name="_Toc488162046"/>
      <w:bookmarkStart w:id="110" w:name="_Toc488162112"/>
      <w:bookmarkStart w:id="111" w:name="_Toc488316285"/>
      <w:bookmarkStart w:id="112" w:name="_Toc492046606"/>
      <w:bookmarkStart w:id="113" w:name="_Toc492046639"/>
      <w:bookmarkStart w:id="114" w:name="_Toc488161422"/>
      <w:bookmarkStart w:id="115" w:name="_Toc488161492"/>
      <w:bookmarkStart w:id="116" w:name="_Toc488161559"/>
      <w:bookmarkStart w:id="117" w:name="_Toc488161982"/>
      <w:bookmarkStart w:id="118" w:name="_Toc488162047"/>
      <w:bookmarkStart w:id="119" w:name="_Toc488162113"/>
      <w:bookmarkStart w:id="120" w:name="_Toc488316286"/>
      <w:bookmarkStart w:id="121" w:name="_Toc492046607"/>
      <w:bookmarkStart w:id="122" w:name="_Toc492046640"/>
      <w:bookmarkStart w:id="123" w:name="_Toc488161423"/>
      <w:bookmarkStart w:id="124" w:name="_Toc488161493"/>
      <w:bookmarkStart w:id="125" w:name="_Toc488161560"/>
      <w:bookmarkStart w:id="126" w:name="_Toc488161983"/>
      <w:bookmarkStart w:id="127" w:name="_Toc488162048"/>
      <w:bookmarkStart w:id="128" w:name="_Toc488162114"/>
      <w:bookmarkStart w:id="129" w:name="_Toc488316287"/>
      <w:bookmarkStart w:id="130" w:name="_Toc492046608"/>
      <w:bookmarkStart w:id="131" w:name="_Toc492046641"/>
      <w:bookmarkStart w:id="132" w:name="_Toc488161424"/>
      <w:bookmarkStart w:id="133" w:name="_Toc488161494"/>
      <w:bookmarkStart w:id="134" w:name="_Toc488161561"/>
      <w:bookmarkStart w:id="135" w:name="_Toc488161984"/>
      <w:bookmarkStart w:id="136" w:name="_Toc488162049"/>
      <w:bookmarkStart w:id="137" w:name="_Toc488162115"/>
      <w:bookmarkStart w:id="138" w:name="_Toc488316288"/>
      <w:bookmarkStart w:id="139" w:name="_Toc492046609"/>
      <w:bookmarkStart w:id="140" w:name="_Toc492046642"/>
      <w:bookmarkStart w:id="141" w:name="_Toc488161425"/>
      <w:bookmarkStart w:id="142" w:name="_Toc488161495"/>
      <w:bookmarkStart w:id="143" w:name="_Toc488161562"/>
      <w:bookmarkStart w:id="144" w:name="_Toc488161985"/>
      <w:bookmarkStart w:id="145" w:name="_Toc488162050"/>
      <w:bookmarkStart w:id="146" w:name="_Toc488162116"/>
      <w:bookmarkStart w:id="147" w:name="_Toc488316289"/>
      <w:bookmarkStart w:id="148" w:name="_Toc492046610"/>
      <w:bookmarkStart w:id="149" w:name="_Toc492046643"/>
      <w:bookmarkStart w:id="150" w:name="_Toc488161426"/>
      <w:bookmarkStart w:id="151" w:name="_Toc488161496"/>
      <w:bookmarkStart w:id="152" w:name="_Toc488161563"/>
      <w:bookmarkStart w:id="153" w:name="_Toc488161986"/>
      <w:bookmarkStart w:id="154" w:name="_Toc488162051"/>
      <w:bookmarkStart w:id="155" w:name="_Toc488162117"/>
      <w:bookmarkStart w:id="156" w:name="_Toc488316290"/>
      <w:bookmarkStart w:id="157" w:name="_Toc492046611"/>
      <w:bookmarkStart w:id="158" w:name="_Toc492046644"/>
      <w:bookmarkStart w:id="159" w:name="_Toc488161427"/>
      <w:bookmarkStart w:id="160" w:name="_Toc488161497"/>
      <w:bookmarkStart w:id="161" w:name="_Toc488161564"/>
      <w:bookmarkStart w:id="162" w:name="_Toc488161987"/>
      <w:bookmarkStart w:id="163" w:name="_Toc488162052"/>
      <w:bookmarkStart w:id="164" w:name="_Toc488162118"/>
      <w:bookmarkStart w:id="165" w:name="_Toc488316291"/>
      <w:bookmarkStart w:id="166" w:name="_Toc492046612"/>
      <w:bookmarkStart w:id="167" w:name="_Toc492046645"/>
      <w:bookmarkStart w:id="168" w:name="_Toc488161428"/>
      <w:bookmarkStart w:id="169" w:name="_Toc488161498"/>
      <w:bookmarkStart w:id="170" w:name="_Toc488161565"/>
      <w:bookmarkStart w:id="171" w:name="_Toc488161988"/>
      <w:bookmarkStart w:id="172" w:name="_Toc488162053"/>
      <w:bookmarkStart w:id="173" w:name="_Toc488162119"/>
      <w:bookmarkStart w:id="174" w:name="_Toc488316292"/>
      <w:bookmarkStart w:id="175" w:name="_Toc492046613"/>
      <w:bookmarkStart w:id="176" w:name="_Toc492046646"/>
      <w:bookmarkStart w:id="177" w:name="_Toc488161429"/>
      <w:bookmarkStart w:id="178" w:name="_Toc488161499"/>
      <w:bookmarkStart w:id="179" w:name="_Toc488161566"/>
      <w:bookmarkStart w:id="180" w:name="_Toc488161989"/>
      <w:bookmarkStart w:id="181" w:name="_Toc488162054"/>
      <w:bookmarkStart w:id="182" w:name="_Toc488162120"/>
      <w:bookmarkStart w:id="183" w:name="_Toc488316293"/>
      <w:bookmarkStart w:id="184" w:name="_Toc492046614"/>
      <w:bookmarkStart w:id="185" w:name="_Toc492046647"/>
      <w:bookmarkStart w:id="186" w:name="_Toc488161430"/>
      <w:bookmarkStart w:id="187" w:name="_Toc488161500"/>
      <w:bookmarkStart w:id="188" w:name="_Toc488161567"/>
      <w:bookmarkStart w:id="189" w:name="_Toc488161990"/>
      <w:bookmarkStart w:id="190" w:name="_Toc488162055"/>
      <w:bookmarkStart w:id="191" w:name="_Toc488162121"/>
      <w:bookmarkStart w:id="192" w:name="_Toc488316294"/>
      <w:bookmarkStart w:id="193" w:name="_Toc492046615"/>
      <w:bookmarkStart w:id="194" w:name="_Toc492046648"/>
      <w:bookmarkStart w:id="195" w:name="_Toc488161431"/>
      <w:bookmarkStart w:id="196" w:name="_Toc488161501"/>
      <w:bookmarkStart w:id="197" w:name="_Toc488161568"/>
      <w:bookmarkStart w:id="198" w:name="_Toc488161991"/>
      <w:bookmarkStart w:id="199" w:name="_Toc488162056"/>
      <w:bookmarkStart w:id="200" w:name="_Toc488162122"/>
      <w:bookmarkStart w:id="201" w:name="_Toc488316295"/>
      <w:bookmarkStart w:id="202" w:name="_Toc492046616"/>
      <w:bookmarkStart w:id="203" w:name="_Toc492046649"/>
      <w:bookmarkStart w:id="204" w:name="_Toc488161432"/>
      <w:bookmarkStart w:id="205" w:name="_Toc488161502"/>
      <w:bookmarkStart w:id="206" w:name="_Toc488161569"/>
      <w:bookmarkStart w:id="207" w:name="_Toc488161992"/>
      <w:bookmarkStart w:id="208" w:name="_Toc488162057"/>
      <w:bookmarkStart w:id="209" w:name="_Toc488162123"/>
      <w:bookmarkStart w:id="210" w:name="_Toc488316296"/>
      <w:bookmarkStart w:id="211" w:name="_Toc492046617"/>
      <w:bookmarkStart w:id="212" w:name="_Toc492046650"/>
      <w:bookmarkStart w:id="213" w:name="_Toc492046651"/>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r>
        <w:rPr>
          <w:rFonts w:hint="eastAsia"/>
        </w:rPr>
        <w:t>12</w:t>
      </w:r>
      <w:r>
        <w:t xml:space="preserve">. </w:t>
      </w:r>
      <w:r w:rsidR="00036532">
        <w:rPr>
          <w:rFonts w:hint="eastAsia"/>
          <w:lang w:eastAsia="ja-JP"/>
        </w:rPr>
        <w:t>結論（</w:t>
      </w:r>
      <w:r w:rsidR="004C6B67" w:rsidRPr="002C4D0C">
        <w:t>Conclusion</w:t>
      </w:r>
      <w:bookmarkEnd w:id="213"/>
      <w:r w:rsidR="00036532">
        <w:rPr>
          <w:rFonts w:hint="eastAsia"/>
          <w:lang w:eastAsia="ja-JP"/>
        </w:rPr>
        <w:t>）</w:t>
      </w:r>
    </w:p>
    <w:p w14:paraId="39E47761" w14:textId="18BFA7F5" w:rsidR="005617EF" w:rsidRDefault="004C6B67" w:rsidP="00541FB0">
      <w:pPr>
        <w:pStyle w:val="bodyIbrahim1"/>
        <w:rPr>
          <w:rFonts w:eastAsia="ＭＳ Ｐゴシック" w:hint="eastAsia"/>
          <w:lang w:eastAsia="ja-JP"/>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7C33AF86" w14:textId="238D61CB" w:rsidR="00036532" w:rsidRPr="00036532" w:rsidRDefault="00036532" w:rsidP="00036532">
      <w:pPr>
        <w:pStyle w:val="bodyIbrahim1"/>
        <w:spacing w:line="240" w:lineRule="exact"/>
        <w:rPr>
          <w:rFonts w:ascii="メイリオ" w:eastAsia="メイリオ" w:hAnsi="メイリオ" w:cs="メイリオ" w:hint="eastAsia"/>
          <w:sz w:val="18"/>
          <w:szCs w:val="18"/>
          <w:lang w:eastAsia="ja-JP"/>
        </w:rPr>
      </w:pPr>
      <w:r w:rsidRPr="00036532">
        <w:rPr>
          <w:rFonts w:ascii="メイリオ" w:eastAsia="メイリオ" w:hAnsi="メイリオ" w:cs="メイリオ" w:hint="eastAsia"/>
          <w:sz w:val="18"/>
          <w:szCs w:val="18"/>
          <w:lang w:eastAsia="ja-JP"/>
        </w:rPr>
        <w:t>オープンソースのデューデリジェンスは</w:t>
      </w:r>
      <w:r>
        <w:rPr>
          <w:rFonts w:ascii="メイリオ" w:eastAsia="メイリオ" w:hAnsi="メイリオ" w:cs="メイリオ" w:hint="eastAsia"/>
          <w:sz w:val="18"/>
          <w:szCs w:val="18"/>
          <w:lang w:eastAsia="ja-JP"/>
        </w:rPr>
        <w:t>一般的に、</w:t>
      </w:r>
      <w:r w:rsidRPr="00036532">
        <w:rPr>
          <w:rFonts w:ascii="メイリオ" w:eastAsia="メイリオ" w:hAnsi="メイリオ" w:cs="メイリオ" w:hint="eastAsia"/>
          <w:sz w:val="18"/>
          <w:szCs w:val="18"/>
          <w:lang w:eastAsia="ja-JP"/>
        </w:rPr>
        <w:t>M&amp;A取引</w:t>
      </w:r>
      <w:r>
        <w:rPr>
          <w:rFonts w:ascii="メイリオ" w:eastAsia="メイリオ" w:hAnsi="メイリオ" w:cs="メイリオ" w:hint="eastAsia"/>
          <w:sz w:val="18"/>
          <w:szCs w:val="18"/>
          <w:lang w:eastAsia="ja-JP"/>
        </w:rPr>
        <w:t>を成功裏に完了させるために必要な長いタスクリストの中の一つにすぎません。しかし、そうはいってもソフトウェアの中核的な役割と潜在的な知財リスクを考えると、</w:t>
      </w:r>
      <w:r w:rsidR="00F83052">
        <w:rPr>
          <w:rFonts w:ascii="メイリオ" w:eastAsia="メイリオ" w:hAnsi="メイリオ" w:cs="メイリオ" w:hint="eastAsia"/>
          <w:sz w:val="18"/>
          <w:szCs w:val="18"/>
          <w:lang w:eastAsia="ja-JP"/>
        </w:rPr>
        <w:t>全面的に</w:t>
      </w:r>
      <w:r>
        <w:rPr>
          <w:rFonts w:ascii="メイリオ" w:eastAsia="メイリオ" w:hAnsi="メイリオ" w:cs="メイリオ" w:hint="eastAsia"/>
          <w:sz w:val="18"/>
          <w:szCs w:val="18"/>
          <w:lang w:eastAsia="ja-JP"/>
        </w:rPr>
        <w:t>デューデリジェンス</w:t>
      </w:r>
      <w:r w:rsidR="00F83052">
        <w:rPr>
          <w:rFonts w:ascii="メイリオ" w:eastAsia="メイリオ" w:hAnsi="メイリオ" w:cs="メイリオ" w:hint="eastAsia"/>
          <w:sz w:val="18"/>
          <w:szCs w:val="18"/>
          <w:lang w:eastAsia="ja-JP"/>
        </w:rPr>
        <w:t>の実践するのは重要なことです。オープンソースのデューデリジェンスは、長ったらしいプロセスに感じられるかもしれませんが、特に両社が準備をしていて対応の早いコンプライアンス サービスプロバイダと取り組んでいる場合、しばしば迅速にこれを完了させることができるのです。</w:t>
      </w:r>
    </w:p>
    <w:p w14:paraId="35C4C68E" w14:textId="45A2FC8E" w:rsidR="000511D7" w:rsidRDefault="00A533E8" w:rsidP="00541FB0">
      <w:pPr>
        <w:pStyle w:val="bodyIbrahim1"/>
        <w:rPr>
          <w:rFonts w:eastAsia="ＭＳ Ｐゴシック" w:hint="eastAsia"/>
          <w:lang w:eastAsia="ja-JP"/>
        </w:rPr>
      </w:pPr>
      <w:r>
        <w:t>How can you be prepared?</w:t>
      </w:r>
    </w:p>
    <w:p w14:paraId="01ED775A" w14:textId="36D997E1" w:rsidR="00F83052" w:rsidRPr="0008715F" w:rsidRDefault="0008715F" w:rsidP="0008715F">
      <w:pPr>
        <w:pStyle w:val="bodyIbrahim1"/>
        <w:spacing w:line="240" w:lineRule="exact"/>
        <w:rPr>
          <w:rFonts w:ascii="メイリオ" w:eastAsia="メイリオ" w:hAnsi="メイリオ" w:cs="メイリオ" w:hint="eastAsia"/>
          <w:sz w:val="18"/>
          <w:szCs w:val="18"/>
          <w:lang w:eastAsia="ja-JP"/>
        </w:rPr>
      </w:pPr>
      <w:r w:rsidRPr="0008715F">
        <w:rPr>
          <w:rFonts w:ascii="メイリオ" w:eastAsia="メイリオ" w:hAnsi="メイリオ" w:cs="メイリオ" w:hint="eastAsia"/>
          <w:sz w:val="18"/>
          <w:szCs w:val="18"/>
          <w:lang w:eastAsia="ja-JP"/>
        </w:rPr>
        <w:t>どう</w:t>
      </w:r>
      <w:r>
        <w:rPr>
          <w:rFonts w:ascii="メイリオ" w:eastAsia="メイリオ" w:hAnsi="メイリオ" w:cs="メイリオ" w:hint="eastAsia"/>
          <w:sz w:val="18"/>
          <w:szCs w:val="18"/>
          <w:lang w:eastAsia="ja-JP"/>
        </w:rPr>
        <w:t>やれば準備しておくことができるのでしょうか？</w:t>
      </w:r>
    </w:p>
    <w:p w14:paraId="3DAD51C0" w14:textId="0B9B29B7" w:rsidR="00597D3F" w:rsidRDefault="004C6B67" w:rsidP="00541FB0">
      <w:pPr>
        <w:pStyle w:val="bodyIbrahim1"/>
        <w:rPr>
          <w:rFonts w:eastAsia="ＭＳ Ｐゴシック" w:hint="eastAsia"/>
          <w:lang w:eastAsia="ja-JP"/>
        </w:rPr>
      </w:pPr>
      <w:r w:rsidRPr="002C4D0C">
        <w:lastRenderedPageBreak/>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54A46EE6" w14:textId="3BBAE693" w:rsidR="0008715F" w:rsidRPr="0008715F" w:rsidRDefault="0008715F" w:rsidP="0008715F">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買収対象であれば、</w:t>
      </w:r>
      <w:r w:rsidR="00D44074">
        <w:rPr>
          <w:rFonts w:ascii="メイリオ" w:eastAsia="メイリオ" w:hAnsi="メイリオ" w:cs="メイリオ" w:hint="eastAsia"/>
          <w:sz w:val="18"/>
          <w:szCs w:val="18"/>
          <w:lang w:eastAsia="ja-JP"/>
        </w:rPr>
        <w:t>開発プロセスとビジネス プロセスが以下のような点に</w:t>
      </w:r>
      <w:r>
        <w:rPr>
          <w:rFonts w:ascii="メイリオ" w:eastAsia="メイリオ" w:hAnsi="メイリオ" w:cs="メイリオ" w:hint="eastAsia"/>
          <w:sz w:val="18"/>
          <w:szCs w:val="18"/>
          <w:lang w:eastAsia="ja-JP"/>
        </w:rPr>
        <w:t>確実</w:t>
      </w:r>
      <w:r w:rsidR="00D44074">
        <w:rPr>
          <w:rFonts w:ascii="メイリオ" w:eastAsia="メイリオ" w:hAnsi="メイリオ" w:cs="メイリオ" w:hint="eastAsia"/>
          <w:sz w:val="18"/>
          <w:szCs w:val="18"/>
          <w:lang w:eastAsia="ja-JP"/>
        </w:rPr>
        <w:t>に対応する</w:t>
      </w:r>
      <w:r>
        <w:rPr>
          <w:rFonts w:ascii="メイリオ" w:eastAsia="メイリオ" w:hAnsi="メイリオ" w:cs="メイリオ" w:hint="eastAsia"/>
          <w:sz w:val="18"/>
          <w:szCs w:val="18"/>
          <w:lang w:eastAsia="ja-JP"/>
        </w:rPr>
        <w:t>ことで、適切なオープンソース コンプライアンスの実務を維持することができます。</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08715F" w:rsidRDefault="004C6B67" w:rsidP="00541FB0">
      <w:pPr>
        <w:pStyle w:val="ListIbrahim1"/>
        <w:ind w:left="714" w:hanging="357"/>
        <w:rPr>
          <w:rFonts w:hint="eastAsia"/>
        </w:rPr>
      </w:pPr>
      <w:r w:rsidRPr="002C4D0C">
        <w:t xml:space="preserve">Offering </w:t>
      </w:r>
      <w:r w:rsidR="00A1002F" w:rsidRPr="002C4D0C">
        <w:t xml:space="preserve">open source compliance </w:t>
      </w:r>
      <w:r w:rsidRPr="002C4D0C">
        <w:t>training to employee</w:t>
      </w:r>
      <w:r w:rsidR="00A1002F" w:rsidRPr="002C4D0C">
        <w:t>s.</w:t>
      </w:r>
    </w:p>
    <w:p w14:paraId="593A19A2" w14:textId="77777777" w:rsidR="0008715F" w:rsidRDefault="0008715F" w:rsidP="0008715F">
      <w:pPr>
        <w:pStyle w:val="ListIbrahim1"/>
        <w:numPr>
          <w:ilvl w:val="0"/>
          <w:numId w:val="0"/>
        </w:numPr>
        <w:ind w:left="720" w:hanging="360"/>
        <w:rPr>
          <w:rFonts w:eastAsia="ＭＳ Ｐゴシック" w:hint="eastAsia"/>
          <w:lang w:eastAsia="ja-JP"/>
        </w:rPr>
      </w:pPr>
    </w:p>
    <w:p w14:paraId="6492E15A" w14:textId="4C7949F9" w:rsidR="00D44074" w:rsidRPr="00D44074" w:rsidRDefault="00D44074" w:rsidP="00D44074">
      <w:pPr>
        <w:pStyle w:val="ListIbrahim1"/>
        <w:spacing w:line="240" w:lineRule="exact"/>
        <w:ind w:left="714" w:hanging="357"/>
        <w:rPr>
          <w:rFonts w:hint="eastAsia"/>
          <w:lang w:eastAsia="ja-JP"/>
        </w:rPr>
      </w:pPr>
      <w:r>
        <w:rPr>
          <w:rFonts w:ascii="メイリオ" w:eastAsia="メイリオ" w:hAnsi="メイリオ" w:cs="メイリオ" w:hint="eastAsia"/>
          <w:sz w:val="18"/>
          <w:lang w:eastAsia="ja-JP"/>
        </w:rPr>
        <w:t>社内、社外のソフトウェアすべてについて起源とライセンスを明確にする</w:t>
      </w:r>
    </w:p>
    <w:p w14:paraId="0C2C753D" w14:textId="347ABEB0" w:rsidR="00D44074" w:rsidRPr="00D44074" w:rsidRDefault="00D44074" w:rsidP="00D44074">
      <w:pPr>
        <w:pStyle w:val="ListIbrahim1"/>
        <w:spacing w:line="240" w:lineRule="exact"/>
        <w:ind w:left="714" w:hanging="357"/>
        <w:rPr>
          <w:rFonts w:hint="eastAsia"/>
          <w:lang w:eastAsia="ja-JP"/>
        </w:rPr>
      </w:pPr>
      <w:r>
        <w:rPr>
          <w:rFonts w:ascii="メイリオ" w:eastAsia="メイリオ" w:hAnsi="メイリオ" w:cs="メイリオ" w:hint="eastAsia"/>
          <w:sz w:val="18"/>
          <w:lang w:eastAsia="ja-JP"/>
        </w:rPr>
        <w:t>開発プロセスの中でオープンソースのコンポーネント、スニペットを追跡する</w:t>
      </w:r>
    </w:p>
    <w:p w14:paraId="0E934DC9" w14:textId="5AD0CDB5" w:rsidR="0008715F" w:rsidRPr="00D44074" w:rsidRDefault="00D44074" w:rsidP="00D44074">
      <w:pPr>
        <w:pStyle w:val="ListIbrahim1"/>
        <w:spacing w:line="240" w:lineRule="exact"/>
        <w:ind w:left="714" w:hanging="357"/>
        <w:rPr>
          <w:rFonts w:ascii="メイリオ" w:eastAsia="メイリオ" w:hAnsi="メイリオ" w:cs="メイリオ" w:hint="eastAsia"/>
          <w:lang w:eastAsia="ja-JP"/>
        </w:rPr>
      </w:pPr>
      <w:r>
        <w:rPr>
          <w:rFonts w:ascii="メイリオ" w:eastAsia="メイリオ" w:hAnsi="メイリオ" w:cs="メイリオ" w:hint="eastAsia"/>
          <w:sz w:val="18"/>
          <w:lang w:eastAsia="ja-JP"/>
        </w:rPr>
        <w:t>ビルドの中で</w:t>
      </w:r>
      <w:r w:rsidRPr="00D44074">
        <w:rPr>
          <w:rFonts w:ascii="メイリオ" w:eastAsia="メイリオ" w:hAnsi="メイリオ" w:cs="メイリオ" w:hint="eastAsia"/>
          <w:sz w:val="18"/>
          <w:lang w:eastAsia="ja-JP"/>
        </w:rPr>
        <w:t>新規</w:t>
      </w:r>
      <w:r>
        <w:rPr>
          <w:rFonts w:ascii="メイリオ" w:eastAsia="メイリオ" w:hAnsi="メイリオ" w:cs="メイリオ" w:hint="eastAsia"/>
          <w:sz w:val="18"/>
          <w:lang w:eastAsia="ja-JP"/>
        </w:rPr>
        <w:t>で</w:t>
      </w:r>
      <w:r w:rsidRPr="00D44074">
        <w:rPr>
          <w:rFonts w:ascii="メイリオ" w:eastAsia="メイリオ" w:hAnsi="メイリオ" w:cs="メイリオ" w:hint="eastAsia"/>
          <w:sz w:val="18"/>
          <w:lang w:eastAsia="ja-JP"/>
        </w:rPr>
        <w:t>活用</w:t>
      </w:r>
      <w:r>
        <w:rPr>
          <w:rFonts w:ascii="メイリオ" w:eastAsia="メイリオ" w:hAnsi="メイリオ" w:cs="メイリオ" w:hint="eastAsia"/>
          <w:sz w:val="18"/>
          <w:lang w:eastAsia="ja-JP"/>
        </w:rPr>
        <w:t>したり、アップデートされるコードに対し</w:t>
      </w:r>
      <w:r w:rsidRPr="00D44074">
        <w:rPr>
          <w:rFonts w:ascii="メイリオ" w:eastAsia="メイリオ" w:hAnsi="メイリオ" w:cs="メイリオ" w:hint="eastAsia"/>
          <w:sz w:val="18"/>
          <w:lang w:eastAsia="ja-JP"/>
        </w:rPr>
        <w:t>ソースコード レビューを</w:t>
      </w:r>
      <w:r>
        <w:rPr>
          <w:rFonts w:ascii="メイリオ" w:eastAsia="メイリオ" w:hAnsi="メイリオ" w:cs="メイリオ" w:hint="eastAsia"/>
          <w:sz w:val="18"/>
          <w:lang w:eastAsia="ja-JP"/>
        </w:rPr>
        <w:t>実施する</w:t>
      </w:r>
    </w:p>
    <w:p w14:paraId="17708EFE" w14:textId="6A3898C5" w:rsidR="00D44074" w:rsidRPr="00D44074" w:rsidRDefault="00D44074" w:rsidP="00D44074">
      <w:pPr>
        <w:pStyle w:val="ListIbrahim1"/>
        <w:spacing w:line="240" w:lineRule="exact"/>
        <w:ind w:left="714" w:hanging="357"/>
        <w:rPr>
          <w:rFonts w:ascii="メイリオ" w:eastAsia="メイリオ" w:hAnsi="メイリオ" w:cs="メイリオ" w:hint="eastAsia"/>
          <w:lang w:eastAsia="ja-JP"/>
        </w:rPr>
      </w:pPr>
      <w:r>
        <w:rPr>
          <w:rFonts w:ascii="メイリオ" w:eastAsia="メイリオ" w:hAnsi="メイリオ" w:cs="メイリオ" w:hint="eastAsia"/>
          <w:sz w:val="18"/>
          <w:lang w:eastAsia="ja-JP"/>
        </w:rPr>
        <w:t>製品が出荷されるとき、ソフトウェアがアップデートされるときにライセンスの義務を履行する</w:t>
      </w:r>
    </w:p>
    <w:p w14:paraId="24F63B3D" w14:textId="3BFF0818" w:rsidR="0008715F" w:rsidRPr="002C4D0C" w:rsidRDefault="00D44074" w:rsidP="00D44074">
      <w:pPr>
        <w:pStyle w:val="ListIbrahim1"/>
        <w:spacing w:line="240" w:lineRule="exact"/>
        <w:ind w:left="714" w:hanging="357"/>
      </w:pPr>
      <w:r>
        <w:rPr>
          <w:rFonts w:ascii="メイリオ" w:eastAsia="メイリオ" w:hAnsi="メイリオ" w:cs="メイリオ" w:hint="eastAsia"/>
          <w:sz w:val="18"/>
          <w:lang w:eastAsia="ja-JP"/>
        </w:rPr>
        <w:t>従業員に対しオープンソース コンプライアンスのトレーニングを提供する</w:t>
      </w:r>
    </w:p>
    <w:p w14:paraId="0D472629" w14:textId="581FF850" w:rsidR="00597D3F" w:rsidRDefault="001B269D">
      <w:pPr>
        <w:spacing w:after="0" w:line="240" w:lineRule="auto"/>
        <w:rPr>
          <w:rFonts w:ascii="Calibri" w:hAnsi="Calibri" w:cs="ProximaNova-Regular" w:hint="eastAsia"/>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41E64295" w14:textId="77777777" w:rsidR="00D44074" w:rsidRDefault="00D44074">
      <w:pPr>
        <w:spacing w:after="0" w:line="240" w:lineRule="auto"/>
        <w:rPr>
          <w:rFonts w:ascii="Calibri" w:hAnsi="Calibri" w:cs="ProximaNova-Regular" w:hint="eastAsia"/>
          <w:color w:val="000000"/>
        </w:rPr>
      </w:pPr>
    </w:p>
    <w:p w14:paraId="39951B02" w14:textId="7D9981F5" w:rsidR="00D44074" w:rsidRPr="00D44074" w:rsidRDefault="00AF4C27" w:rsidP="00D4407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買収元であれば、探すべきものを知り、迅速に問題に取り組むためのスキルを手近にもっておくことが必要でしょう。</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w:t>
      </w:r>
      <w:commentRangeStart w:id="214"/>
      <w:r w:rsidRPr="00541FB0">
        <w:t>at target and acquirer</w:t>
      </w:r>
      <w:commentRangeEnd w:id="214"/>
      <w:r w:rsidR="00972D7C">
        <w:rPr>
          <w:rStyle w:val="af5"/>
          <w:rFonts w:asciiTheme="minorHAnsi" w:hAnsiTheme="minorHAnsi" w:cstheme="minorBidi"/>
          <w:color w:val="7F7F7F" w:themeColor="text1" w:themeTint="80"/>
        </w:rPr>
        <w:commentReference w:id="214"/>
      </w:r>
      <w:r w:rsidRPr="00541FB0">
        <w:t xml:space="preserve">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Default="00A1002F" w:rsidP="00541FB0">
      <w:pPr>
        <w:pStyle w:val="ListIbrahim2"/>
        <w:spacing w:after="160"/>
        <w:ind w:left="1434" w:hanging="357"/>
        <w:rPr>
          <w:rFonts w:hint="eastAsia"/>
        </w:rPr>
      </w:pPr>
      <w:r w:rsidRPr="00541FB0">
        <w:t>C</w:t>
      </w:r>
      <w:r w:rsidR="004C6B67" w:rsidRPr="00541FB0">
        <w:t>ost</w:t>
      </w:r>
      <w:r w:rsidR="00810D3B" w:rsidRPr="00541FB0">
        <w:t xml:space="preserve">, normal process and expedited </w:t>
      </w:r>
    </w:p>
    <w:p w14:paraId="051B9B2E" w14:textId="16636E39" w:rsidR="00AF4C27" w:rsidRPr="009E09A2" w:rsidRDefault="00AF4C27" w:rsidP="00AF4C27">
      <w:pPr>
        <w:pStyle w:val="ListIbrahim1"/>
        <w:numPr>
          <w:ilvl w:val="0"/>
          <w:numId w:val="3"/>
        </w:numPr>
        <w:spacing w:line="240" w:lineRule="exact"/>
        <w:ind w:left="714" w:hanging="357"/>
        <w:rPr>
          <w:rFonts w:ascii="メイリオ" w:eastAsia="メイリオ" w:hAnsi="メイリオ" w:cs="メイリオ" w:hint="eastAsia"/>
          <w:lang w:eastAsia="ja-JP"/>
        </w:rPr>
      </w:pPr>
      <w:r>
        <w:rPr>
          <w:rFonts w:ascii="メイリオ" w:eastAsia="メイリオ" w:hAnsi="メイリオ" w:cs="メイリオ" w:hint="eastAsia"/>
          <w:sz w:val="18"/>
          <w:lang w:eastAsia="ja-JP"/>
        </w:rPr>
        <w:t>買収対象の企業とともに、</w:t>
      </w:r>
      <w:r w:rsidR="009E09A2">
        <w:rPr>
          <w:rFonts w:ascii="メイリオ" w:eastAsia="メイリオ" w:hAnsi="メイリオ" w:cs="メイリオ" w:hint="eastAsia"/>
          <w:sz w:val="18"/>
          <w:lang w:eastAsia="ja-JP"/>
        </w:rPr>
        <w:t>用いるべき妥当な監査手法とその監査に関与するサード パーティの企業を決定する。ただし、ブラインド テストを実施できないところもあれば、DIY監査に対応していないところもあり、またスニペットまでは発見できないところもあるので留意が必要</w:t>
      </w:r>
    </w:p>
    <w:p w14:paraId="7DA3BABC" w14:textId="3EBF47AE" w:rsidR="00AF4C27" w:rsidRPr="002C4D0C" w:rsidRDefault="009E09A2" w:rsidP="00AF4C27">
      <w:pPr>
        <w:pStyle w:val="ListIbrahim1"/>
        <w:numPr>
          <w:ilvl w:val="0"/>
          <w:numId w:val="3"/>
        </w:numPr>
        <w:spacing w:line="240" w:lineRule="exact"/>
      </w:pPr>
      <w:r w:rsidRPr="00D13BD3">
        <w:rPr>
          <w:rFonts w:ascii="メイリオ" w:eastAsia="メイリオ" w:hAnsi="メイリオ" w:cs="メイリオ" w:hint="eastAsia"/>
          <w:sz w:val="18"/>
          <w:lang w:eastAsia="ja-JP"/>
        </w:rPr>
        <w:t>可能であれば、監査を複数社からの入札</w:t>
      </w:r>
      <w:r w:rsidR="005C0B7D" w:rsidRPr="00D13BD3">
        <w:rPr>
          <w:rFonts w:ascii="メイリオ" w:eastAsia="メイリオ" w:hAnsi="メイリオ" w:cs="メイリオ" w:hint="eastAsia"/>
          <w:sz w:val="18"/>
          <w:lang w:eastAsia="ja-JP"/>
        </w:rPr>
        <w:t>にし、監査サービス プロバイダについて学ぶ。単純に費用の話だけではなく、買収元としての取り組みを支援する、きちんとしたアウトプットを出せるかどうかも重要となる。各社の入札を公平に比較</w:t>
      </w:r>
      <w:r w:rsidR="00D13BD3" w:rsidRPr="00D13BD3">
        <w:rPr>
          <w:rFonts w:ascii="メイリオ" w:eastAsia="メイリオ" w:hAnsi="メイリオ" w:cs="メイリオ" w:hint="eastAsia"/>
          <w:sz w:val="18"/>
          <w:lang w:eastAsia="ja-JP"/>
        </w:rPr>
        <w:t>するための</w:t>
      </w:r>
      <w:r w:rsidR="005C0B7D" w:rsidRPr="00D13BD3">
        <w:rPr>
          <w:rFonts w:ascii="メイリオ" w:eastAsia="メイリオ" w:hAnsi="メイリオ" w:cs="メイリオ" w:hint="eastAsia"/>
          <w:sz w:val="18"/>
          <w:lang w:eastAsia="ja-JP"/>
        </w:rPr>
        <w:t>社内専門家</w:t>
      </w:r>
      <w:r w:rsidR="00D13BD3" w:rsidRPr="00D13BD3">
        <w:rPr>
          <w:rFonts w:ascii="メイリオ" w:eastAsia="メイリオ" w:hAnsi="メイリオ" w:cs="メイリオ" w:hint="eastAsia"/>
          <w:sz w:val="18"/>
          <w:lang w:eastAsia="ja-JP"/>
        </w:rPr>
        <w:t>を確保した上で、各社の入札</w:t>
      </w:r>
      <w:r w:rsidR="00972D7C">
        <w:rPr>
          <w:rFonts w:ascii="メイリオ" w:eastAsia="メイリオ" w:hAnsi="メイリオ" w:cs="メイリオ" w:hint="eastAsia"/>
          <w:sz w:val="18"/>
          <w:lang w:eastAsia="ja-JP"/>
        </w:rPr>
        <w:t>内容</w:t>
      </w:r>
      <w:r w:rsidR="00D13BD3" w:rsidRPr="00D13BD3">
        <w:rPr>
          <w:rFonts w:ascii="メイリオ" w:eastAsia="メイリオ" w:hAnsi="メイリオ" w:cs="メイリオ" w:hint="eastAsia"/>
          <w:sz w:val="18"/>
          <w:lang w:eastAsia="ja-JP"/>
        </w:rPr>
        <w:t>が以下監査パラメータすべてを含んでいることを確認する</w:t>
      </w:r>
    </w:p>
    <w:p w14:paraId="0E934A28" w14:textId="3D7B71CF" w:rsidR="00D13BD3" w:rsidRPr="00D13BD3" w:rsidRDefault="00D13BD3" w:rsidP="00D13BD3">
      <w:pPr>
        <w:pStyle w:val="ListIbrahim2"/>
        <w:spacing w:line="240" w:lineRule="exact"/>
        <w:ind w:left="1434" w:hanging="357"/>
        <w:rPr>
          <w:rFonts w:ascii="メイリオ" w:eastAsia="メイリオ" w:hAnsi="メイリオ" w:cs="メイリオ" w:hint="eastAsia"/>
        </w:rPr>
      </w:pPr>
      <w:r w:rsidRPr="00D13BD3">
        <w:rPr>
          <w:rFonts w:ascii="メイリオ" w:eastAsia="メイリオ" w:hAnsi="メイリオ" w:cs="メイリオ" w:hint="eastAsia"/>
          <w:sz w:val="18"/>
        </w:rPr>
        <w:t>監査手法、入力と出力</w:t>
      </w:r>
    </w:p>
    <w:p w14:paraId="4095655A" w14:textId="11B25B6A" w:rsidR="00D13BD3" w:rsidRPr="00972D7C" w:rsidRDefault="00972D7C" w:rsidP="00D13BD3">
      <w:pPr>
        <w:pStyle w:val="ListIbrahim2"/>
        <w:spacing w:line="240" w:lineRule="exact"/>
        <w:ind w:left="1434" w:hanging="357"/>
        <w:rPr>
          <w:rFonts w:ascii="メイリオ" w:eastAsia="メイリオ" w:hAnsi="メイリオ" w:cs="メイリオ" w:hint="eastAsia"/>
        </w:rPr>
      </w:pPr>
      <w:r>
        <w:rPr>
          <w:rFonts w:ascii="メイリオ" w:eastAsia="メイリオ" w:hAnsi="メイリオ" w:cs="メイリオ" w:hint="eastAsia"/>
          <w:sz w:val="18"/>
        </w:rPr>
        <w:t>問題が生じた際の議論の迅速化のための買収元と買収対象に対する一次窓口担当者</w:t>
      </w:r>
    </w:p>
    <w:p w14:paraId="7334DA73" w14:textId="20BC3375" w:rsidR="00972D7C" w:rsidRPr="00972D7C" w:rsidRDefault="00972D7C" w:rsidP="00D13BD3">
      <w:pPr>
        <w:pStyle w:val="ListIbrahim2"/>
        <w:spacing w:line="240" w:lineRule="exact"/>
        <w:ind w:left="1434" w:hanging="357"/>
        <w:rPr>
          <w:rFonts w:ascii="メイリオ" w:eastAsia="メイリオ" w:hAnsi="メイリオ" w:cs="メイリオ" w:hint="eastAsia"/>
        </w:rPr>
      </w:pPr>
      <w:r>
        <w:rPr>
          <w:rFonts w:ascii="メイリオ" w:eastAsia="メイリオ" w:hAnsi="メイリオ" w:cs="メイリオ" w:hint="eastAsia"/>
          <w:sz w:val="18"/>
        </w:rPr>
        <w:t>スケジュールと物流（実地訪問が絡む場合は特に）</w:t>
      </w:r>
    </w:p>
    <w:p w14:paraId="6F0ED483" w14:textId="3D1B8051" w:rsidR="00972D7C" w:rsidRPr="001A4DF1" w:rsidRDefault="00972D7C" w:rsidP="00D13BD3">
      <w:pPr>
        <w:pStyle w:val="ListIbrahim2"/>
        <w:spacing w:line="240" w:lineRule="exact"/>
        <w:ind w:left="1434" w:hanging="357"/>
        <w:rPr>
          <w:rFonts w:ascii="メイリオ" w:eastAsia="メイリオ" w:hAnsi="メイリオ" w:cs="メイリオ" w:hint="eastAsia"/>
        </w:rPr>
      </w:pPr>
      <w:r>
        <w:rPr>
          <w:rFonts w:ascii="メイリオ" w:eastAsia="メイリオ" w:hAnsi="メイリオ" w:cs="メイリオ" w:hint="eastAsia"/>
          <w:sz w:val="18"/>
        </w:rPr>
        <w:t>機密事項</w:t>
      </w:r>
      <w:r w:rsidR="001A4DF1">
        <w:rPr>
          <w:rFonts w:ascii="メイリオ" w:eastAsia="メイリオ" w:hAnsi="メイリオ" w:cs="メイリオ" w:hint="eastAsia"/>
          <w:sz w:val="18"/>
        </w:rPr>
        <w:t>に関するパラメータ</w:t>
      </w:r>
    </w:p>
    <w:p w14:paraId="6316865E" w14:textId="1CD8AB0B" w:rsidR="001A4DF1" w:rsidRPr="001A4DF1" w:rsidRDefault="001A4DF1" w:rsidP="00D13BD3">
      <w:pPr>
        <w:pStyle w:val="ListIbrahim2"/>
        <w:spacing w:line="240" w:lineRule="exact"/>
        <w:ind w:left="1434" w:hanging="357"/>
        <w:rPr>
          <w:rFonts w:ascii="メイリオ" w:eastAsia="メイリオ" w:hAnsi="メイリオ" w:cs="メイリオ" w:hint="eastAsia"/>
        </w:rPr>
      </w:pPr>
      <w:r>
        <w:rPr>
          <w:rFonts w:ascii="メイリオ" w:eastAsia="メイリオ" w:hAnsi="メイリオ" w:cs="メイリオ" w:hint="eastAsia"/>
          <w:sz w:val="18"/>
        </w:rPr>
        <w:t>コードの脆弱性とバージョン コントロールに関する分析</w:t>
      </w:r>
    </w:p>
    <w:p w14:paraId="41FBFEA9" w14:textId="222B6FB6" w:rsidR="00AF4C27" w:rsidRPr="00541FB0" w:rsidRDefault="001A4DF1" w:rsidP="00541FB0">
      <w:pPr>
        <w:pStyle w:val="ListIbrahim2"/>
        <w:spacing w:after="160" w:line="240" w:lineRule="exact"/>
        <w:ind w:left="1434" w:hanging="357"/>
      </w:pPr>
      <w:r w:rsidRPr="001A4DF1">
        <w:rPr>
          <w:rFonts w:ascii="メイリオ" w:eastAsia="メイリオ" w:hAnsi="メイリオ" w:cs="メイリオ" w:hint="eastAsia"/>
          <w:sz w:val="18"/>
        </w:rPr>
        <w:t>費用、通常プロセスと簡易プロセス</w:t>
      </w:r>
    </w:p>
    <w:p w14:paraId="56470773" w14:textId="7856DCBA" w:rsidR="00691E56" w:rsidRDefault="00FF3F0F" w:rsidP="00541FB0">
      <w:pPr>
        <w:pStyle w:val="bodyIbrahim1"/>
        <w:rPr>
          <w:rFonts w:eastAsia="ＭＳ Ｐゴシック" w:hint="eastAsia"/>
          <w:lang w:eastAsia="ja-JP"/>
        </w:rPr>
      </w:pPr>
      <w:r>
        <w:lastRenderedPageBreak/>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77696A09" w14:textId="0E788785" w:rsidR="001A4DF1" w:rsidRPr="001A4DF1" w:rsidRDefault="001A4DF1" w:rsidP="001A4DF1">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オープンソース コンプライアンスは継続して行われるプロセスであり、到着地点ではありません。よいオープンソース コンプライアンスの実務を維持していくことで、企業は、起こりうる買収、売却、はたまた製品・サービスのリリースといったソフトウェアの持ち主が変わる、あらゆるシナリオに対し用意ができるようになります。こういった理由からオープンソース コンプライアンス プログラムの構築、改善へ投資することが企業に高く推奨されているのです。</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28"/>
          <w:footerReference w:type="first" r:id="rId29"/>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7FD891AA" w:rsidR="00597D3F" w:rsidRPr="002C4D0C" w:rsidRDefault="00955CAF" w:rsidP="00541FB0">
      <w:pPr>
        <w:pStyle w:val="HeadingIbrahim1"/>
      </w:pPr>
      <w:bookmarkStart w:id="215" w:name="_Toc492046652"/>
      <w:r>
        <w:rPr>
          <w:rFonts w:hint="eastAsia"/>
          <w:lang w:eastAsia="ja-JP"/>
        </w:rPr>
        <w:lastRenderedPageBreak/>
        <w:t>参考文献（</w:t>
      </w:r>
      <w:r w:rsidR="004C6B67" w:rsidRPr="002C4D0C">
        <w:t>Resources</w:t>
      </w:r>
      <w:bookmarkEnd w:id="215"/>
      <w:r>
        <w:rPr>
          <w:rFonts w:hint="eastAsia"/>
          <w:lang w:eastAsia="ja-JP"/>
        </w:rPr>
        <w:t>）</w:t>
      </w:r>
    </w:p>
    <w:p w14:paraId="4DF09D4C" w14:textId="4A33378E" w:rsidR="00197BB6" w:rsidRPr="00197BB6" w:rsidRDefault="004C6B67" w:rsidP="00197BB6">
      <w:pPr>
        <w:pStyle w:val="bodyIbrahimResources"/>
      </w:pPr>
      <w:r w:rsidRPr="002C4D0C">
        <w:t>Open Source Compliance in the Enterprise</w:t>
      </w:r>
      <w:r w:rsidR="00955CAF">
        <w:rPr>
          <w:rFonts w:hint="eastAsia"/>
          <w:lang w:eastAsia="ja-JP"/>
        </w:rPr>
        <w:t>（企業におけるオープンソース</w:t>
      </w:r>
      <w:r w:rsidR="00955CAF">
        <w:rPr>
          <w:rFonts w:hint="eastAsia"/>
          <w:lang w:eastAsia="ja-JP"/>
        </w:rPr>
        <w:t xml:space="preserve"> </w:t>
      </w:r>
      <w:r w:rsidR="00955CAF">
        <w:rPr>
          <w:rFonts w:hint="eastAsia"/>
          <w:lang w:eastAsia="ja-JP"/>
        </w:rPr>
        <w:t>コンプライアンス）</w:t>
      </w:r>
    </w:p>
    <w:p w14:paraId="394AC3C1" w14:textId="4E96F934" w:rsidR="00597D3F" w:rsidRDefault="004C6B67" w:rsidP="00F16C1E">
      <w:pPr>
        <w:pStyle w:val="bodyIbrahim1"/>
        <w:rPr>
          <w:rFonts w:eastAsia="ＭＳ Ｐゴシック" w:hint="eastAsia"/>
          <w:lang w:eastAsia="ja-JP"/>
        </w:rPr>
      </w:pPr>
      <w:r w:rsidRPr="002C4D0C">
        <w:t xml:space="preserve">Published by The Linux Foundation, </w:t>
      </w:r>
      <w:hyperlink r:id="rId30"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30A4DE97" w14:textId="0F1F8C66" w:rsidR="002732F9" w:rsidRPr="002732F9" w:rsidRDefault="002732F9" w:rsidP="002732F9">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The Linux Foundationで公開されている「</w:t>
      </w:r>
      <w:hyperlink r:id="rId31" w:history="1">
        <w:r w:rsidRPr="002732F9">
          <w:rPr>
            <w:rStyle w:val="affd"/>
            <w:rFonts w:ascii="メイリオ" w:eastAsia="メイリオ" w:hAnsi="メイリオ" w:cs="メイリオ"/>
            <w:sz w:val="18"/>
            <w:lang w:eastAsia="ja-JP"/>
          </w:rPr>
          <w:t>Open Source Compliance in the Enterprise</w:t>
        </w:r>
      </w:hyperlink>
      <w:r>
        <w:rPr>
          <w:rFonts w:ascii="メイリオ" w:eastAsia="メイリオ" w:hAnsi="メイリオ" w:cs="メイリオ" w:hint="eastAsia"/>
          <w:sz w:val="18"/>
          <w:szCs w:val="18"/>
          <w:lang w:eastAsia="ja-JP"/>
        </w:rPr>
        <w:t>（企業におけるオープンソース</w:t>
      </w:r>
      <w:r w:rsidR="007A37AC">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コンプライアンス）</w:t>
      </w:r>
      <w:r w:rsidR="007A37AC">
        <w:rPr>
          <w:rFonts w:ascii="メイリオ" w:eastAsia="メイリオ" w:hAnsi="メイリオ" w:cs="メイリオ" w:hint="eastAsia"/>
          <w:sz w:val="18"/>
          <w:szCs w:val="18"/>
          <w:lang w:eastAsia="ja-JP"/>
        </w:rPr>
        <w:t>」は、実践ガイドとして企業が製品やサービスにオープンソースをうまく活用し、法的責任を果たす形でオープンソース コミュニティに参加するする方法について触れています。</w:t>
      </w:r>
    </w:p>
    <w:p w14:paraId="56E73294" w14:textId="5D56580D" w:rsidR="00597D3F" w:rsidRPr="002C4D0C" w:rsidRDefault="004C6B67" w:rsidP="00197BB6">
      <w:pPr>
        <w:pStyle w:val="bodyIbrahimResources"/>
        <w:rPr>
          <w:rFonts w:hint="eastAsia"/>
          <w:lang w:eastAsia="ja-JP"/>
        </w:rPr>
      </w:pPr>
      <w:r w:rsidRPr="002C4D0C">
        <w:t xml:space="preserve">Practical GPL Compliance </w:t>
      </w:r>
      <w:r w:rsidR="00955CAF">
        <w:rPr>
          <w:rFonts w:hint="eastAsia"/>
          <w:lang w:eastAsia="ja-JP"/>
        </w:rPr>
        <w:t>（実践</w:t>
      </w:r>
      <w:r w:rsidR="00955CAF">
        <w:rPr>
          <w:rFonts w:hint="eastAsia"/>
          <w:lang w:eastAsia="ja-JP"/>
        </w:rPr>
        <w:t>GPL</w:t>
      </w:r>
      <w:r w:rsidR="00955CAF">
        <w:rPr>
          <w:rFonts w:hint="eastAsia"/>
          <w:lang w:eastAsia="ja-JP"/>
        </w:rPr>
        <w:t>コンプライアンス）</w:t>
      </w:r>
    </w:p>
    <w:p w14:paraId="7E8C460E" w14:textId="74F89258" w:rsidR="00597D3F" w:rsidRDefault="004C6B67" w:rsidP="00F16C1E">
      <w:pPr>
        <w:pStyle w:val="bodyIbrahim1"/>
        <w:rPr>
          <w:rFonts w:eastAsia="ＭＳ Ｐゴシック" w:hint="eastAsia"/>
          <w:lang w:eastAsia="ja-JP"/>
        </w:rPr>
      </w:pPr>
      <w:r w:rsidRPr="002C4D0C">
        <w:t xml:space="preserve">Published by The Linux Foundation, </w:t>
      </w:r>
      <w:hyperlink r:id="rId32"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4859CF9D" w14:textId="751790E4" w:rsidR="007A37AC" w:rsidRPr="007A37AC" w:rsidRDefault="007A37AC" w:rsidP="007A37AC">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The Linux Foundationで公開されている「</w:t>
      </w:r>
      <w:hyperlink r:id="rId33" w:history="1">
        <w:r w:rsidRPr="007A37AC">
          <w:rPr>
            <w:rStyle w:val="affd"/>
            <w:rFonts w:ascii="メイリオ" w:eastAsia="メイリオ" w:hAnsi="メイリオ" w:cs="メイリオ"/>
            <w:sz w:val="18"/>
            <w:lang w:eastAsia="ja-JP"/>
          </w:rPr>
          <w:t>Practical GPL Compliance</w:t>
        </w:r>
      </w:hyperlink>
      <w:r>
        <w:rPr>
          <w:rFonts w:ascii="メイリオ" w:eastAsia="メイリオ" w:hAnsi="メイリオ" w:cs="メイリオ" w:hint="eastAsia"/>
          <w:sz w:val="18"/>
          <w:szCs w:val="18"/>
          <w:lang w:eastAsia="ja-JP"/>
        </w:rPr>
        <w:t>（実践GPLコンプライアンス）」は、スタートアップや小規模事業者、そして技術者向けのコンプライアンス ガイドで、特に</w:t>
      </w:r>
      <w:r w:rsidRPr="007A37AC">
        <w:rPr>
          <w:rFonts w:ascii="メイリオ" w:eastAsia="メイリオ" w:hAnsi="メイリオ" w:cs="メイリオ"/>
          <w:sz w:val="18"/>
          <w:szCs w:val="18"/>
          <w:lang w:eastAsia="ja-JP"/>
        </w:rPr>
        <w:t>G</w:t>
      </w:r>
      <w:r>
        <w:rPr>
          <w:rFonts w:ascii="メイリオ" w:eastAsia="メイリオ" w:hAnsi="メイリオ" w:cs="メイリオ"/>
          <w:sz w:val="18"/>
          <w:szCs w:val="18"/>
          <w:lang w:eastAsia="ja-JP"/>
        </w:rPr>
        <w:t>NU General Public License (GPL)</w:t>
      </w:r>
      <w:r w:rsidR="00881D57">
        <w:rPr>
          <w:rFonts w:ascii="メイリオ" w:eastAsia="メイリオ" w:hAnsi="メイリオ" w:cs="メイリオ" w:hint="eastAsia"/>
          <w:sz w:val="18"/>
          <w:szCs w:val="18"/>
          <w:lang w:eastAsia="ja-JP"/>
        </w:rPr>
        <w:t>の各バージョンを順守することに焦点を当てています。</w:t>
      </w:r>
    </w:p>
    <w:p w14:paraId="5542DACC" w14:textId="3F4D6CE8" w:rsidR="00597D3F" w:rsidRPr="002C4D0C" w:rsidRDefault="004C6B67" w:rsidP="00197BB6">
      <w:pPr>
        <w:pStyle w:val="bodyIbrahimResources"/>
        <w:rPr>
          <w:rFonts w:hint="eastAsia"/>
          <w:lang w:eastAsia="ja-JP"/>
        </w:rPr>
      </w:pPr>
      <w:proofErr w:type="spellStart"/>
      <w:r w:rsidRPr="002C4D0C">
        <w:t>OpenChain</w:t>
      </w:r>
      <w:proofErr w:type="spellEnd"/>
      <w:r w:rsidRPr="002C4D0C">
        <w:t xml:space="preserve"> Curriculum </w:t>
      </w:r>
      <w:r w:rsidR="00955CAF">
        <w:rPr>
          <w:rFonts w:hint="eastAsia"/>
          <w:lang w:eastAsia="ja-JP"/>
        </w:rPr>
        <w:t>（</w:t>
      </w:r>
      <w:proofErr w:type="spellStart"/>
      <w:r w:rsidR="00955CAF">
        <w:rPr>
          <w:rFonts w:hint="eastAsia"/>
          <w:lang w:eastAsia="ja-JP"/>
        </w:rPr>
        <w:t>OpenChain</w:t>
      </w:r>
      <w:proofErr w:type="spellEnd"/>
      <w:r w:rsidR="00955CAF">
        <w:rPr>
          <w:rFonts w:hint="eastAsia"/>
          <w:lang w:eastAsia="ja-JP"/>
        </w:rPr>
        <w:t xml:space="preserve"> </w:t>
      </w:r>
      <w:r w:rsidR="00955CAF">
        <w:rPr>
          <w:rFonts w:hint="eastAsia"/>
          <w:lang w:eastAsia="ja-JP"/>
        </w:rPr>
        <w:t>カリキュラム）</w:t>
      </w:r>
    </w:p>
    <w:p w14:paraId="00D0B2DC" w14:textId="7F13330D" w:rsidR="00597D3F" w:rsidRDefault="004C6B67" w:rsidP="00F16C1E">
      <w:pPr>
        <w:pStyle w:val="bodyIbrahim1"/>
        <w:rPr>
          <w:rFonts w:eastAsia="ＭＳ Ｐゴシック" w:hint="eastAsia"/>
          <w:lang w:eastAsia="ja-JP"/>
        </w:rPr>
      </w:pPr>
      <w:r w:rsidRPr="002C4D0C">
        <w:t xml:space="preserve">The </w:t>
      </w:r>
      <w:hyperlink r:id="rId34"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693D45DE" w14:textId="490D2EE3" w:rsidR="007E3550" w:rsidRPr="007E3550" w:rsidRDefault="007E3550" w:rsidP="007E3550">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w:t>
      </w:r>
      <w:r w:rsidRPr="007E3550">
        <w:rPr>
          <w:rFonts w:ascii="メイリオ" w:eastAsia="メイリオ" w:hAnsi="メイリオ" w:cs="メイリオ"/>
          <w:sz w:val="18"/>
        </w:rPr>
        <w:fldChar w:fldCharType="begin"/>
      </w:r>
      <w:r w:rsidRPr="007E3550">
        <w:rPr>
          <w:rFonts w:ascii="メイリオ" w:eastAsia="メイリオ" w:hAnsi="メイリオ" w:cs="メイリオ"/>
          <w:sz w:val="18"/>
          <w:lang w:eastAsia="ja-JP"/>
        </w:rPr>
        <w:instrText xml:space="preserve"> HYPERLINK "https://wiki.linuxfoundation.org/openchain/curriculum" </w:instrText>
      </w:r>
      <w:r w:rsidRPr="007E3550">
        <w:rPr>
          <w:rFonts w:ascii="メイリオ" w:eastAsia="メイリオ" w:hAnsi="メイリオ" w:cs="メイリオ"/>
          <w:sz w:val="18"/>
        </w:rPr>
        <w:fldChar w:fldCharType="separate"/>
      </w:r>
      <w:r w:rsidRPr="007E3550">
        <w:rPr>
          <w:rStyle w:val="affd"/>
          <w:rFonts w:ascii="メイリオ" w:eastAsia="メイリオ" w:hAnsi="メイリオ" w:cs="メイリオ"/>
          <w:sz w:val="18"/>
          <w:lang w:eastAsia="ja-JP"/>
        </w:rPr>
        <w:t>OpenChain Curriculum</w:t>
      </w:r>
      <w:r w:rsidRPr="007E3550">
        <w:rPr>
          <w:rStyle w:val="affd"/>
          <w:rFonts w:ascii="メイリオ" w:eastAsia="メイリオ" w:hAnsi="メイリオ" w:cs="メイリオ"/>
          <w:sz w:val="18"/>
        </w:rPr>
        <w:fldChar w:fldCharType="end"/>
      </w:r>
      <w:r>
        <w:rPr>
          <w:rFonts w:ascii="メイリオ" w:eastAsia="メイリオ" w:hAnsi="メイリオ" w:cs="メイリオ" w:hint="eastAsia"/>
          <w:sz w:val="18"/>
          <w:szCs w:val="18"/>
          <w:lang w:eastAsia="ja-JP"/>
        </w:rPr>
        <w:t>（</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カリキュラム）は、組織が</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 xml:space="preserve"> Specification（</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仕様書）のトレーニングやプロセスとしての要求事項へ準拠することを支援するために設計されています。一般的なオープンソースのトレーニングでも使用可能ですし、パブリックドメインのライセンスであることから部分的にでもすべてでも制約なく組織内外で再利用することができます。</w:t>
      </w:r>
    </w:p>
    <w:p w14:paraId="44475F2A" w14:textId="6F40C7B9" w:rsidR="00597D3F" w:rsidRPr="002C4D0C" w:rsidRDefault="004C6B67" w:rsidP="00197BB6">
      <w:pPr>
        <w:pStyle w:val="bodyIbrahimResources"/>
        <w:spacing w:before="160"/>
      </w:pPr>
      <w:r w:rsidRPr="002C4D0C">
        <w:t xml:space="preserve">Compliance Basics for Developers </w:t>
      </w:r>
      <w:r w:rsidR="00955CAF">
        <w:rPr>
          <w:rFonts w:hint="eastAsia"/>
          <w:lang w:eastAsia="ja-JP"/>
        </w:rPr>
        <w:t>（開発者向けコンプライアンスの基礎）</w:t>
      </w:r>
    </w:p>
    <w:p w14:paraId="08556683" w14:textId="1E9A67F2" w:rsidR="00443537" w:rsidRDefault="004C6B67" w:rsidP="00197BB6">
      <w:pPr>
        <w:pStyle w:val="bodyIbrahim1"/>
        <w:rPr>
          <w:rFonts w:eastAsia="ＭＳ Ｐゴシック" w:hint="eastAsia"/>
          <w:lang w:eastAsia="ja-JP"/>
        </w:rPr>
      </w:pPr>
      <w:r w:rsidRPr="002C4D0C">
        <w:t xml:space="preserve">A </w:t>
      </w:r>
      <w:hyperlink r:id="rId35" w:history="1">
        <w:r w:rsidRPr="002C4D0C">
          <w:rPr>
            <w:rStyle w:val="affd"/>
          </w:rPr>
          <w:t>free open source compliance course</w:t>
        </w:r>
      </w:hyperlink>
      <w:r w:rsidRPr="002C4D0C">
        <w:t xml:space="preserve"> from the Linux Foundation targeted for developers.</w:t>
      </w:r>
    </w:p>
    <w:p w14:paraId="19CC9189" w14:textId="2D3AF076" w:rsidR="007E3550" w:rsidRPr="007E3550" w:rsidRDefault="007E3550" w:rsidP="007E3550">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The Linux Foundationによる開発者を対象とした</w:t>
      </w:r>
      <w:hyperlink r:id="rId36" w:history="1">
        <w:r w:rsidRPr="007E3550">
          <w:rPr>
            <w:rStyle w:val="affd"/>
            <w:rFonts w:ascii="メイリオ" w:eastAsia="メイリオ" w:hAnsi="メイリオ" w:cs="メイリオ" w:hint="eastAsia"/>
            <w:sz w:val="18"/>
            <w:szCs w:val="18"/>
            <w:lang w:eastAsia="ja-JP"/>
          </w:rPr>
          <w:t>無償のオープンソース コンプライアンスコース</w:t>
        </w:r>
      </w:hyperlink>
      <w:r>
        <w:rPr>
          <w:rFonts w:ascii="メイリオ" w:eastAsia="メイリオ" w:hAnsi="メイリオ" w:cs="メイリオ" w:hint="eastAsia"/>
          <w:sz w:val="18"/>
          <w:szCs w:val="18"/>
          <w:lang w:eastAsia="ja-JP"/>
        </w:rPr>
        <w:t>です。</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Default="00BF67B6" w:rsidP="00F16C1E">
      <w:pPr>
        <w:pStyle w:val="bodyIbrahim1"/>
        <w:rPr>
          <w:rFonts w:eastAsia="ＭＳ Ｐゴシック" w:hint="eastAsia"/>
          <w:lang w:eastAsia="ja-JP"/>
        </w:rPr>
      </w:pPr>
      <w:hyperlink r:id="rId37"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4927987D" w14:textId="0246BD91" w:rsidR="007E3550" w:rsidRPr="007E3550" w:rsidRDefault="007E3550" w:rsidP="007E3550">
      <w:pPr>
        <w:pStyle w:val="bodyIbrahim1"/>
        <w:spacing w:line="240" w:lineRule="exact"/>
        <w:rPr>
          <w:rFonts w:ascii="メイリオ" w:eastAsia="メイリオ" w:hAnsi="メイリオ" w:cs="メイリオ" w:hint="eastAsia"/>
          <w:sz w:val="18"/>
          <w:szCs w:val="18"/>
          <w:lang w:eastAsia="ja-JP"/>
        </w:rPr>
      </w:pPr>
      <w:hyperlink r:id="rId38" w:history="1">
        <w:r w:rsidRPr="007E3550">
          <w:rPr>
            <w:rStyle w:val="affd"/>
            <w:rFonts w:ascii="メイリオ" w:eastAsia="メイリオ" w:hAnsi="メイリオ" w:cs="メイリオ" w:hint="eastAsia"/>
            <w:sz w:val="18"/>
            <w:szCs w:val="18"/>
            <w:lang w:eastAsia="ja-JP"/>
          </w:rPr>
          <w:t>SPDX</w:t>
        </w:r>
      </w:hyperlink>
      <w:r>
        <w:rPr>
          <w:rFonts w:ascii="メイリオ" w:eastAsia="メイリオ" w:hAnsi="メイリオ" w:cs="メイリオ" w:hint="eastAsia"/>
          <w:sz w:val="18"/>
          <w:szCs w:val="18"/>
          <w:lang w:eastAsia="ja-JP"/>
        </w:rPr>
        <w:t>は、</w:t>
      </w:r>
      <w:r w:rsidR="00AC72F8">
        <w:rPr>
          <w:rFonts w:ascii="メイリオ" w:eastAsia="メイリオ" w:hAnsi="メイリオ" w:cs="メイリオ" w:hint="eastAsia"/>
          <w:sz w:val="18"/>
          <w:szCs w:val="18"/>
          <w:lang w:eastAsia="ja-JP"/>
        </w:rPr>
        <w:t>ソフトウェア パッケージのコンポーネント、ライセンスおよび著作権を伝達していくための一連の標準フォーマットになります。</w:t>
      </w:r>
    </w:p>
    <w:p w14:paraId="75148B3F" w14:textId="151B8592" w:rsidR="00597D3F" w:rsidRPr="002C4D0C" w:rsidRDefault="00955CAF" w:rsidP="00197BB6">
      <w:pPr>
        <w:pStyle w:val="bodyIbrahimResources"/>
      </w:pPr>
      <w:r>
        <w:rPr>
          <w:rFonts w:hint="eastAsia"/>
          <w:lang w:eastAsia="ja-JP"/>
        </w:rPr>
        <w:t>オープンソース</w:t>
      </w:r>
      <w:r>
        <w:rPr>
          <w:rFonts w:hint="eastAsia"/>
          <w:lang w:eastAsia="ja-JP"/>
        </w:rPr>
        <w:t xml:space="preserve"> </w:t>
      </w:r>
      <w:r>
        <w:rPr>
          <w:rFonts w:hint="eastAsia"/>
          <w:lang w:eastAsia="ja-JP"/>
        </w:rPr>
        <w:t>コンプライアンス</w:t>
      </w:r>
      <w:r>
        <w:rPr>
          <w:rFonts w:hint="eastAsia"/>
          <w:lang w:eastAsia="ja-JP"/>
        </w:rPr>
        <w:t xml:space="preserve"> </w:t>
      </w:r>
      <w:r>
        <w:rPr>
          <w:rFonts w:hint="eastAsia"/>
          <w:lang w:eastAsia="ja-JP"/>
        </w:rPr>
        <w:t>ソリューションを提供している商用プロバイダー一覧（</w:t>
      </w:r>
      <w:r w:rsidR="000438AC"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r>
        <w:rPr>
          <w:rFonts w:hint="eastAsia"/>
          <w:lang w:eastAsia="ja-JP"/>
        </w:rPr>
        <w:t>）</w:t>
      </w:r>
    </w:p>
    <w:p w14:paraId="0A6E85B6" w14:textId="0B1407D4" w:rsidR="00291C10" w:rsidRPr="002C4D0C" w:rsidRDefault="00BF67B6" w:rsidP="00F16C1E">
      <w:pPr>
        <w:pStyle w:val="ListIbrahim1"/>
      </w:pPr>
      <w:hyperlink r:id="rId39" w:history="1">
        <w:r w:rsidR="00291C10" w:rsidRPr="002C4D0C">
          <w:rPr>
            <w:rStyle w:val="affd"/>
          </w:rPr>
          <w:t>Black Duck Software</w:t>
        </w:r>
      </w:hyperlink>
    </w:p>
    <w:p w14:paraId="113C33B5" w14:textId="0FC1F140" w:rsidR="00291C10" w:rsidRPr="002C4D0C" w:rsidRDefault="00BF67B6" w:rsidP="00F16C1E">
      <w:pPr>
        <w:pStyle w:val="ListIbrahim1"/>
      </w:pPr>
      <w:hyperlink r:id="rId40"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BF67B6" w:rsidP="00F16C1E">
      <w:pPr>
        <w:pStyle w:val="ListIbrahim1"/>
      </w:pPr>
      <w:hyperlink r:id="rId41" w:history="1">
        <w:r w:rsidR="006A5765" w:rsidRPr="002C4D0C">
          <w:rPr>
            <w:rStyle w:val="affd"/>
          </w:rPr>
          <w:t>FOSSA</w:t>
        </w:r>
      </w:hyperlink>
    </w:p>
    <w:p w14:paraId="6D04F4C9" w14:textId="7935EBA4" w:rsidR="00291C10" w:rsidRPr="002C4D0C" w:rsidRDefault="00BF67B6" w:rsidP="00F16C1E">
      <w:pPr>
        <w:pStyle w:val="ListIbrahim1"/>
      </w:pPr>
      <w:hyperlink r:id="rId42" w:history="1">
        <w:r w:rsidR="00291C10" w:rsidRPr="002C4D0C">
          <w:rPr>
            <w:rStyle w:val="affd"/>
          </w:rPr>
          <w:t>FOSSID AB</w:t>
        </w:r>
      </w:hyperlink>
    </w:p>
    <w:p w14:paraId="5B4BC591" w14:textId="27EAFDCD" w:rsidR="00291C10" w:rsidRPr="002C4D0C" w:rsidRDefault="00BF67B6" w:rsidP="00F16C1E">
      <w:pPr>
        <w:pStyle w:val="ListIbrahim1"/>
      </w:pPr>
      <w:hyperlink r:id="rId43" w:history="1">
        <w:r w:rsidR="00291C10" w:rsidRPr="002C4D0C">
          <w:rPr>
            <w:rStyle w:val="affd"/>
          </w:rPr>
          <w:t>nexB</w:t>
        </w:r>
      </w:hyperlink>
    </w:p>
    <w:p w14:paraId="04E74297" w14:textId="7CE24668" w:rsidR="00291C10" w:rsidRPr="002C4D0C" w:rsidRDefault="00BF67B6" w:rsidP="00F16C1E">
      <w:pPr>
        <w:pStyle w:val="ListIbrahim1"/>
      </w:pPr>
      <w:hyperlink r:id="rId44" w:history="1">
        <w:r w:rsidR="00291C10" w:rsidRPr="002C4D0C">
          <w:rPr>
            <w:rStyle w:val="affd"/>
          </w:rPr>
          <w:t>Protecode</w:t>
        </w:r>
      </w:hyperlink>
      <w:r w:rsidR="00875DB3" w:rsidRPr="002C4D0C">
        <w:t xml:space="preserve"> (Synopsys)</w:t>
      </w:r>
    </w:p>
    <w:p w14:paraId="3F8AE522" w14:textId="1FEEE21F" w:rsidR="00291C10" w:rsidRPr="002C4D0C" w:rsidRDefault="00BF67B6" w:rsidP="00F16C1E">
      <w:pPr>
        <w:pStyle w:val="ListIbrahim1"/>
      </w:pPr>
      <w:hyperlink r:id="rId45" w:history="1">
        <w:r w:rsidR="00291C10" w:rsidRPr="002C4D0C">
          <w:rPr>
            <w:rStyle w:val="affd"/>
          </w:rPr>
          <w:t>Rogue Wave Software</w:t>
        </w:r>
      </w:hyperlink>
    </w:p>
    <w:p w14:paraId="3F92F3AD" w14:textId="3CF3C08B" w:rsidR="00291C10" w:rsidRPr="002C4D0C" w:rsidRDefault="00BF67B6" w:rsidP="00F16C1E">
      <w:pPr>
        <w:pStyle w:val="ListIbrahim1"/>
      </w:pPr>
      <w:hyperlink r:id="rId46" w:history="1">
        <w:r w:rsidR="00291C10" w:rsidRPr="002C4D0C">
          <w:rPr>
            <w:rStyle w:val="affd"/>
          </w:rPr>
          <w:t>WhiteSource Software</w:t>
        </w:r>
      </w:hyperlink>
      <w:r w:rsidR="00291C10" w:rsidRPr="002C4D0C">
        <w:t xml:space="preserve"> </w:t>
      </w:r>
    </w:p>
    <w:p w14:paraId="42436C47" w14:textId="76EF3B76" w:rsidR="006C718F" w:rsidRPr="002C4D0C" w:rsidRDefault="00AC72F8" w:rsidP="00197BB6">
      <w:pPr>
        <w:pStyle w:val="bodyIbrahimResources"/>
      </w:pPr>
      <w:r>
        <w:rPr>
          <w:rFonts w:hint="eastAsia"/>
          <w:lang w:eastAsia="ja-JP"/>
        </w:rPr>
        <w:t>オープンソース</w:t>
      </w:r>
      <w:r>
        <w:rPr>
          <w:rFonts w:hint="eastAsia"/>
          <w:lang w:eastAsia="ja-JP"/>
        </w:rPr>
        <w:t xml:space="preserve"> </w:t>
      </w:r>
      <w:r>
        <w:rPr>
          <w:rFonts w:hint="eastAsia"/>
          <w:lang w:eastAsia="ja-JP"/>
        </w:rPr>
        <w:t>コンプライアンスツール（</w:t>
      </w:r>
      <w:r w:rsidR="006C718F" w:rsidRPr="002C4D0C">
        <w:t>Open Source Compliance Tool</w:t>
      </w:r>
      <w:r w:rsidR="00F923E9" w:rsidRPr="002C4D0C">
        <w:t>s</w:t>
      </w:r>
      <w:r w:rsidR="00853F21" w:rsidRPr="002C4D0C">
        <w:rPr>
          <w:color w:val="FF0000"/>
        </w:rPr>
        <w:t>*</w:t>
      </w:r>
      <w:r w:rsidRPr="00AC72F8">
        <w:rPr>
          <w:rFonts w:hint="eastAsia"/>
          <w:color w:val="000000" w:themeColor="text1"/>
          <w:lang w:eastAsia="ja-JP"/>
        </w:rPr>
        <w:t>）</w:t>
      </w:r>
    </w:p>
    <w:p w14:paraId="5ED7A154" w14:textId="4B146FCB" w:rsidR="006C718F" w:rsidRPr="002C4D0C" w:rsidRDefault="00BF67B6" w:rsidP="00F16C1E">
      <w:pPr>
        <w:pStyle w:val="ListIbrahim1"/>
      </w:pPr>
      <w:hyperlink r:id="rId47"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Pr="00AC72F8" w:rsidRDefault="00BF67B6" w:rsidP="00F16C1E">
      <w:pPr>
        <w:pStyle w:val="ListIbrahim1"/>
        <w:rPr>
          <w:rFonts w:hint="eastAsia"/>
        </w:rPr>
      </w:pPr>
      <w:hyperlink r:id="rId48"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05A821C4" w14:textId="77777777" w:rsidR="00AC72F8" w:rsidRDefault="00AC72F8" w:rsidP="00AC72F8">
      <w:pPr>
        <w:pStyle w:val="ListIbrahim1"/>
        <w:numPr>
          <w:ilvl w:val="0"/>
          <w:numId w:val="0"/>
        </w:numPr>
        <w:ind w:left="720" w:hanging="360"/>
        <w:rPr>
          <w:rFonts w:eastAsia="ＭＳ Ｐゴシック" w:hint="eastAsia"/>
          <w:lang w:eastAsia="ja-JP"/>
        </w:rPr>
      </w:pPr>
    </w:p>
    <w:p w14:paraId="1ABEDD47" w14:textId="000764DB" w:rsidR="00AC72F8" w:rsidRPr="00AC72F8" w:rsidRDefault="00AC72F8" w:rsidP="00AC72F8">
      <w:pPr>
        <w:pStyle w:val="ListIbrahim1"/>
        <w:spacing w:line="240" w:lineRule="exact"/>
        <w:ind w:left="714" w:hanging="357"/>
        <w:rPr>
          <w:rFonts w:ascii="メイリオ" w:eastAsia="メイリオ" w:hAnsi="メイリオ" w:cs="メイリオ"/>
          <w:lang w:eastAsia="ja-JP"/>
        </w:rPr>
      </w:pPr>
      <w:hyperlink r:id="rId49" w:history="1">
        <w:r w:rsidRPr="00AC72F8">
          <w:rPr>
            <w:rStyle w:val="affd"/>
            <w:rFonts w:ascii="メイリオ" w:eastAsia="メイリオ" w:hAnsi="メイリオ" w:cs="メイリオ"/>
            <w:sz w:val="18"/>
            <w:lang w:eastAsia="ja-JP"/>
          </w:rPr>
          <w:t>FOSSology</w:t>
        </w:r>
      </w:hyperlink>
      <w:r w:rsidRPr="00AC72F8">
        <w:rPr>
          <w:rFonts w:ascii="メイリオ" w:eastAsia="メイリオ" w:hAnsi="メイリオ" w:cs="メイリオ"/>
          <w:sz w:val="18"/>
          <w:lang w:eastAsia="ja-JP"/>
        </w:rPr>
        <w:t xml:space="preserve"> </w:t>
      </w:r>
      <w:r w:rsidRPr="00AC72F8">
        <w:rPr>
          <w:rFonts w:ascii="メイリオ" w:eastAsia="メイリオ" w:hAnsi="メイリオ" w:cs="メイリオ" w:hint="eastAsia"/>
          <w:sz w:val="18"/>
          <w:lang w:eastAsia="ja-JP"/>
        </w:rPr>
        <w:t>はライセンス コンプライアンスのための</w:t>
      </w:r>
      <w:r w:rsidRPr="00AC72F8">
        <w:rPr>
          <w:rFonts w:ascii="メイリオ" w:eastAsia="メイリオ" w:hAnsi="メイリオ" w:cs="メイリオ" w:hint="eastAsia"/>
          <w:sz w:val="18"/>
          <w:lang w:eastAsia="ja-JP"/>
        </w:rPr>
        <w:t>オープンソース</w:t>
      </w:r>
      <w:r>
        <w:rPr>
          <w:rFonts w:ascii="メイリオ" w:eastAsia="メイリオ" w:hAnsi="メイリオ" w:cs="メイリオ" w:hint="eastAsia"/>
          <w:sz w:val="18"/>
          <w:lang w:eastAsia="ja-JP"/>
        </w:rPr>
        <w:t>の</w:t>
      </w:r>
      <w:r w:rsidRPr="00AC72F8">
        <w:rPr>
          <w:rFonts w:ascii="メイリオ" w:eastAsia="メイリオ" w:hAnsi="メイリオ" w:cs="メイリオ" w:hint="eastAsia"/>
          <w:sz w:val="18"/>
          <w:lang w:eastAsia="ja-JP"/>
        </w:rPr>
        <w:t>ソフトウェアシステムとツールキットです。</w:t>
      </w:r>
      <w:r w:rsidRPr="00AC72F8">
        <w:rPr>
          <w:rFonts w:ascii="メイリオ" w:eastAsia="メイリオ" w:hAnsi="メイリオ" w:cs="メイリオ"/>
          <w:lang w:eastAsia="ja-JP"/>
        </w:rPr>
        <w:t xml:space="preserve"> </w:t>
      </w:r>
    </w:p>
    <w:p w14:paraId="273BAE82" w14:textId="731E839A" w:rsidR="00AC72F8" w:rsidRPr="00AC72F8" w:rsidRDefault="00AC72F8" w:rsidP="00AC72F8">
      <w:pPr>
        <w:pStyle w:val="ListIbrahim1"/>
        <w:spacing w:line="240" w:lineRule="exact"/>
        <w:ind w:left="714" w:hanging="357"/>
        <w:rPr>
          <w:rFonts w:ascii="メイリオ" w:eastAsia="メイリオ" w:hAnsi="メイリオ" w:cs="メイリオ" w:hint="eastAsia"/>
          <w:lang w:eastAsia="ja-JP"/>
        </w:rPr>
      </w:pPr>
      <w:hyperlink r:id="rId50" w:history="1">
        <w:r w:rsidRPr="00AC72F8">
          <w:rPr>
            <w:rStyle w:val="affd"/>
            <w:rFonts w:ascii="メイリオ" w:eastAsia="メイリオ" w:hAnsi="メイリオ" w:cs="メイリオ"/>
            <w:sz w:val="18"/>
          </w:rPr>
          <w:t>Binary Analysis Tool</w:t>
        </w:r>
      </w:hyperlink>
      <w:r w:rsidRPr="00AC72F8">
        <w:rPr>
          <w:rFonts w:ascii="メイリオ" w:eastAsia="メイリオ" w:hAnsi="メイリオ" w:cs="メイリオ"/>
          <w:sz w:val="18"/>
        </w:rPr>
        <w:t xml:space="preserve"> </w:t>
      </w:r>
      <w:r w:rsidRPr="00AC72F8">
        <w:rPr>
          <w:rFonts w:ascii="メイリオ" w:eastAsia="メイリオ" w:hAnsi="メイリオ" w:cs="メイリオ" w:hint="eastAsia"/>
          <w:sz w:val="18"/>
          <w:lang w:eastAsia="ja-JP"/>
        </w:rPr>
        <w:t>は、コンプライアンスのための活動を支援するオープンソースのツールです。バイナリ コードを試験し、コンプライアンスの問題を探索します。</w:t>
      </w:r>
    </w:p>
    <w:p w14:paraId="1E24057E" w14:textId="77777777" w:rsidR="00AC72F8" w:rsidRDefault="00AC72F8" w:rsidP="00AC72F8">
      <w:pPr>
        <w:pStyle w:val="ListIbrahim1"/>
        <w:numPr>
          <w:ilvl w:val="0"/>
          <w:numId w:val="0"/>
        </w:numPr>
        <w:ind w:left="720" w:hanging="360"/>
        <w:rPr>
          <w:lang w:eastAsia="ja-JP"/>
        </w:rPr>
      </w:pPr>
    </w:p>
    <w:p w14:paraId="5EDC0959" w14:textId="77777777" w:rsidR="00AC72F8" w:rsidRDefault="00853F21" w:rsidP="00F16C1E">
      <w:pPr>
        <w:pStyle w:val="bodyIbrahim1"/>
        <w:rPr>
          <w:rFonts w:eastAsia="ＭＳ Ｐゴシック" w:hint="eastAsia"/>
          <w:lang w:eastAsia="ja-JP"/>
        </w:rPr>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51"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p>
    <w:p w14:paraId="7D411215" w14:textId="5DDA35C0" w:rsidR="00AC72F8" w:rsidRPr="00AC72F8" w:rsidRDefault="00AC72F8" w:rsidP="00AC72F8">
      <w:pPr>
        <w:pStyle w:val="bodyIbrahim1"/>
        <w:spacing w:line="240" w:lineRule="exact"/>
        <w:rPr>
          <w:rFonts w:eastAsia="ＭＳ Ｐゴシック" w:hint="eastAsia"/>
          <w:lang w:eastAsia="ja-JP"/>
        </w:rPr>
      </w:pPr>
      <w:r w:rsidRPr="009C2C96">
        <w:rPr>
          <w:color w:val="FF0000"/>
          <w:lang w:eastAsia="ja-JP"/>
        </w:rPr>
        <w:t>*</w:t>
      </w:r>
      <w:r w:rsidRPr="009C2C96">
        <w:rPr>
          <w:lang w:eastAsia="ja-JP"/>
        </w:rPr>
        <w:t xml:space="preserve"> </w:t>
      </w:r>
      <w:r w:rsidRPr="00AC72F8">
        <w:rPr>
          <w:rFonts w:ascii="メイリオ" w:eastAsia="メイリオ" w:hAnsi="メイリオ" w:cs="メイリオ" w:hint="eastAsia"/>
          <w:sz w:val="18"/>
          <w:szCs w:val="18"/>
          <w:lang w:eastAsia="ja-JP"/>
        </w:rPr>
        <w:t>事前のお詫び：このリストに</w:t>
      </w:r>
      <w:r>
        <w:rPr>
          <w:rFonts w:ascii="メイリオ" w:eastAsia="メイリオ" w:hAnsi="メイリオ" w:cs="メイリオ" w:hint="eastAsia"/>
          <w:sz w:val="18"/>
          <w:szCs w:val="18"/>
          <w:lang w:eastAsia="ja-JP"/>
        </w:rPr>
        <w:t>記載したプロバイダやツールに</w:t>
      </w:r>
      <w:r w:rsidRPr="00AC72F8">
        <w:rPr>
          <w:rFonts w:ascii="メイリオ" w:eastAsia="メイリオ" w:hAnsi="メイリオ" w:cs="メイリオ" w:hint="eastAsia"/>
          <w:sz w:val="18"/>
          <w:szCs w:val="18"/>
          <w:lang w:eastAsia="ja-JP"/>
        </w:rPr>
        <w:t>不備がありましたら</w:t>
      </w:r>
      <w:r>
        <w:rPr>
          <w:rFonts w:ascii="メイリオ" w:eastAsia="メイリオ" w:hAnsi="メイリオ" w:cs="メイリオ" w:hint="eastAsia"/>
          <w:sz w:val="18"/>
          <w:szCs w:val="18"/>
          <w:lang w:eastAsia="ja-JP"/>
        </w:rPr>
        <w:t>お詫びいたします。またその際にはお手数ですが適切なリストとして追加</w:t>
      </w:r>
      <w:r w:rsidR="008F5539">
        <w:rPr>
          <w:rFonts w:ascii="メイリオ" w:eastAsia="メイリオ" w:hAnsi="メイリオ" w:cs="メイリオ" w:hint="eastAsia"/>
          <w:sz w:val="18"/>
          <w:szCs w:val="18"/>
          <w:lang w:eastAsia="ja-JP"/>
        </w:rPr>
        <w:t>いたしますので</w:t>
      </w:r>
      <w:r>
        <w:rPr>
          <w:rFonts w:ascii="メイリオ" w:eastAsia="メイリオ" w:hAnsi="メイリオ" w:cs="メイリオ" w:hint="eastAsia"/>
          <w:sz w:val="18"/>
          <w:szCs w:val="18"/>
          <w:lang w:eastAsia="ja-JP"/>
        </w:rPr>
        <w:t>以下に電子メールでご連絡ください（ただし英語で）</w:t>
      </w:r>
      <w:hyperlink r:id="rId52" w:history="1">
        <w:r w:rsidRPr="00F16C1E">
          <w:rPr>
            <w:rStyle w:val="affd"/>
            <w:i/>
            <w:lang w:eastAsia="ja-JP"/>
          </w:rPr>
          <w:t>info@linuxfoundation.org</w:t>
        </w:r>
      </w:hyperlink>
      <w:r w:rsidRPr="009C2C96">
        <w:rPr>
          <w:lang w:eastAsia="ja-JP"/>
        </w:rPr>
        <w:t xml:space="preserve"> </w:t>
      </w:r>
    </w:p>
    <w:p w14:paraId="1B327CD4" w14:textId="3A5F8368" w:rsidR="00197BB6" w:rsidRDefault="00197BB6" w:rsidP="00F16C1E">
      <w:pPr>
        <w:pStyle w:val="bodyIbrahim1"/>
        <w:rPr>
          <w:lang w:eastAsia="ja-JP"/>
        </w:rPr>
      </w:pPr>
      <w:r>
        <w:rPr>
          <w:lang w:eastAsia="ja-JP"/>
        </w:rPr>
        <w:br w:type="page"/>
      </w:r>
    </w:p>
    <w:p w14:paraId="302ED724" w14:textId="0B6B03AD" w:rsidR="00597D3F" w:rsidRPr="002C4D0C" w:rsidRDefault="00091FE8" w:rsidP="00F16C1E">
      <w:pPr>
        <w:pStyle w:val="HeadingIbrahim1"/>
      </w:pPr>
      <w:bookmarkStart w:id="216" w:name="_Toc492046653"/>
      <w:r>
        <w:rPr>
          <w:rFonts w:hint="eastAsia"/>
          <w:lang w:eastAsia="ja-JP"/>
        </w:rPr>
        <w:lastRenderedPageBreak/>
        <w:t>謝辞（</w:t>
      </w:r>
      <w:r w:rsidR="004C6B67" w:rsidRPr="002C4D0C">
        <w:t>Acknowledgments</w:t>
      </w:r>
      <w:bookmarkEnd w:id="216"/>
      <w:r>
        <w:rPr>
          <w:rFonts w:hint="eastAsia"/>
          <w:lang w:eastAsia="ja-JP"/>
        </w:rPr>
        <w:t>）</w:t>
      </w:r>
    </w:p>
    <w:p w14:paraId="763BF86C" w14:textId="1B740909" w:rsidR="00597D3F" w:rsidRPr="002C4D0C" w:rsidRDefault="00BF67B6" w:rsidP="00F16C1E">
      <w:pPr>
        <w:pStyle w:val="bodyIbrahim1"/>
      </w:pPr>
      <w:hyperlink r:id="rId53"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Default="00ED7123" w:rsidP="00F16C1E">
      <w:pPr>
        <w:pStyle w:val="bodyIbrahim1"/>
        <w:rPr>
          <w:rFonts w:eastAsia="ＭＳ Ｐゴシック" w:hint="eastAsia"/>
          <w:lang w:eastAsia="ja-JP"/>
        </w:rPr>
      </w:pPr>
      <w:r w:rsidRPr="000438AC">
        <w:t>Shane Coughlan (</w:t>
      </w:r>
      <w:commentRangeStart w:id="217"/>
      <w:r w:rsidRPr="000438AC">
        <w:t>Program Manager</w:t>
      </w:r>
      <w:commentRangeEnd w:id="217"/>
      <w:r w:rsidR="003E4554">
        <w:rPr>
          <w:rStyle w:val="af5"/>
          <w:rFonts w:asciiTheme="minorHAnsi" w:eastAsia="ＭＳ 明朝" w:hAnsiTheme="minorHAnsi"/>
          <w:color w:val="7F7F7F" w:themeColor="text1" w:themeTint="80"/>
          <w:lang w:eastAsia="ja-JP"/>
        </w:rPr>
        <w:commentReference w:id="217"/>
      </w:r>
      <w:r w:rsidRPr="000438AC">
        <w:t xml:space="preserve">, </w:t>
      </w:r>
      <w:proofErr w:type="spellStart"/>
      <w:r w:rsidRPr="000438AC">
        <w:t>OpenChain</w:t>
      </w:r>
      <w:proofErr w:type="spellEnd"/>
      <w:r w:rsidRPr="000438AC">
        <w:t xml:space="preserve">), for his review and </w:t>
      </w:r>
      <w:commentRangeStart w:id="218"/>
      <w:r w:rsidRPr="000438AC">
        <w:t xml:space="preserve">ensuring </w:t>
      </w:r>
      <w:proofErr w:type="spellStart"/>
      <w:r w:rsidRPr="000438AC">
        <w:t>OpenChain’s</w:t>
      </w:r>
      <w:proofErr w:type="spellEnd"/>
      <w:r w:rsidRPr="000438AC">
        <w:t xml:space="preserve"> mentions are accurate.</w:t>
      </w:r>
      <w:commentRangeEnd w:id="218"/>
      <w:r w:rsidR="0067142B">
        <w:rPr>
          <w:rStyle w:val="af5"/>
          <w:rFonts w:asciiTheme="minorHAnsi" w:eastAsia="ＭＳ 明朝" w:hAnsiTheme="minorHAnsi"/>
          <w:color w:val="7F7F7F" w:themeColor="text1" w:themeTint="80"/>
          <w:lang w:eastAsia="ja-JP"/>
        </w:rPr>
        <w:commentReference w:id="218"/>
      </w:r>
      <w:r w:rsidRPr="000438AC">
        <w:t xml:space="preserve"> </w:t>
      </w:r>
    </w:p>
    <w:p w14:paraId="2378CA6F" w14:textId="78AA2C85" w:rsidR="00091FE8" w:rsidRDefault="008F5539" w:rsidP="008F5539">
      <w:pPr>
        <w:pStyle w:val="bodyIbrahim1"/>
        <w:spacing w:line="240" w:lineRule="exact"/>
        <w:rPr>
          <w:rFonts w:ascii="メイリオ" w:eastAsia="メイリオ" w:hAnsi="メイリオ" w:cs="メイリオ" w:hint="eastAsia"/>
          <w:sz w:val="18"/>
          <w:szCs w:val="18"/>
          <w:lang w:eastAsia="ja-JP"/>
        </w:rPr>
      </w:pPr>
      <w:hyperlink r:id="rId54" w:history="1">
        <w:r w:rsidRPr="008F5539">
          <w:rPr>
            <w:rStyle w:val="affd"/>
            <w:rFonts w:ascii="メイリオ" w:eastAsia="メイリオ" w:hAnsi="メイリオ" w:cs="メイリオ" w:hint="eastAsia"/>
            <w:sz w:val="18"/>
            <w:szCs w:val="18"/>
            <w:lang w:eastAsia="ja-JP"/>
          </w:rPr>
          <w:t>OpenChanプロジェクト</w:t>
        </w:r>
      </w:hyperlink>
      <w:r>
        <w:rPr>
          <w:rFonts w:ascii="メイリオ" w:eastAsia="メイリオ" w:hAnsi="メイリオ" w:cs="メイリオ" w:hint="eastAsia"/>
          <w:sz w:val="18"/>
          <w:szCs w:val="18"/>
          <w:lang w:eastAsia="ja-JP"/>
        </w:rPr>
        <w:t>へ。2章で紹介した図使用し、改良することを許可してくれたことに対して。</w:t>
      </w:r>
    </w:p>
    <w:p w14:paraId="337AF59C" w14:textId="583F0E36" w:rsidR="008F5539" w:rsidRDefault="008F5539" w:rsidP="008F5539">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Brian Warner（Samsung、</w:t>
      </w:r>
      <w:r w:rsidRPr="008F5539">
        <w:rPr>
          <w:rFonts w:ascii="メイリオ" w:eastAsia="メイリオ" w:hAnsi="メイリオ" w:cs="メイリオ"/>
          <w:sz w:val="18"/>
          <w:szCs w:val="18"/>
          <w:lang w:eastAsia="ja-JP"/>
        </w:rPr>
        <w:t>Open Source Strategy and Engineering</w:t>
      </w:r>
      <w:r>
        <w:rPr>
          <w:rFonts w:ascii="メイリオ" w:eastAsia="メイリオ" w:hAnsi="メイリオ" w:cs="メイリオ" w:hint="eastAsia"/>
          <w:sz w:val="18"/>
          <w:szCs w:val="18"/>
          <w:lang w:eastAsia="ja-JP"/>
        </w:rPr>
        <w:t>シニアマネージャ）へ。編集、構成対応に対して。</w:t>
      </w:r>
    </w:p>
    <w:p w14:paraId="28E37E75" w14:textId="007FB51E" w:rsidR="008F5539" w:rsidRDefault="008F5539" w:rsidP="008F5539">
      <w:pPr>
        <w:pStyle w:val="bodyIbrahim1"/>
        <w:spacing w:line="240" w:lineRule="exact"/>
        <w:rPr>
          <w:rFonts w:ascii="メイリオ" w:eastAsia="メイリオ" w:hAnsi="メイリオ" w:cs="メイリオ" w:hint="eastAsia"/>
          <w:sz w:val="18"/>
          <w:szCs w:val="18"/>
          <w:lang w:eastAsia="ja-JP"/>
        </w:rPr>
      </w:pPr>
      <w:r w:rsidRPr="008F5539">
        <w:rPr>
          <w:rFonts w:ascii="メイリオ" w:eastAsia="メイリオ" w:hAnsi="メイリオ" w:cs="メイリオ"/>
          <w:sz w:val="18"/>
          <w:szCs w:val="18"/>
          <w:lang w:eastAsia="ja-JP"/>
        </w:rPr>
        <w:t xml:space="preserve">Phil </w:t>
      </w:r>
      <w:proofErr w:type="spellStart"/>
      <w:r w:rsidRPr="008F5539">
        <w:rPr>
          <w:rFonts w:ascii="メイリオ" w:eastAsia="メイリオ" w:hAnsi="メイリオ" w:cs="メイリオ"/>
          <w:sz w:val="18"/>
          <w:szCs w:val="18"/>
          <w:lang w:eastAsia="ja-JP"/>
        </w:rPr>
        <w:t>Odence</w:t>
      </w:r>
      <w:proofErr w:type="spellEnd"/>
      <w:r>
        <w:rPr>
          <w:rFonts w:ascii="メイリオ" w:eastAsia="メイリオ" w:hAnsi="メイリオ" w:cs="メイリオ" w:hint="eastAsia"/>
          <w:sz w:val="18"/>
          <w:szCs w:val="18"/>
          <w:lang w:eastAsia="ja-JP"/>
        </w:rPr>
        <w:t>（Black Duck Software、VP&amp;GM）へ。M&amp;A監査プロセスについての議論に対して。</w:t>
      </w:r>
    </w:p>
    <w:p w14:paraId="385128DB" w14:textId="27DA8BC9" w:rsidR="008F5539" w:rsidRDefault="008F5539" w:rsidP="008F5539">
      <w:pPr>
        <w:pStyle w:val="bodyIbrahim1"/>
        <w:spacing w:line="240" w:lineRule="exact"/>
        <w:rPr>
          <w:rFonts w:ascii="メイリオ" w:eastAsia="メイリオ" w:hAnsi="メイリオ" w:cs="メイリオ" w:hint="eastAsia"/>
          <w:sz w:val="18"/>
          <w:szCs w:val="18"/>
          <w:lang w:eastAsia="ja-JP"/>
        </w:rPr>
      </w:pPr>
      <w:r w:rsidRPr="008F5539">
        <w:rPr>
          <w:rFonts w:ascii="メイリオ" w:eastAsia="メイリオ" w:hAnsi="メイリオ" w:cs="メイリオ"/>
          <w:sz w:val="18"/>
          <w:szCs w:val="18"/>
          <w:lang w:eastAsia="ja-JP"/>
        </w:rPr>
        <w:t xml:space="preserve">Jon </w:t>
      </w:r>
      <w:proofErr w:type="spellStart"/>
      <w:r w:rsidRPr="008F5539">
        <w:rPr>
          <w:rFonts w:ascii="メイリオ" w:eastAsia="メイリオ" w:hAnsi="メイリオ" w:cs="メイリオ"/>
          <w:sz w:val="18"/>
          <w:szCs w:val="18"/>
          <w:lang w:eastAsia="ja-JP"/>
        </w:rPr>
        <w:t>Aldama</w:t>
      </w:r>
      <w:proofErr w:type="spellEnd"/>
      <w:r>
        <w:rPr>
          <w:rFonts w:ascii="メイリオ" w:eastAsia="メイリオ" w:hAnsi="メイリオ" w:cs="メイリオ" w:hint="eastAsia"/>
          <w:sz w:val="18"/>
          <w:szCs w:val="18"/>
          <w:lang w:eastAsia="ja-JP"/>
        </w:rPr>
        <w:t>（FOSSID AB、製品対応VP）へ。ブラインド監査、DIY監査プロセスについての議論に対して。</w:t>
      </w:r>
    </w:p>
    <w:p w14:paraId="6BFABBD8" w14:textId="30174790" w:rsidR="00091FE8" w:rsidRDefault="008F5539" w:rsidP="003E4554">
      <w:pPr>
        <w:pStyle w:val="bodyIbrahim1"/>
        <w:spacing w:line="240" w:lineRule="exact"/>
        <w:rPr>
          <w:rFonts w:ascii="メイリオ" w:eastAsia="メイリオ" w:hAnsi="メイリオ" w:cs="メイリオ" w:hint="eastAsia"/>
          <w:sz w:val="18"/>
          <w:szCs w:val="18"/>
          <w:lang w:eastAsia="ja-JP"/>
        </w:rPr>
      </w:pPr>
      <w:r w:rsidRPr="008F5539">
        <w:rPr>
          <w:rFonts w:ascii="メイリオ" w:eastAsia="メイリオ" w:hAnsi="メイリオ" w:cs="メイリオ"/>
          <w:sz w:val="18"/>
          <w:szCs w:val="18"/>
          <w:lang w:eastAsia="ja-JP"/>
        </w:rPr>
        <w:t>Jose L. Lopez (</w:t>
      </w:r>
      <w:proofErr w:type="spellStart"/>
      <w:r w:rsidRPr="008F5539">
        <w:rPr>
          <w:rFonts w:ascii="メイリオ" w:eastAsia="メイリオ" w:hAnsi="メイリオ" w:cs="メイリオ"/>
          <w:sz w:val="18"/>
          <w:szCs w:val="18"/>
          <w:lang w:eastAsia="ja-JP"/>
        </w:rPr>
        <w:t>SamsungNEXT</w:t>
      </w:r>
      <w:proofErr w:type="spellEnd"/>
      <w:r>
        <w:rPr>
          <w:rFonts w:ascii="メイリオ" w:eastAsia="メイリオ" w:hAnsi="メイリオ" w:cs="メイリオ" w:hint="eastAsia"/>
          <w:sz w:val="18"/>
          <w:szCs w:val="18"/>
          <w:lang w:eastAsia="ja-JP"/>
        </w:rPr>
        <w:t>、シニア コーポレート カウンシル</w:t>
      </w:r>
      <w:r>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w:t>
      </w:r>
      <w:r w:rsidRPr="008F5539">
        <w:rPr>
          <w:rFonts w:ascii="メイリオ" w:eastAsia="メイリオ" w:hAnsi="メイリオ" w:cs="メイリオ"/>
          <w:sz w:val="18"/>
          <w:szCs w:val="18"/>
          <w:lang w:eastAsia="ja-JP"/>
        </w:rPr>
        <w:t>David Marr (Qualcomm</w:t>
      </w:r>
      <w:r>
        <w:rPr>
          <w:rFonts w:ascii="メイリオ" w:eastAsia="メイリオ" w:hAnsi="メイリオ" w:cs="メイリオ" w:hint="eastAsia"/>
          <w:sz w:val="18"/>
          <w:szCs w:val="18"/>
          <w:lang w:eastAsia="ja-JP"/>
        </w:rPr>
        <w:t>、法令対応VP</w:t>
      </w:r>
      <w:r>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w:t>
      </w:r>
      <w:proofErr w:type="spellStart"/>
      <w:r w:rsidRPr="008F5539">
        <w:rPr>
          <w:rFonts w:ascii="メイリオ" w:eastAsia="メイリオ" w:hAnsi="メイリオ" w:cs="メイリオ"/>
          <w:sz w:val="18"/>
          <w:szCs w:val="18"/>
          <w:lang w:eastAsia="ja-JP"/>
        </w:rPr>
        <w:t>Nithya</w:t>
      </w:r>
      <w:proofErr w:type="spellEnd"/>
      <w:r w:rsidRPr="008F5539">
        <w:rPr>
          <w:rFonts w:ascii="メイリオ" w:eastAsia="メイリオ" w:hAnsi="メイリオ" w:cs="メイリオ"/>
          <w:sz w:val="18"/>
          <w:szCs w:val="18"/>
          <w:lang w:eastAsia="ja-JP"/>
        </w:rPr>
        <w:t xml:space="preserve"> Ruff (</w:t>
      </w:r>
      <w:r>
        <w:rPr>
          <w:rFonts w:ascii="メイリオ" w:eastAsia="メイリオ" w:hAnsi="メイリオ" w:cs="メイリオ" w:hint="eastAsia"/>
          <w:sz w:val="18"/>
          <w:szCs w:val="18"/>
          <w:lang w:eastAsia="ja-JP"/>
        </w:rPr>
        <w:t>Comcast、</w:t>
      </w:r>
      <w:r>
        <w:rPr>
          <w:rFonts w:ascii="メイリオ" w:eastAsia="メイリオ" w:hAnsi="メイリオ" w:cs="メイリオ"/>
          <w:sz w:val="18"/>
          <w:szCs w:val="18"/>
          <w:lang w:eastAsia="ja-JP"/>
        </w:rPr>
        <w:t>Open Source Practice</w:t>
      </w:r>
      <w:r>
        <w:rPr>
          <w:rFonts w:ascii="メイリオ" w:eastAsia="メイリオ" w:hAnsi="メイリオ" w:cs="メイリオ" w:hint="eastAsia"/>
          <w:sz w:val="18"/>
          <w:szCs w:val="18"/>
          <w:lang w:eastAsia="ja-JP"/>
        </w:rPr>
        <w:t>シニアダイレクタ</w:t>
      </w:r>
      <w:r w:rsidRPr="008F5539">
        <w:rPr>
          <w:rFonts w:ascii="メイリオ" w:eastAsia="メイリオ" w:hAnsi="メイリオ" w:cs="メイリオ"/>
          <w:sz w:val="18"/>
          <w:szCs w:val="18"/>
          <w:lang w:eastAsia="ja-JP"/>
        </w:rPr>
        <w:t>), and Gil Yehuda (</w:t>
      </w:r>
      <w:r w:rsidR="003E4554">
        <w:rPr>
          <w:rFonts w:ascii="メイリオ" w:eastAsia="メイリオ" w:hAnsi="メイリオ" w:cs="メイリオ" w:hint="eastAsia"/>
          <w:sz w:val="18"/>
          <w:szCs w:val="18"/>
          <w:lang w:eastAsia="ja-JP"/>
        </w:rPr>
        <w:t>Oath、</w:t>
      </w:r>
      <w:r w:rsidRPr="008F5539">
        <w:rPr>
          <w:rFonts w:ascii="メイリオ" w:eastAsia="メイリオ" w:hAnsi="メイリオ" w:cs="メイリオ"/>
          <w:sz w:val="18"/>
          <w:szCs w:val="18"/>
          <w:lang w:eastAsia="ja-JP"/>
        </w:rPr>
        <w:t>Open Source</w:t>
      </w:r>
      <w:r w:rsidR="003E4554">
        <w:rPr>
          <w:rFonts w:ascii="メイリオ" w:eastAsia="メイリオ" w:hAnsi="メイリオ" w:cs="メイリオ" w:hint="eastAsia"/>
          <w:sz w:val="18"/>
          <w:szCs w:val="18"/>
          <w:lang w:eastAsia="ja-JP"/>
        </w:rPr>
        <w:t>シニアダイレクタ</w:t>
      </w:r>
      <w:r w:rsidRPr="008F5539">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へ</w:t>
      </w:r>
      <w:r w:rsidR="003E4554">
        <w:rPr>
          <w:rFonts w:ascii="メイリオ" w:eastAsia="メイリオ" w:hAnsi="メイリオ" w:cs="メイリオ" w:hint="eastAsia"/>
          <w:sz w:val="18"/>
          <w:szCs w:val="18"/>
          <w:lang w:eastAsia="ja-JP"/>
        </w:rPr>
        <w:t>。レビューや貴重なフィードバックを通じて、</w:t>
      </w:r>
      <w:r w:rsidR="003E4554">
        <w:rPr>
          <w:rFonts w:ascii="メイリオ" w:eastAsia="メイリオ" w:hAnsi="メイリオ" w:cs="メイリオ" w:hint="eastAsia"/>
          <w:sz w:val="18"/>
          <w:szCs w:val="18"/>
          <w:lang w:eastAsia="ja-JP"/>
        </w:rPr>
        <w:t>詳細が不足してことを気づかせてくれたことや、</w:t>
      </w:r>
      <w:r w:rsidR="003E4554">
        <w:rPr>
          <w:rFonts w:ascii="メイリオ" w:eastAsia="メイリオ" w:hAnsi="メイリオ" w:cs="メイリオ" w:hint="eastAsia"/>
          <w:sz w:val="18"/>
          <w:szCs w:val="18"/>
          <w:lang w:eastAsia="ja-JP"/>
        </w:rPr>
        <w:t>本書を改善してくれたことに対して。</w:t>
      </w:r>
    </w:p>
    <w:p w14:paraId="08213DF3" w14:textId="3C6A4581" w:rsidR="003E4554" w:rsidRPr="003E4554" w:rsidRDefault="003E4554" w:rsidP="003E4554">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Shane Coughlan（</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、Program Manager）へ。彼のレビューと</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について記載が正確であることを確認してくれたことに対して。</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61340D85" w:rsidR="00597D3F" w:rsidRPr="002C4D0C" w:rsidRDefault="0067142B" w:rsidP="00F16C1E">
      <w:pPr>
        <w:pStyle w:val="HeadingIbrahim1"/>
      </w:pPr>
      <w:bookmarkStart w:id="219" w:name="_Toc492046654"/>
      <w:r>
        <w:rPr>
          <w:rFonts w:hint="eastAsia"/>
          <w:lang w:eastAsia="ja-JP"/>
        </w:rPr>
        <w:lastRenderedPageBreak/>
        <w:t>著者について（</w:t>
      </w:r>
      <w:r w:rsidR="004C6B67" w:rsidRPr="002C4D0C">
        <w:t>About the author</w:t>
      </w:r>
      <w:bookmarkEnd w:id="219"/>
      <w:r>
        <w:rPr>
          <w:rFonts w:hint="eastAsia"/>
          <w:lang w:eastAsia="ja-JP"/>
        </w:rPr>
        <w:t>）</w:t>
      </w:r>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55"/>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w:t>
      </w:r>
      <w:commentRangeStart w:id="220"/>
      <w:r w:rsidRPr="00A65710">
        <w:t xml:space="preserve"> Vice President of the Open Connectivity Foundation</w:t>
      </w:r>
      <w:commentRangeEnd w:id="220"/>
      <w:r w:rsidR="00D14032">
        <w:rPr>
          <w:rStyle w:val="af5"/>
          <w:rFonts w:asciiTheme="minorHAnsi" w:eastAsia="ＭＳ 明朝" w:hAnsiTheme="minorHAnsi"/>
          <w:color w:val="7F7F7F" w:themeColor="text1" w:themeTint="80"/>
          <w:lang w:eastAsia="ja-JP"/>
        </w:rPr>
        <w:commentReference w:id="220"/>
      </w:r>
      <w:r w:rsidRPr="00A65710">
        <w:t xml:space="preserve">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56" w:history="1">
        <w:r w:rsidRPr="0058190F">
          <w:rPr>
            <w:rStyle w:val="affd"/>
          </w:rPr>
          <w:t>http://www.ibrahimatlinux.com/</w:t>
        </w:r>
      </w:hyperlink>
    </w:p>
    <w:p w14:paraId="55ED1978" w14:textId="38D386F2" w:rsidR="00597D3F" w:rsidRDefault="004C6B67" w:rsidP="00F16C1E">
      <w:pPr>
        <w:pStyle w:val="bodyIbrahim1"/>
        <w:rPr>
          <w:rStyle w:val="affd"/>
          <w:rFonts w:eastAsia="ＭＳ Ｐゴシック" w:hint="eastAsia"/>
          <w:lang w:eastAsia="ja-JP"/>
        </w:rPr>
      </w:pPr>
      <w:r w:rsidRPr="00A65710">
        <w:t>Twitter:</w:t>
      </w:r>
      <w:hyperlink r:id="rId57" w:history="1">
        <w:r w:rsidRPr="00243C26">
          <w:rPr>
            <w:rStyle w:val="affd"/>
          </w:rPr>
          <w:t xml:space="preserve"> @IbrahimAtLinux</w:t>
        </w:r>
      </w:hyperlink>
    </w:p>
    <w:p w14:paraId="2FAF88C1" w14:textId="092074F9" w:rsidR="00B219DF" w:rsidRPr="00B219DF" w:rsidRDefault="00B219DF" w:rsidP="000D46B2">
      <w:pPr>
        <w:pStyle w:val="bodyIbrahim1"/>
        <w:spacing w:line="240" w:lineRule="exact"/>
        <w:rPr>
          <w:rFonts w:ascii="メイリオ" w:eastAsia="メイリオ" w:hAnsi="メイリオ" w:cs="メイリオ"/>
          <w:sz w:val="18"/>
          <w:szCs w:val="18"/>
        </w:rPr>
      </w:pPr>
      <w:r w:rsidRPr="00B219DF">
        <w:rPr>
          <w:rFonts w:ascii="メイリオ" w:eastAsia="メイリオ" w:hAnsi="メイリオ" w:cs="メイリオ"/>
          <w:sz w:val="18"/>
          <w:szCs w:val="18"/>
        </w:rPr>
        <w:t xml:space="preserve">Ibrahim Haddad (Ph.D.) </w:t>
      </w:r>
      <w:r>
        <w:rPr>
          <w:rFonts w:ascii="メイリオ" w:eastAsia="メイリオ" w:hAnsi="メイリオ" w:cs="メイリオ" w:hint="eastAsia"/>
          <w:sz w:val="18"/>
          <w:szCs w:val="18"/>
          <w:lang w:eastAsia="ja-JP"/>
        </w:rPr>
        <w:t>はSamsung Research America のR&amp;D部門のVPおよびOpen Source Group（OSG）の長として一翼を担っています。</w:t>
      </w:r>
      <w:r w:rsidR="00D14032">
        <w:rPr>
          <w:rFonts w:ascii="メイリオ" w:eastAsia="メイリオ" w:hAnsi="メイリオ" w:cs="メイリオ" w:hint="eastAsia"/>
          <w:sz w:val="18"/>
          <w:szCs w:val="18"/>
          <w:lang w:eastAsia="ja-JP"/>
        </w:rPr>
        <w:t>現在、Open Connectivity FoundationのVice PresidentおよびSamsung Electronicsを代表したDirector on Boardの役を務めています。また彼は、企業が製品・サービスでオープンソースを活用し、法的に責任のある形で</w:t>
      </w:r>
      <w:r w:rsidR="000D46B2">
        <w:rPr>
          <w:rFonts w:ascii="メイリオ" w:eastAsia="メイリオ" w:hAnsi="メイリオ" w:cs="メイリオ" w:hint="eastAsia"/>
          <w:sz w:val="18"/>
          <w:szCs w:val="18"/>
          <w:lang w:eastAsia="ja-JP"/>
        </w:rPr>
        <w:t>オープンソース コミュニティに参加するための</w:t>
      </w:r>
      <w:r w:rsidR="00D14032">
        <w:rPr>
          <w:rFonts w:ascii="メイリオ" w:eastAsia="メイリオ" w:hAnsi="メイリオ" w:cs="メイリオ" w:hint="eastAsia"/>
          <w:sz w:val="18"/>
          <w:szCs w:val="18"/>
          <w:lang w:eastAsia="ja-JP"/>
        </w:rPr>
        <w:t>最前の方法</w:t>
      </w:r>
      <w:r w:rsidR="000D46B2">
        <w:rPr>
          <w:rFonts w:ascii="メイリオ" w:eastAsia="メイリオ" w:hAnsi="メイリオ" w:cs="メイリオ" w:hint="eastAsia"/>
          <w:sz w:val="18"/>
          <w:szCs w:val="18"/>
          <w:lang w:eastAsia="ja-JP"/>
        </w:rPr>
        <w:t>についての実践ガイドである</w:t>
      </w:r>
      <w:r w:rsidR="00D14032">
        <w:rPr>
          <w:rFonts w:ascii="メイリオ" w:eastAsia="メイリオ" w:hAnsi="メイリオ" w:cs="メイリオ" w:hint="eastAsia"/>
          <w:sz w:val="18"/>
          <w:szCs w:val="18"/>
          <w:lang w:eastAsia="ja-JP"/>
        </w:rPr>
        <w:t>「Open Source Compliance in the Enterprise（企業におけるオープンソース コンプライアンス）」の著者で</w:t>
      </w:r>
      <w:r w:rsidR="000D46B2">
        <w:rPr>
          <w:rFonts w:ascii="メイリオ" w:eastAsia="メイリオ" w:hAnsi="メイリオ" w:cs="メイリオ" w:hint="eastAsia"/>
          <w:sz w:val="18"/>
          <w:szCs w:val="18"/>
          <w:lang w:eastAsia="ja-JP"/>
        </w:rPr>
        <w:t>もあります。</w:t>
      </w:r>
      <w:bookmarkStart w:id="221" w:name="_GoBack"/>
      <w:bookmarkEnd w:id="221"/>
    </w:p>
    <w:p w14:paraId="7C1E21D0" w14:textId="5A7FC2F9" w:rsidR="00B219DF" w:rsidRDefault="00B219DF" w:rsidP="00B219DF">
      <w:pPr>
        <w:pStyle w:val="bodyIbrahim1"/>
        <w:contextualSpacing/>
      </w:pPr>
      <w:r>
        <w:t xml:space="preserve">Web: </w:t>
      </w:r>
      <w:hyperlink r:id="rId58" w:history="1">
        <w:r w:rsidRPr="0058190F">
          <w:rPr>
            <w:rStyle w:val="affd"/>
          </w:rPr>
          <w:t>http://www.ibrahimatlinux.com/</w:t>
        </w:r>
      </w:hyperlink>
    </w:p>
    <w:p w14:paraId="2B042745" w14:textId="77777777" w:rsidR="00B219DF" w:rsidRDefault="00B219DF" w:rsidP="00B219DF">
      <w:pPr>
        <w:pStyle w:val="bodyIbrahim1"/>
        <w:rPr>
          <w:rStyle w:val="affd"/>
          <w:rFonts w:eastAsia="ＭＳ Ｐゴシック" w:hint="eastAsia"/>
          <w:lang w:eastAsia="ja-JP"/>
        </w:rPr>
      </w:pPr>
      <w:r w:rsidRPr="00A65710">
        <w:t>Twitter:</w:t>
      </w:r>
      <w:hyperlink r:id="rId59" w:history="1">
        <w:r w:rsidRPr="00243C26">
          <w:rPr>
            <w:rStyle w:val="affd"/>
          </w:rPr>
          <w:t xml:space="preserve"> @IbrahimAtLinux</w:t>
        </w:r>
      </w:hyperlink>
    </w:p>
    <w:p w14:paraId="2958AA4E" w14:textId="77777777" w:rsidR="00B219DF" w:rsidRPr="00B219DF" w:rsidRDefault="00B219DF" w:rsidP="00F16C1E">
      <w:pPr>
        <w:pStyle w:val="bodyIbrahim1"/>
        <w:rPr>
          <w:rFonts w:eastAsia="ＭＳ Ｐゴシック" w:hint="eastAsia"/>
          <w:lang w:eastAsia="ja-JP"/>
        </w:rPr>
      </w:pPr>
    </w:p>
    <w:sectPr w:rsidR="00B219DF" w:rsidRPr="00B219DF">
      <w:pgSz w:w="12240" w:h="15840"/>
      <w:pgMar w:top="1901" w:right="1008" w:bottom="1440" w:left="1008" w:header="0" w:footer="432"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tani" w:date="2017-11-19T09:12:00Z" w:initials="AIC">
    <w:p w14:paraId="521D6BFE" w14:textId="35F1C1C9" w:rsidR="007E3550" w:rsidRDefault="007E3550">
      <w:pPr>
        <w:pStyle w:val="af7"/>
      </w:pPr>
      <w:r>
        <w:rPr>
          <w:rStyle w:val="af5"/>
        </w:rPr>
        <w:annotationRef/>
      </w:r>
      <w:r>
        <w:rPr>
          <w:rFonts w:hint="eastAsia"/>
        </w:rPr>
        <w:t>原文では描けているがおそらく下図。キャプションは聞かないとわからない</w:t>
      </w:r>
    </w:p>
  </w:comment>
  <w:comment w:id="14" w:author="The Linux Foundation Japan" w:date="2017-11-19T11:52:00Z" w:initials="tani">
    <w:p w14:paraId="16112169" w14:textId="033DDF5F" w:rsidR="007E3550" w:rsidRDefault="007E3550">
      <w:pPr>
        <w:pStyle w:val="af7"/>
      </w:pPr>
      <w:r>
        <w:rPr>
          <w:rStyle w:val="af5"/>
        </w:rPr>
        <w:annotationRef/>
      </w:r>
      <w:r>
        <w:rPr>
          <w:rFonts w:hint="eastAsia"/>
        </w:rPr>
        <w:t>キャプションは聞くこと</w:t>
      </w:r>
    </w:p>
  </w:comment>
  <w:comment w:id="55" w:author="The Linux Foundation Japan" w:date="2017-11-17T11:32:00Z" w:initials="tani">
    <w:p w14:paraId="491D2C6F" w14:textId="7F3E7803" w:rsidR="007E3550" w:rsidRDefault="007E3550">
      <w:pPr>
        <w:pStyle w:val="af7"/>
      </w:pPr>
      <w:r>
        <w:rPr>
          <w:rStyle w:val="af5"/>
        </w:rPr>
        <w:annotationRef/>
      </w:r>
      <w:r>
        <w:rPr>
          <w:rFonts w:hint="eastAsia"/>
        </w:rPr>
        <w:t>an?</w:t>
      </w:r>
    </w:p>
  </w:comment>
  <w:comment w:id="56" w:author="The Linux Foundation Japan" w:date="2017-11-19T09:14:00Z" w:initials="tani">
    <w:p w14:paraId="2A1FCF72" w14:textId="5DBB37B9" w:rsidR="007E3550" w:rsidRDefault="007E3550">
      <w:pPr>
        <w:pStyle w:val="af7"/>
      </w:pPr>
      <w:r>
        <w:rPr>
          <w:rStyle w:val="af5"/>
        </w:rPr>
        <w:annotationRef/>
      </w:r>
      <w:r>
        <w:rPr>
          <w:rFonts w:hint="eastAsia"/>
        </w:rPr>
        <w:t>ここの訳し方ががいまいちわからない</w:t>
      </w:r>
    </w:p>
  </w:comment>
  <w:comment w:id="58" w:author="The Linux Foundation Japan" w:date="2017-11-19T08:45:00Z" w:initials="tani">
    <w:p w14:paraId="169E6DC0" w14:textId="21206737" w:rsidR="007E3550" w:rsidRDefault="007E3550">
      <w:pPr>
        <w:pStyle w:val="af7"/>
      </w:pPr>
      <w:r>
        <w:rPr>
          <w:rStyle w:val="af5"/>
        </w:rPr>
        <w:annotationRef/>
      </w:r>
      <w:r>
        <w:rPr>
          <w:rFonts w:hint="eastAsia"/>
        </w:rPr>
        <w:t>図が間違ってる模様（</w:t>
      </w:r>
      <w:r>
        <w:rPr>
          <w:rFonts w:hint="eastAsia"/>
        </w:rPr>
        <w:t>これは</w:t>
      </w:r>
      <w:r>
        <w:rPr>
          <w:rFonts w:hint="eastAsia"/>
        </w:rPr>
        <w:t>Blind Audit</w:t>
      </w:r>
      <w:r>
        <w:rPr>
          <w:rFonts w:hint="eastAsia"/>
        </w:rPr>
        <w:t>の図に見える）</w:t>
      </w:r>
    </w:p>
  </w:comment>
  <w:comment w:id="59" w:author="The Linux Foundation Japan" w:date="2017-11-18T12:24:00Z" w:initials="tani">
    <w:p w14:paraId="7BB4B771" w14:textId="77777777" w:rsidR="007E3550" w:rsidRDefault="007E3550">
      <w:pPr>
        <w:pStyle w:val="af7"/>
      </w:pPr>
      <w:r>
        <w:rPr>
          <w:rStyle w:val="af5"/>
        </w:rPr>
        <w:annotationRef/>
      </w:r>
      <w:r>
        <w:rPr>
          <w:rFonts w:hint="eastAsia"/>
        </w:rPr>
        <w:t>図中の「</w:t>
      </w:r>
      <w:r>
        <w:rPr>
          <w:rFonts w:hint="eastAsia"/>
        </w:rPr>
        <w:t>*</w:t>
      </w:r>
      <w:r>
        <w:rPr>
          <w:rFonts w:hint="eastAsia"/>
        </w:rPr>
        <w:t>」の意味は？</w:t>
      </w:r>
    </w:p>
    <w:p w14:paraId="4A725D74" w14:textId="5C4FC7E6" w:rsidR="007E3550" w:rsidRDefault="007E3550">
      <w:pPr>
        <w:pStyle w:val="af7"/>
      </w:pPr>
    </w:p>
  </w:comment>
  <w:comment w:id="60" w:author="The Linux Foundation Japan" w:date="2017-11-18T13:09:00Z" w:initials="tani">
    <w:p w14:paraId="6C72262E" w14:textId="7F811943" w:rsidR="007E3550" w:rsidRDefault="007E3550">
      <w:pPr>
        <w:pStyle w:val="af7"/>
      </w:pPr>
      <w:r>
        <w:rPr>
          <w:rStyle w:val="af5"/>
        </w:rPr>
        <w:annotationRef/>
      </w:r>
      <w:r>
        <w:rPr>
          <w:rFonts w:hint="eastAsia"/>
        </w:rPr>
        <w:t>FOSSID AB</w:t>
      </w:r>
      <w:r>
        <w:rPr>
          <w:rFonts w:hint="eastAsia"/>
        </w:rPr>
        <w:t>とは？</w:t>
      </w:r>
    </w:p>
  </w:comment>
  <w:comment w:id="61" w:author="The Linux Foundation Japan" w:date="2017-11-19T09:15:00Z" w:initials="tani">
    <w:p w14:paraId="3E94A7BF" w14:textId="394ED432" w:rsidR="007E3550" w:rsidRDefault="007E3550">
      <w:pPr>
        <w:pStyle w:val="af7"/>
      </w:pPr>
      <w:r>
        <w:rPr>
          <w:rStyle w:val="af5"/>
        </w:rPr>
        <w:annotationRef/>
      </w:r>
      <w:r>
        <w:rPr>
          <w:rFonts w:hint="eastAsia"/>
        </w:rPr>
        <w:t>たぶん</w:t>
      </w:r>
      <w:r>
        <w:rPr>
          <w:rFonts w:hint="eastAsia"/>
        </w:rPr>
        <w:t>Fig,6,7,8</w:t>
      </w:r>
      <w:r>
        <w:rPr>
          <w:rFonts w:hint="eastAsia"/>
        </w:rPr>
        <w:t>なので訳文では直しておく。</w:t>
      </w:r>
    </w:p>
  </w:comment>
  <w:comment w:id="75" w:author="The Linux Foundation Japan" w:date="2017-11-23T13:56:00Z" w:initials="tani">
    <w:p w14:paraId="252E08A6" w14:textId="1D4D7BEE" w:rsidR="007E3550" w:rsidRDefault="007E3550">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 w:id="78" w:author="The Linux Foundation Japan" w:date="2017-11-23T17:26:00Z" w:initials="tani">
    <w:p w14:paraId="06D08075" w14:textId="00D2850C" w:rsidR="007E3550" w:rsidRDefault="007E3550">
      <w:pPr>
        <w:pStyle w:val="af7"/>
      </w:pPr>
      <w:r>
        <w:rPr>
          <w:rStyle w:val="af5"/>
        </w:rPr>
        <w:annotationRef/>
      </w:r>
      <w:r>
        <w:rPr>
          <w:rFonts w:hint="eastAsia"/>
        </w:rPr>
        <w:t>いる？</w:t>
      </w:r>
    </w:p>
  </w:comment>
  <w:comment w:id="79" w:author="The Linux Foundation Japan" w:date="2017-11-24T18:10:00Z" w:initials="tani">
    <w:p w14:paraId="5EFFFBDD" w14:textId="1BF995F9" w:rsidR="007E3550" w:rsidRDefault="007E3550">
      <w:pPr>
        <w:pStyle w:val="af7"/>
      </w:pPr>
      <w:r>
        <w:rPr>
          <w:rStyle w:val="af5"/>
        </w:rPr>
        <w:annotationRef/>
      </w:r>
      <w:r>
        <w:rPr>
          <w:rFonts w:hint="eastAsia"/>
        </w:rPr>
        <w:t>It=common understanding</w:t>
      </w:r>
      <w:r>
        <w:rPr>
          <w:rFonts w:hint="eastAsia"/>
        </w:rPr>
        <w:t>としてみます。（</w:t>
      </w:r>
      <w:r>
        <w:rPr>
          <w:rFonts w:hint="eastAsia"/>
        </w:rPr>
        <w:t>It=Training, it=goal</w:t>
      </w:r>
      <w:r>
        <w:rPr>
          <w:rFonts w:hint="eastAsia"/>
        </w:rPr>
        <w:t>などいくつか選択可能に見えますが。）</w:t>
      </w:r>
    </w:p>
  </w:comment>
  <w:comment w:id="81" w:author="The Linux Foundation Japan" w:date="2017-11-24T20:47:00Z" w:initials="tani">
    <w:p w14:paraId="4D71B9C3" w14:textId="3F17E388" w:rsidR="007E3550" w:rsidRDefault="007E3550">
      <w:pPr>
        <w:pStyle w:val="af7"/>
      </w:pPr>
      <w:r>
        <w:rPr>
          <w:rStyle w:val="af5"/>
        </w:rPr>
        <w:annotationRef/>
      </w:r>
      <w:r>
        <w:rPr>
          <w:rFonts w:hint="eastAsia"/>
        </w:rPr>
        <w:t>ここは訳しづらいです。</w:t>
      </w:r>
    </w:p>
  </w:comment>
  <w:comment w:id="84" w:author="The Linux Foundation Japan" w:date="2017-11-25T09:34:00Z" w:initials="tani">
    <w:p w14:paraId="4B8A7EC6" w14:textId="6F6B2518" w:rsidR="007E3550" w:rsidRDefault="007E3550">
      <w:pPr>
        <w:pStyle w:val="af7"/>
      </w:pPr>
      <w:r>
        <w:rPr>
          <w:rStyle w:val="af5"/>
        </w:rPr>
        <w:annotationRef/>
      </w:r>
      <w:r>
        <w:rPr>
          <w:rFonts w:hint="eastAsia"/>
        </w:rPr>
        <w:t>リンクがない。どうもリンク切れみたい。</w:t>
      </w:r>
      <w:r>
        <w:rPr>
          <w:rFonts w:hint="eastAsia"/>
        </w:rPr>
        <w:t>LF</w:t>
      </w:r>
      <w:r>
        <w:rPr>
          <w:rFonts w:hint="eastAsia"/>
        </w:rPr>
        <w:t>に聞くべきか？和訳では仮置き。</w:t>
      </w:r>
    </w:p>
  </w:comment>
  <w:comment w:id="90" w:author="The Linux Foundation Japan" w:date="2017-11-25T17:47:00Z" w:initials="tani">
    <w:p w14:paraId="695572EF" w14:textId="6E036ED0" w:rsidR="007E3550" w:rsidRDefault="007E3550">
      <w:pPr>
        <w:pStyle w:val="af7"/>
      </w:pPr>
      <w:r>
        <w:rPr>
          <w:rStyle w:val="af5"/>
        </w:rPr>
        <w:annotationRef/>
      </w:r>
      <w:r>
        <w:t>A</w:t>
      </w:r>
      <w:r>
        <w:rPr>
          <w:rFonts w:hint="eastAsia"/>
        </w:rPr>
        <w:t>lign with</w:t>
      </w:r>
      <w:r>
        <w:rPr>
          <w:rFonts w:hint="eastAsia"/>
        </w:rPr>
        <w:t>では？</w:t>
      </w:r>
    </w:p>
  </w:comment>
  <w:comment w:id="92" w:author="The Linux Foundation Japan" w:date="2017-11-25T18:03:00Z" w:initials="tani">
    <w:p w14:paraId="040CE6AE" w14:textId="24D680A3" w:rsidR="007E3550" w:rsidRDefault="007E3550">
      <w:pPr>
        <w:pStyle w:val="af7"/>
      </w:pPr>
      <w:r>
        <w:rPr>
          <w:rStyle w:val="af5"/>
        </w:rPr>
        <w:annotationRef/>
      </w:r>
      <w:r>
        <w:t>W</w:t>
      </w:r>
      <w:r>
        <w:rPr>
          <w:rFonts w:hint="eastAsia"/>
        </w:rPr>
        <w:t>hich</w:t>
      </w:r>
      <w:r>
        <w:rPr>
          <w:rFonts w:hint="eastAsia"/>
        </w:rPr>
        <w:t>は関係代名詞？いまいちわかりづらい。</w:t>
      </w:r>
    </w:p>
  </w:comment>
  <w:comment w:id="95" w:author="The Linux Foundation Japan" w:date="2017-11-26T09:31:00Z" w:initials="tani">
    <w:p w14:paraId="702373C6" w14:textId="560F36FD" w:rsidR="007E3550" w:rsidRDefault="007E3550">
      <w:pPr>
        <w:pStyle w:val="af7"/>
      </w:pPr>
      <w:r>
        <w:rPr>
          <w:rStyle w:val="af5"/>
        </w:rPr>
        <w:annotationRef/>
      </w:r>
      <w:r>
        <w:rPr>
          <w:rFonts w:hint="eastAsia"/>
        </w:rPr>
        <w:t>ここの意味は確認したい</w:t>
      </w:r>
    </w:p>
  </w:comment>
  <w:comment w:id="214" w:author="The Linux Foundation Japan" w:date="2017-11-26T13:51:00Z" w:initials="tani">
    <w:p w14:paraId="0269B938" w14:textId="18CC5DBD" w:rsidR="007E3550" w:rsidRDefault="007E3550">
      <w:pPr>
        <w:pStyle w:val="af7"/>
      </w:pPr>
      <w:r>
        <w:rPr>
          <w:rStyle w:val="af5"/>
        </w:rPr>
        <w:annotationRef/>
      </w:r>
      <w:r>
        <w:rPr>
          <w:rFonts w:hint="eastAsia"/>
        </w:rPr>
        <w:t>文脈から、買収先と買収元からみた監査サービス企業の窓口という意味だと思うが、これだと買収先と買収元の窓口の意味にとれる。</w:t>
      </w:r>
    </w:p>
  </w:comment>
  <w:comment w:id="217" w:author="The Linux Foundation Japan" w:date="2017-11-26T14:53:00Z" w:initials="tani">
    <w:p w14:paraId="3838264E" w14:textId="16C2AB6E" w:rsidR="003E4554" w:rsidRDefault="003E4554">
      <w:pPr>
        <w:pStyle w:val="af7"/>
      </w:pPr>
      <w:r>
        <w:rPr>
          <w:rStyle w:val="af5"/>
        </w:rPr>
        <w:annotationRef/>
      </w:r>
      <w:r>
        <w:rPr>
          <w:rFonts w:hint="eastAsia"/>
        </w:rPr>
        <w:t>今は</w:t>
      </w:r>
      <w:r>
        <w:rPr>
          <w:rFonts w:hint="eastAsia"/>
        </w:rPr>
        <w:t>program Director</w:t>
      </w:r>
      <w:r>
        <w:rPr>
          <w:rFonts w:hint="eastAsia"/>
        </w:rPr>
        <w:t>か</w:t>
      </w:r>
    </w:p>
  </w:comment>
  <w:comment w:id="218" w:author="The Linux Foundation Japan" w:date="2017-11-26T14:55:00Z" w:initials="tani">
    <w:p w14:paraId="24F7A2A6" w14:textId="0E7587B5" w:rsidR="0067142B" w:rsidRDefault="0067142B">
      <w:pPr>
        <w:pStyle w:val="af7"/>
      </w:pPr>
      <w:r>
        <w:rPr>
          <w:rStyle w:val="af5"/>
        </w:rPr>
        <w:annotationRef/>
      </w:r>
      <w:r>
        <w:rPr>
          <w:rFonts w:hint="eastAsia"/>
        </w:rPr>
        <w:t>この文章も要確認</w:t>
      </w:r>
    </w:p>
  </w:comment>
  <w:comment w:id="220" w:author="The Linux Foundation Japan" w:date="2017-11-26T16:08:00Z" w:initials="tani">
    <w:p w14:paraId="0EFA1C90" w14:textId="45BC9E95" w:rsidR="00D14032" w:rsidRDefault="00D14032">
      <w:pPr>
        <w:pStyle w:val="af7"/>
      </w:pPr>
      <w:r>
        <w:rPr>
          <w:rStyle w:val="af5"/>
        </w:rPr>
        <w:annotationRef/>
      </w:r>
      <w:r>
        <w:rPr>
          <w:rFonts w:hint="eastAsia"/>
        </w:rPr>
        <w:t>ここは</w:t>
      </w:r>
      <w:r>
        <w:rPr>
          <w:rFonts w:hint="eastAsia"/>
        </w:rPr>
        <w:t>2017</w:t>
      </w:r>
      <w:r>
        <w:rPr>
          <w:rFonts w:hint="eastAsia"/>
        </w:rPr>
        <w:t>年</w:t>
      </w:r>
      <w:r>
        <w:rPr>
          <w:rFonts w:hint="eastAsia"/>
        </w:rPr>
        <w:t>11</w:t>
      </w:r>
      <w:r>
        <w:rPr>
          <w:rFonts w:hint="eastAsia"/>
        </w:rPr>
        <w:t>月末現在で、</w:t>
      </w:r>
      <w:r>
        <w:rPr>
          <w:rFonts w:hint="eastAsia"/>
        </w:rPr>
        <w:t>Samsung</w:t>
      </w:r>
      <w:r>
        <w:rPr>
          <w:rFonts w:hint="eastAsia"/>
        </w:rPr>
        <w:t>の別の方になっているようにみえる。要確認</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1D6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A666F4" w14:textId="77777777" w:rsidR="00251D01" w:rsidRDefault="00251D01">
      <w:pPr>
        <w:spacing w:after="0" w:line="240" w:lineRule="auto"/>
      </w:pPr>
      <w:r>
        <w:separator/>
      </w:r>
    </w:p>
  </w:endnote>
  <w:endnote w:type="continuationSeparator" w:id="0">
    <w:p w14:paraId="4EF1AFD6" w14:textId="77777777" w:rsidR="00251D01" w:rsidRDefault="00251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Content>
      <w:p w14:paraId="3E34F02D" w14:textId="58C7415C" w:rsidR="007E3550" w:rsidRPr="002C4D0C" w:rsidRDefault="007E3550">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0D46B2">
          <w:rPr>
            <w:b/>
            <w:noProof/>
            <w:sz w:val="18"/>
          </w:rPr>
          <w:t>32</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7E3550" w:rsidRPr="003D1D8A" w:rsidRDefault="007E3550"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AAA0BF" w14:textId="77777777" w:rsidR="00251D01" w:rsidRDefault="00251D01">
      <w:pPr>
        <w:spacing w:after="0" w:line="240" w:lineRule="auto"/>
      </w:pPr>
      <w:r>
        <w:separator/>
      </w:r>
    </w:p>
  </w:footnote>
  <w:footnote w:type="continuationSeparator" w:id="0">
    <w:p w14:paraId="15B51AE8" w14:textId="77777777" w:rsidR="00251D01" w:rsidRDefault="00251D01">
      <w:pPr>
        <w:spacing w:after="0" w:line="240" w:lineRule="auto"/>
      </w:pPr>
      <w:r>
        <w:continuationSeparator/>
      </w:r>
    </w:p>
  </w:footnote>
  <w:footnote w:id="1">
    <w:p w14:paraId="365BF982" w14:textId="598EB6F1" w:rsidR="007E3550" w:rsidRDefault="007E3550">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7E3550" w:rsidRDefault="007E3550">
      <w:pPr>
        <w:pStyle w:val="aff"/>
      </w:pPr>
      <w:r>
        <w:rPr>
          <w:rStyle w:val="afff1"/>
        </w:rPr>
        <w:footnoteRef/>
      </w:r>
      <w:r>
        <w:t xml:space="preserve"> </w:t>
      </w:r>
      <w:r w:rsidRPr="00801561">
        <w:rPr>
          <w:rFonts w:ascii="メイリオ" w:eastAsia="メイリオ" w:hAnsi="メイリオ" w:cs="メイリオ" w:hint="eastAsia"/>
          <w:sz w:val="16"/>
        </w:rPr>
        <w:t>FOSSID AB</w:t>
      </w:r>
      <w:r w:rsidRPr="00801561">
        <w:rPr>
          <w:rFonts w:ascii="メイリオ" w:eastAsia="メイリオ" w:hAnsi="メイリオ" w:cs="メイリオ" w:hint="eastAsia"/>
          <w:sz w:val="16"/>
        </w:rPr>
        <w:t>が会社名で、FOSSIDはツールの名前です。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F17E2A"/>
    <w:multiLevelType w:val="multilevel"/>
    <w:tmpl w:val="C76E78A6"/>
    <w:lvl w:ilvl="0">
      <w:start w:val="1"/>
      <w:numFmt w:val="decimal"/>
      <w:lvlText w:val="%1."/>
      <w:lvlJc w:val="left"/>
      <w:pPr>
        <w:ind w:left="720" w:hanging="360"/>
      </w:pPr>
      <w:rPr>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5"/>
  </w:num>
  <w:num w:numId="4">
    <w:abstractNumId w:val="3"/>
  </w:num>
  <w:num w:numId="5">
    <w:abstractNumId w:val="1"/>
  </w:num>
  <w:num w:numId="6">
    <w:abstractNumId w:val="1"/>
    <w:lvlOverride w:ilvl="0">
      <w:startOverride w:val="1"/>
    </w:lvlOverride>
  </w:num>
  <w:num w:numId="7">
    <w:abstractNumId w:val="1"/>
    <w:lvlOverride w:ilvl="0">
      <w:startOverride w:val="1"/>
    </w:lvlOverride>
  </w:num>
  <w:num w:numId="8">
    <w:abstractNumId w:val="2"/>
  </w:num>
  <w:num w:numId="9">
    <w:abstractNumId w:val="1"/>
    <w:lvlOverride w:ilvl="0">
      <w:startOverride w:val="1"/>
    </w:lvlOverride>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254BF"/>
    <w:rsid w:val="00032DD2"/>
    <w:rsid w:val="00032E3D"/>
    <w:rsid w:val="00033E0E"/>
    <w:rsid w:val="00036532"/>
    <w:rsid w:val="000438AC"/>
    <w:rsid w:val="00044D12"/>
    <w:rsid w:val="000511D7"/>
    <w:rsid w:val="00060A8A"/>
    <w:rsid w:val="00061DE2"/>
    <w:rsid w:val="0006295A"/>
    <w:rsid w:val="0007415F"/>
    <w:rsid w:val="000864BA"/>
    <w:rsid w:val="0008715F"/>
    <w:rsid w:val="00090971"/>
    <w:rsid w:val="00091FE8"/>
    <w:rsid w:val="00093380"/>
    <w:rsid w:val="000A5F75"/>
    <w:rsid w:val="000B0972"/>
    <w:rsid w:val="000B308C"/>
    <w:rsid w:val="000B59EF"/>
    <w:rsid w:val="000C0CFB"/>
    <w:rsid w:val="000C4467"/>
    <w:rsid w:val="000C6CAA"/>
    <w:rsid w:val="000D2B55"/>
    <w:rsid w:val="000D46B2"/>
    <w:rsid w:val="000D4E50"/>
    <w:rsid w:val="000D6EA3"/>
    <w:rsid w:val="000F5D0B"/>
    <w:rsid w:val="00106C52"/>
    <w:rsid w:val="00111537"/>
    <w:rsid w:val="001310C3"/>
    <w:rsid w:val="00142802"/>
    <w:rsid w:val="001428E0"/>
    <w:rsid w:val="00156959"/>
    <w:rsid w:val="0016469F"/>
    <w:rsid w:val="00197BB6"/>
    <w:rsid w:val="001A11B3"/>
    <w:rsid w:val="001A19BA"/>
    <w:rsid w:val="001A4DF1"/>
    <w:rsid w:val="001B269D"/>
    <w:rsid w:val="001B2C7F"/>
    <w:rsid w:val="001B5CE8"/>
    <w:rsid w:val="001C1021"/>
    <w:rsid w:val="001D03E3"/>
    <w:rsid w:val="001E516E"/>
    <w:rsid w:val="001E6258"/>
    <w:rsid w:val="001E6762"/>
    <w:rsid w:val="001E727D"/>
    <w:rsid w:val="001F23DD"/>
    <w:rsid w:val="001F2403"/>
    <w:rsid w:val="001F25A8"/>
    <w:rsid w:val="001F4E11"/>
    <w:rsid w:val="001F7865"/>
    <w:rsid w:val="0020084E"/>
    <w:rsid w:val="0022070C"/>
    <w:rsid w:val="00224A23"/>
    <w:rsid w:val="00230DF4"/>
    <w:rsid w:val="002319E7"/>
    <w:rsid w:val="00243C26"/>
    <w:rsid w:val="002502FB"/>
    <w:rsid w:val="00251D01"/>
    <w:rsid w:val="002559DE"/>
    <w:rsid w:val="002569DB"/>
    <w:rsid w:val="00260210"/>
    <w:rsid w:val="00265082"/>
    <w:rsid w:val="00266C89"/>
    <w:rsid w:val="002679C0"/>
    <w:rsid w:val="002714E6"/>
    <w:rsid w:val="00273069"/>
    <w:rsid w:val="002732F9"/>
    <w:rsid w:val="00277146"/>
    <w:rsid w:val="00284F11"/>
    <w:rsid w:val="00286F2B"/>
    <w:rsid w:val="002906F0"/>
    <w:rsid w:val="00291C10"/>
    <w:rsid w:val="0029252A"/>
    <w:rsid w:val="00293720"/>
    <w:rsid w:val="0029469F"/>
    <w:rsid w:val="00297890"/>
    <w:rsid w:val="00297A92"/>
    <w:rsid w:val="002A2D19"/>
    <w:rsid w:val="002A3FAE"/>
    <w:rsid w:val="002A5384"/>
    <w:rsid w:val="002A6E10"/>
    <w:rsid w:val="002C16CB"/>
    <w:rsid w:val="002C449F"/>
    <w:rsid w:val="002C4D0C"/>
    <w:rsid w:val="002D261B"/>
    <w:rsid w:val="002D5CBB"/>
    <w:rsid w:val="002E13DF"/>
    <w:rsid w:val="00311A39"/>
    <w:rsid w:val="00324E02"/>
    <w:rsid w:val="00325D07"/>
    <w:rsid w:val="00332B9F"/>
    <w:rsid w:val="00332D6C"/>
    <w:rsid w:val="00332ECA"/>
    <w:rsid w:val="00334A37"/>
    <w:rsid w:val="00334ECF"/>
    <w:rsid w:val="00336925"/>
    <w:rsid w:val="003412FE"/>
    <w:rsid w:val="00351C93"/>
    <w:rsid w:val="00360057"/>
    <w:rsid w:val="00361C20"/>
    <w:rsid w:val="0036512D"/>
    <w:rsid w:val="00367A81"/>
    <w:rsid w:val="003713C0"/>
    <w:rsid w:val="003743FA"/>
    <w:rsid w:val="00374761"/>
    <w:rsid w:val="003769EA"/>
    <w:rsid w:val="00376B5C"/>
    <w:rsid w:val="00382132"/>
    <w:rsid w:val="0038769F"/>
    <w:rsid w:val="003919AF"/>
    <w:rsid w:val="003935BD"/>
    <w:rsid w:val="00395A36"/>
    <w:rsid w:val="00395EB2"/>
    <w:rsid w:val="00396D9B"/>
    <w:rsid w:val="003A30D4"/>
    <w:rsid w:val="003B3C93"/>
    <w:rsid w:val="003C05EC"/>
    <w:rsid w:val="003C0EDC"/>
    <w:rsid w:val="003D1D8A"/>
    <w:rsid w:val="003D580B"/>
    <w:rsid w:val="003E4554"/>
    <w:rsid w:val="003F12FC"/>
    <w:rsid w:val="003F1357"/>
    <w:rsid w:val="003F4257"/>
    <w:rsid w:val="003F6E87"/>
    <w:rsid w:val="003F7C6D"/>
    <w:rsid w:val="00403B4E"/>
    <w:rsid w:val="004058E0"/>
    <w:rsid w:val="0041120C"/>
    <w:rsid w:val="0041128E"/>
    <w:rsid w:val="0041206A"/>
    <w:rsid w:val="0041382C"/>
    <w:rsid w:val="00415F29"/>
    <w:rsid w:val="00422481"/>
    <w:rsid w:val="00424089"/>
    <w:rsid w:val="0042618F"/>
    <w:rsid w:val="00430361"/>
    <w:rsid w:val="00435549"/>
    <w:rsid w:val="0044168A"/>
    <w:rsid w:val="00443537"/>
    <w:rsid w:val="00444006"/>
    <w:rsid w:val="00444017"/>
    <w:rsid w:val="00447B01"/>
    <w:rsid w:val="00460507"/>
    <w:rsid w:val="004608EA"/>
    <w:rsid w:val="00463E3D"/>
    <w:rsid w:val="004666F8"/>
    <w:rsid w:val="004779F5"/>
    <w:rsid w:val="00477AAD"/>
    <w:rsid w:val="004813E1"/>
    <w:rsid w:val="00482AE1"/>
    <w:rsid w:val="00483436"/>
    <w:rsid w:val="00490B04"/>
    <w:rsid w:val="004970EE"/>
    <w:rsid w:val="004A2870"/>
    <w:rsid w:val="004A494D"/>
    <w:rsid w:val="004B554E"/>
    <w:rsid w:val="004C184C"/>
    <w:rsid w:val="004C6B67"/>
    <w:rsid w:val="004D1A16"/>
    <w:rsid w:val="004D31D9"/>
    <w:rsid w:val="004E135A"/>
    <w:rsid w:val="004E2786"/>
    <w:rsid w:val="004E6994"/>
    <w:rsid w:val="00504EA9"/>
    <w:rsid w:val="00530D11"/>
    <w:rsid w:val="00534FC6"/>
    <w:rsid w:val="00535D5A"/>
    <w:rsid w:val="0054052D"/>
    <w:rsid w:val="00541303"/>
    <w:rsid w:val="00541FB0"/>
    <w:rsid w:val="00546BC3"/>
    <w:rsid w:val="005617EF"/>
    <w:rsid w:val="0057191B"/>
    <w:rsid w:val="00572167"/>
    <w:rsid w:val="00581DD1"/>
    <w:rsid w:val="0058283C"/>
    <w:rsid w:val="00583B00"/>
    <w:rsid w:val="00583C48"/>
    <w:rsid w:val="00597D3F"/>
    <w:rsid w:val="005A2515"/>
    <w:rsid w:val="005A4F2D"/>
    <w:rsid w:val="005C08F7"/>
    <w:rsid w:val="005C0B7D"/>
    <w:rsid w:val="005C31FC"/>
    <w:rsid w:val="005C4446"/>
    <w:rsid w:val="005C4F50"/>
    <w:rsid w:val="005C577B"/>
    <w:rsid w:val="005D36EF"/>
    <w:rsid w:val="005D6FC7"/>
    <w:rsid w:val="005E56E9"/>
    <w:rsid w:val="005F1EA1"/>
    <w:rsid w:val="005F5C58"/>
    <w:rsid w:val="0061388D"/>
    <w:rsid w:val="00633306"/>
    <w:rsid w:val="006371F1"/>
    <w:rsid w:val="00641E78"/>
    <w:rsid w:val="00646F76"/>
    <w:rsid w:val="0065313E"/>
    <w:rsid w:val="00653CB9"/>
    <w:rsid w:val="0066000C"/>
    <w:rsid w:val="00660EFF"/>
    <w:rsid w:val="0067142B"/>
    <w:rsid w:val="006722A9"/>
    <w:rsid w:val="00675AE1"/>
    <w:rsid w:val="0068346A"/>
    <w:rsid w:val="00691E56"/>
    <w:rsid w:val="00692A9A"/>
    <w:rsid w:val="0069314E"/>
    <w:rsid w:val="0069693D"/>
    <w:rsid w:val="006A5765"/>
    <w:rsid w:val="006B10C3"/>
    <w:rsid w:val="006B25A1"/>
    <w:rsid w:val="006B3AD1"/>
    <w:rsid w:val="006B6AC6"/>
    <w:rsid w:val="006B6D6E"/>
    <w:rsid w:val="006B6DE7"/>
    <w:rsid w:val="006B7082"/>
    <w:rsid w:val="006C0013"/>
    <w:rsid w:val="006C718F"/>
    <w:rsid w:val="006C74DC"/>
    <w:rsid w:val="006D0F79"/>
    <w:rsid w:val="006E02FA"/>
    <w:rsid w:val="006F09A0"/>
    <w:rsid w:val="006F0FDB"/>
    <w:rsid w:val="006F2524"/>
    <w:rsid w:val="006F7995"/>
    <w:rsid w:val="00701F8E"/>
    <w:rsid w:val="00702291"/>
    <w:rsid w:val="00703F0B"/>
    <w:rsid w:val="00710442"/>
    <w:rsid w:val="0071780D"/>
    <w:rsid w:val="00724FE1"/>
    <w:rsid w:val="00732081"/>
    <w:rsid w:val="007372B1"/>
    <w:rsid w:val="00742319"/>
    <w:rsid w:val="00750783"/>
    <w:rsid w:val="00760F38"/>
    <w:rsid w:val="007669CB"/>
    <w:rsid w:val="0076793F"/>
    <w:rsid w:val="007754E7"/>
    <w:rsid w:val="00777891"/>
    <w:rsid w:val="00794E5E"/>
    <w:rsid w:val="00795409"/>
    <w:rsid w:val="00795D9F"/>
    <w:rsid w:val="00797195"/>
    <w:rsid w:val="007A37AC"/>
    <w:rsid w:val="007A4A22"/>
    <w:rsid w:val="007B7A24"/>
    <w:rsid w:val="007C558E"/>
    <w:rsid w:val="007C69E4"/>
    <w:rsid w:val="007E3550"/>
    <w:rsid w:val="007E3AFF"/>
    <w:rsid w:val="007E7CE3"/>
    <w:rsid w:val="007F350C"/>
    <w:rsid w:val="007F5EFA"/>
    <w:rsid w:val="00801561"/>
    <w:rsid w:val="0080380C"/>
    <w:rsid w:val="00804BEC"/>
    <w:rsid w:val="00810D3B"/>
    <w:rsid w:val="008156F2"/>
    <w:rsid w:val="00825AD9"/>
    <w:rsid w:val="00825CB9"/>
    <w:rsid w:val="00831CA1"/>
    <w:rsid w:val="00835272"/>
    <w:rsid w:val="0083578B"/>
    <w:rsid w:val="008403C6"/>
    <w:rsid w:val="00840CBF"/>
    <w:rsid w:val="008441CF"/>
    <w:rsid w:val="00853F21"/>
    <w:rsid w:val="00855B91"/>
    <w:rsid w:val="008616B4"/>
    <w:rsid w:val="00863431"/>
    <w:rsid w:val="008669FE"/>
    <w:rsid w:val="00875DB3"/>
    <w:rsid w:val="008812B6"/>
    <w:rsid w:val="00881D57"/>
    <w:rsid w:val="00885506"/>
    <w:rsid w:val="008947BD"/>
    <w:rsid w:val="00896E2A"/>
    <w:rsid w:val="008A057B"/>
    <w:rsid w:val="008A26C3"/>
    <w:rsid w:val="008A54DB"/>
    <w:rsid w:val="008B1862"/>
    <w:rsid w:val="008B31D5"/>
    <w:rsid w:val="008B7386"/>
    <w:rsid w:val="008C3AEA"/>
    <w:rsid w:val="008C5A2A"/>
    <w:rsid w:val="008D05E8"/>
    <w:rsid w:val="008D5DDD"/>
    <w:rsid w:val="008E6339"/>
    <w:rsid w:val="008F0FD9"/>
    <w:rsid w:val="008F5539"/>
    <w:rsid w:val="00903825"/>
    <w:rsid w:val="00905B48"/>
    <w:rsid w:val="00905D11"/>
    <w:rsid w:val="00905E92"/>
    <w:rsid w:val="00907CF2"/>
    <w:rsid w:val="00912693"/>
    <w:rsid w:val="00915E13"/>
    <w:rsid w:val="00924DC1"/>
    <w:rsid w:val="00926626"/>
    <w:rsid w:val="00926772"/>
    <w:rsid w:val="009313BA"/>
    <w:rsid w:val="00934F7F"/>
    <w:rsid w:val="00935D34"/>
    <w:rsid w:val="00936928"/>
    <w:rsid w:val="00936E27"/>
    <w:rsid w:val="0093714E"/>
    <w:rsid w:val="00945EE5"/>
    <w:rsid w:val="00954E05"/>
    <w:rsid w:val="009558CF"/>
    <w:rsid w:val="00955CAF"/>
    <w:rsid w:val="009560AD"/>
    <w:rsid w:val="0096539F"/>
    <w:rsid w:val="0097200C"/>
    <w:rsid w:val="00972D7C"/>
    <w:rsid w:val="00976FFA"/>
    <w:rsid w:val="00983310"/>
    <w:rsid w:val="009927F4"/>
    <w:rsid w:val="009946B7"/>
    <w:rsid w:val="009963FE"/>
    <w:rsid w:val="009A21D2"/>
    <w:rsid w:val="009A6972"/>
    <w:rsid w:val="009A7D8B"/>
    <w:rsid w:val="009C016F"/>
    <w:rsid w:val="009C026F"/>
    <w:rsid w:val="009C273C"/>
    <w:rsid w:val="009C2C96"/>
    <w:rsid w:val="009C44B7"/>
    <w:rsid w:val="009D3CFB"/>
    <w:rsid w:val="009D6DC4"/>
    <w:rsid w:val="009E09A2"/>
    <w:rsid w:val="009E2A37"/>
    <w:rsid w:val="009E3316"/>
    <w:rsid w:val="009E5DFC"/>
    <w:rsid w:val="009F2538"/>
    <w:rsid w:val="009F49A3"/>
    <w:rsid w:val="00A00FB0"/>
    <w:rsid w:val="00A0559A"/>
    <w:rsid w:val="00A1002F"/>
    <w:rsid w:val="00A11D84"/>
    <w:rsid w:val="00A1552E"/>
    <w:rsid w:val="00A178FD"/>
    <w:rsid w:val="00A22215"/>
    <w:rsid w:val="00A24EDF"/>
    <w:rsid w:val="00A251AC"/>
    <w:rsid w:val="00A40268"/>
    <w:rsid w:val="00A477E0"/>
    <w:rsid w:val="00A5151D"/>
    <w:rsid w:val="00A517FB"/>
    <w:rsid w:val="00A51F9F"/>
    <w:rsid w:val="00A533E8"/>
    <w:rsid w:val="00A53A30"/>
    <w:rsid w:val="00A53F60"/>
    <w:rsid w:val="00A548AB"/>
    <w:rsid w:val="00A64C29"/>
    <w:rsid w:val="00A65710"/>
    <w:rsid w:val="00A660DB"/>
    <w:rsid w:val="00A662C1"/>
    <w:rsid w:val="00A679A6"/>
    <w:rsid w:val="00A70572"/>
    <w:rsid w:val="00A71F58"/>
    <w:rsid w:val="00A74B57"/>
    <w:rsid w:val="00A862FC"/>
    <w:rsid w:val="00A86A80"/>
    <w:rsid w:val="00A92675"/>
    <w:rsid w:val="00A9373F"/>
    <w:rsid w:val="00AA01D7"/>
    <w:rsid w:val="00AA6DA0"/>
    <w:rsid w:val="00AB211E"/>
    <w:rsid w:val="00AC2BE4"/>
    <w:rsid w:val="00AC342D"/>
    <w:rsid w:val="00AC72F8"/>
    <w:rsid w:val="00AD2403"/>
    <w:rsid w:val="00AD71F3"/>
    <w:rsid w:val="00AE3E71"/>
    <w:rsid w:val="00AE601F"/>
    <w:rsid w:val="00AF4C27"/>
    <w:rsid w:val="00B11315"/>
    <w:rsid w:val="00B20084"/>
    <w:rsid w:val="00B219DF"/>
    <w:rsid w:val="00B27217"/>
    <w:rsid w:val="00B362CC"/>
    <w:rsid w:val="00B40AC9"/>
    <w:rsid w:val="00B42ACD"/>
    <w:rsid w:val="00B472B2"/>
    <w:rsid w:val="00B50A4D"/>
    <w:rsid w:val="00B567B1"/>
    <w:rsid w:val="00B605F1"/>
    <w:rsid w:val="00B60F5F"/>
    <w:rsid w:val="00B63EDC"/>
    <w:rsid w:val="00B77E63"/>
    <w:rsid w:val="00B81DB8"/>
    <w:rsid w:val="00B900DD"/>
    <w:rsid w:val="00BA2CB1"/>
    <w:rsid w:val="00BA6C74"/>
    <w:rsid w:val="00BA78CF"/>
    <w:rsid w:val="00BA7B9C"/>
    <w:rsid w:val="00BB143C"/>
    <w:rsid w:val="00BB1A92"/>
    <w:rsid w:val="00BC4D85"/>
    <w:rsid w:val="00BC6241"/>
    <w:rsid w:val="00BD581D"/>
    <w:rsid w:val="00BE62FF"/>
    <w:rsid w:val="00BF2D77"/>
    <w:rsid w:val="00BF4259"/>
    <w:rsid w:val="00BF4D80"/>
    <w:rsid w:val="00BF67B6"/>
    <w:rsid w:val="00BF7C96"/>
    <w:rsid w:val="00C05989"/>
    <w:rsid w:val="00C0716F"/>
    <w:rsid w:val="00C248FF"/>
    <w:rsid w:val="00C36B33"/>
    <w:rsid w:val="00C3775D"/>
    <w:rsid w:val="00C37F84"/>
    <w:rsid w:val="00C42AB9"/>
    <w:rsid w:val="00C43BFB"/>
    <w:rsid w:val="00C513B2"/>
    <w:rsid w:val="00C57BB9"/>
    <w:rsid w:val="00C60293"/>
    <w:rsid w:val="00C73CA9"/>
    <w:rsid w:val="00C73D6E"/>
    <w:rsid w:val="00C8062E"/>
    <w:rsid w:val="00C81F05"/>
    <w:rsid w:val="00C829B2"/>
    <w:rsid w:val="00C87EF0"/>
    <w:rsid w:val="00C91292"/>
    <w:rsid w:val="00C9433B"/>
    <w:rsid w:val="00CA1A13"/>
    <w:rsid w:val="00CA2133"/>
    <w:rsid w:val="00CA3C6E"/>
    <w:rsid w:val="00CB0023"/>
    <w:rsid w:val="00CB2114"/>
    <w:rsid w:val="00CB6987"/>
    <w:rsid w:val="00CC0FC9"/>
    <w:rsid w:val="00CC3010"/>
    <w:rsid w:val="00CC7635"/>
    <w:rsid w:val="00CD0F9D"/>
    <w:rsid w:val="00CD4035"/>
    <w:rsid w:val="00CD7F8A"/>
    <w:rsid w:val="00CE6C71"/>
    <w:rsid w:val="00D016A1"/>
    <w:rsid w:val="00D05AD9"/>
    <w:rsid w:val="00D101D2"/>
    <w:rsid w:val="00D103B8"/>
    <w:rsid w:val="00D11512"/>
    <w:rsid w:val="00D120C2"/>
    <w:rsid w:val="00D12685"/>
    <w:rsid w:val="00D1367D"/>
    <w:rsid w:val="00D13BD3"/>
    <w:rsid w:val="00D14032"/>
    <w:rsid w:val="00D21CCA"/>
    <w:rsid w:val="00D27A43"/>
    <w:rsid w:val="00D3496F"/>
    <w:rsid w:val="00D4167D"/>
    <w:rsid w:val="00D425FB"/>
    <w:rsid w:val="00D437A0"/>
    <w:rsid w:val="00D44074"/>
    <w:rsid w:val="00D46A28"/>
    <w:rsid w:val="00D54CFB"/>
    <w:rsid w:val="00D60F66"/>
    <w:rsid w:val="00D66301"/>
    <w:rsid w:val="00D6710C"/>
    <w:rsid w:val="00D82309"/>
    <w:rsid w:val="00D86DD4"/>
    <w:rsid w:val="00D952EC"/>
    <w:rsid w:val="00DA2AD4"/>
    <w:rsid w:val="00DA6F6F"/>
    <w:rsid w:val="00DB067F"/>
    <w:rsid w:val="00DB756E"/>
    <w:rsid w:val="00DC1F76"/>
    <w:rsid w:val="00DC4D20"/>
    <w:rsid w:val="00DC789D"/>
    <w:rsid w:val="00DD2A27"/>
    <w:rsid w:val="00DD2BD3"/>
    <w:rsid w:val="00DE1039"/>
    <w:rsid w:val="00DF7488"/>
    <w:rsid w:val="00DF7A6D"/>
    <w:rsid w:val="00E03C4A"/>
    <w:rsid w:val="00E06D90"/>
    <w:rsid w:val="00E0749F"/>
    <w:rsid w:val="00E100C5"/>
    <w:rsid w:val="00E15650"/>
    <w:rsid w:val="00E2797B"/>
    <w:rsid w:val="00E30CC4"/>
    <w:rsid w:val="00E325AA"/>
    <w:rsid w:val="00E364AE"/>
    <w:rsid w:val="00E436EF"/>
    <w:rsid w:val="00E46068"/>
    <w:rsid w:val="00E523EE"/>
    <w:rsid w:val="00E55C24"/>
    <w:rsid w:val="00E57AF5"/>
    <w:rsid w:val="00E653F0"/>
    <w:rsid w:val="00E667C3"/>
    <w:rsid w:val="00E71A65"/>
    <w:rsid w:val="00E77F39"/>
    <w:rsid w:val="00E838CA"/>
    <w:rsid w:val="00E87B91"/>
    <w:rsid w:val="00E908ED"/>
    <w:rsid w:val="00E91749"/>
    <w:rsid w:val="00E933A6"/>
    <w:rsid w:val="00E94A9D"/>
    <w:rsid w:val="00EA08A6"/>
    <w:rsid w:val="00EA740B"/>
    <w:rsid w:val="00EA7961"/>
    <w:rsid w:val="00EB40E5"/>
    <w:rsid w:val="00EB45E8"/>
    <w:rsid w:val="00EB70F8"/>
    <w:rsid w:val="00EB79FF"/>
    <w:rsid w:val="00EC12BE"/>
    <w:rsid w:val="00EC1B08"/>
    <w:rsid w:val="00ED2D04"/>
    <w:rsid w:val="00ED4106"/>
    <w:rsid w:val="00ED54B0"/>
    <w:rsid w:val="00ED7123"/>
    <w:rsid w:val="00EE0915"/>
    <w:rsid w:val="00EE0B42"/>
    <w:rsid w:val="00EE2FE5"/>
    <w:rsid w:val="00EE37B1"/>
    <w:rsid w:val="00EE7999"/>
    <w:rsid w:val="00EF1C17"/>
    <w:rsid w:val="00EF292C"/>
    <w:rsid w:val="00EF6931"/>
    <w:rsid w:val="00F0185C"/>
    <w:rsid w:val="00F1243D"/>
    <w:rsid w:val="00F167A2"/>
    <w:rsid w:val="00F16C1E"/>
    <w:rsid w:val="00F20510"/>
    <w:rsid w:val="00F2323D"/>
    <w:rsid w:val="00F3158A"/>
    <w:rsid w:val="00F33449"/>
    <w:rsid w:val="00F35469"/>
    <w:rsid w:val="00F43A1D"/>
    <w:rsid w:val="00F45C0E"/>
    <w:rsid w:val="00F47D7E"/>
    <w:rsid w:val="00F52445"/>
    <w:rsid w:val="00F53F54"/>
    <w:rsid w:val="00F7165C"/>
    <w:rsid w:val="00F73BD0"/>
    <w:rsid w:val="00F81D54"/>
    <w:rsid w:val="00F83052"/>
    <w:rsid w:val="00F848AB"/>
    <w:rsid w:val="00F8707D"/>
    <w:rsid w:val="00F920A7"/>
    <w:rsid w:val="00F923E9"/>
    <w:rsid w:val="00F933F4"/>
    <w:rsid w:val="00F960D0"/>
    <w:rsid w:val="00FA02EB"/>
    <w:rsid w:val="00FA421D"/>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hyperlink" Target="https://wiki.linuxfoundation.org/_media/openchain/openchain_conformance_conformance_check_1.1.pdf" TargetMode="External"/><Relationship Id="rId39" Type="http://schemas.openxmlformats.org/officeDocument/2006/relationships/hyperlink" Target="https://www.blackducksoftware.com/" TargetMode="External"/><Relationship Id="rId21" Type="http://schemas.openxmlformats.org/officeDocument/2006/relationships/image" Target="media/image12.png"/><Relationship Id="rId34" Type="http://schemas.openxmlformats.org/officeDocument/2006/relationships/hyperlink" Target="https://wiki.linuxfoundation.org/openchain/curriculum" TargetMode="External"/><Relationship Id="rId42" Type="http://schemas.openxmlformats.org/officeDocument/2006/relationships/hyperlink" Target="http://www.fossid.com" TargetMode="External"/><Relationship Id="rId47" Type="http://schemas.openxmlformats.org/officeDocument/2006/relationships/hyperlink" Target="https://www.fossology.org/" TargetMode="External"/><Relationship Id="rId50" Type="http://schemas.openxmlformats.org/officeDocument/2006/relationships/hyperlink" Target="http://www.binaryanalysis.org/" TargetMode="External"/><Relationship Id="rId55" Type="http://schemas.openxmlformats.org/officeDocument/2006/relationships/image" Target="media/image13.jpeg"/><Relationship Id="rId63" Type="http://schemas.microsoft.com/office/2011/relationships/commentsExtended" Target="commentsExtended.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41" Type="http://schemas.openxmlformats.org/officeDocument/2006/relationships/hyperlink" Target="http://fossa.io/" TargetMode="External"/><Relationship Id="rId54" Type="http://schemas.openxmlformats.org/officeDocument/2006/relationships/hyperlink" Target="https://www.openchainproject.org/"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iki.linuxfoundation.org/_media/openchain/openchain_conformance_conformance_check_1.1.pdf" TargetMode="External"/><Relationship Id="rId32" Type="http://schemas.openxmlformats.org/officeDocument/2006/relationships/hyperlink" Target="https://www.linuxfoundation.org/news-media/research/practical-gpl-compliance" TargetMode="External"/><Relationship Id="rId37" Type="http://schemas.openxmlformats.org/officeDocument/2006/relationships/hyperlink" Target="https://spdx.org/" TargetMode="External"/><Relationship Id="rId40" Type="http://schemas.openxmlformats.org/officeDocument/2006/relationships/hyperlink" Target="https://www.flexerasoftware.com/" TargetMode="External"/><Relationship Id="rId45" Type="http://schemas.openxmlformats.org/officeDocument/2006/relationships/hyperlink" Target="https://www.roguewave.com/" TargetMode="External"/><Relationship Id="rId53" Type="http://schemas.openxmlformats.org/officeDocument/2006/relationships/hyperlink" Target="https://www.openchainproject.org/" TargetMode="External"/><Relationship Id="rId58" Type="http://schemas.openxmlformats.org/officeDocument/2006/relationships/hyperlink" Target="http://www.ibrahimatlinux.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certification.openchainproject.org/" TargetMode="External"/><Relationship Id="rId28" Type="http://schemas.openxmlformats.org/officeDocument/2006/relationships/footer" Target="footer1.xml"/><Relationship Id="rId36" Type="http://schemas.openxmlformats.org/officeDocument/2006/relationships/hyperlink" Target="https://training.linuxfoundation.org/linux-courses/open-source-compliance-courses/compliance-basics-for-developers" TargetMode="External"/><Relationship Id="rId49" Type="http://schemas.openxmlformats.org/officeDocument/2006/relationships/hyperlink" Target="https://www.fossology.org/" TargetMode="External"/><Relationship Id="rId57" Type="http://schemas.openxmlformats.org/officeDocument/2006/relationships/hyperlink" Target="https://twitter.com/ibrahimatlinux"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linux.com/publications/open-source-compliance-enterprise" TargetMode="External"/><Relationship Id="rId44" Type="http://schemas.openxmlformats.org/officeDocument/2006/relationships/hyperlink" Target="http://www.protecode.com/" TargetMode="External"/><Relationship Id="rId52" Type="http://schemas.openxmlformats.org/officeDocument/2006/relationships/hyperlink" Target="mailto:info@linuxfoundation.org"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linux.com/publications/open-source-compliance-enterprise" TargetMode="External"/><Relationship Id="rId27" Type="http://schemas.openxmlformats.org/officeDocument/2006/relationships/hyperlink" Target="https://www.linuxfoundation.org/blog/self-assessment-checklist-a-measuring-stick-for-open-compliance-efforts/" TargetMode="External"/><Relationship Id="rId30" Type="http://schemas.openxmlformats.org/officeDocument/2006/relationships/hyperlink" Target="https://www.linux.com/publications/open-source-compliance-enterprise" TargetMode="External"/><Relationship Id="rId35" Type="http://schemas.openxmlformats.org/officeDocument/2006/relationships/hyperlink" Target="https://training.linuxfoundation.org/linux-courses/open-source-compliance-courses/compliance-basics-for-developers" TargetMode="External"/><Relationship Id="rId43" Type="http://schemas.openxmlformats.org/officeDocument/2006/relationships/hyperlink" Target="https://www.nexb.com/" TargetMode="External"/><Relationship Id="rId48" Type="http://schemas.openxmlformats.org/officeDocument/2006/relationships/hyperlink" Target="http://www.binaryanalysis.org/" TargetMode="External"/><Relationship Id="rId56" Type="http://schemas.openxmlformats.org/officeDocument/2006/relationships/hyperlink" Target="http://www.ibrahimatlinux.com/" TargetMode="External"/><Relationship Id="rId8" Type="http://schemas.openxmlformats.org/officeDocument/2006/relationships/endnotes" Target="endnotes.xml"/><Relationship Id="rId51" Type="http://schemas.openxmlformats.org/officeDocument/2006/relationships/hyperlink" Target="mailto:info@linuxfoundation.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certification.openchainproject.org/" TargetMode="External"/><Relationship Id="rId33" Type="http://schemas.openxmlformats.org/officeDocument/2006/relationships/hyperlink" Target="https://www.linuxfoundation.org/news-media/research/practical-gpl-compliance" TargetMode="External"/><Relationship Id="rId38" Type="http://schemas.openxmlformats.org/officeDocument/2006/relationships/hyperlink" Target="https://spdx.org/" TargetMode="External"/><Relationship Id="rId46" Type="http://schemas.openxmlformats.org/officeDocument/2006/relationships/hyperlink" Target="https://www.whitesourcesoftware.com/" TargetMode="External"/><Relationship Id="rId59" Type="http://schemas.openxmlformats.org/officeDocument/2006/relationships/hyperlink" Target="https://twitter.com/ibrahimatlinu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7DF55-37B5-4A0B-8E1A-837B9C293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2849</TotalTime>
  <Pages>32</Pages>
  <Words>8804</Words>
  <Characters>50183</Characters>
  <Application>Microsoft Office Word</Application>
  <DocSecurity>0</DocSecurity>
  <Lines>418</Lines>
  <Paragraphs>117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58870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The Linux Foundation Japan</cp:lastModifiedBy>
  <cp:revision>41</cp:revision>
  <cp:lastPrinted>2017-09-07T19:25:00Z</cp:lastPrinted>
  <dcterms:created xsi:type="dcterms:W3CDTF">2017-11-23T08:36:00Z</dcterms:created>
  <dcterms:modified xsi:type="dcterms:W3CDTF">2017-11-26T07:15:00Z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