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40"/>
          <w:szCs w:val="40"/>
        </w:rPr>
        <w:t xml:space="preserve">Leçon 2 : Persistance des données en entreprise, couche Web et écosystème Spring</w:t>
      </w:r>
    </w:p>
    <w:p>
      <w:pPr>
        <w:spacing w:after="400"/>
      </w:pPr>
      <w:r>
        <w:rPr>
          <w:i/>
          <w:iCs/>
          <w:color w:val="5B6472"/>
          <w:sz w:val="22"/>
          <w:szCs w:val="22"/>
        </w:rPr>
        <w:t xml:space="preserve">Support de cours détaillé — Génie Informatique</w:t>
      </w:r>
    </w:p>
    <w:p>
      <w:pPr>
        <w:pStyle w:val="Heading1"/>
        <w:spacing w:after="150" w:before="300"/>
      </w:pPr>
      <w:r>
        <w:t xml:space="preserve">Introduction</w:t>
      </w:r>
    </w:p>
    <w:p>
      <w:pPr>
        <w:spacing w:after="140"/>
      </w:pPr>
      <w:r>
        <w:rPr>
          <w:sz w:val="22"/>
          <w:szCs w:val="22"/>
        </w:rPr>
        <w:t xml:space="preserve">Cette leçon présente les couches techniques qui permettent à une application d'entreprise Java de stocker et de restituer des données, d'exposer une interface web, puis d'organiser tout cela avec le framework Spring. On part de l'accès bas niveau à une base de données (JDBC), on monte vers l'ORM (JPA/Hibernate), on traverse la couche web (Servlets/JSP) et on termine par les services REST et l'écosystème Spring, qui relie tous ces éléments dans une architecture cohérente.</w:t>
      </w:r>
    </w:p>
    <w:p>
      <w:pPr>
        <w:pStyle w:val="Heading1"/>
        <w:spacing w:after="150" w:before="300"/>
      </w:pPr>
      <w:r>
        <w:t xml:space="preserve">1. Connectivité bas niveau aux bases de données (JDBC)</w:t>
      </w:r>
    </w:p>
    <w:p>
      <w:pPr>
        <w:pStyle w:val="Heading2"/>
        <w:spacing w:after="120" w:before="240"/>
      </w:pPr>
      <w:r>
        <w:t xml:space="preserve">1.1 DriverManager et DataSource</w:t>
      </w:r>
    </w:p>
    <w:p>
      <w:pPr>
        <w:spacing w:after="140"/>
      </w:pPr>
      <w:r>
        <w:rPr>
          <w:sz w:val="22"/>
          <w:szCs w:val="22"/>
        </w:rPr>
        <w:t xml:space="preserve">JDBC (Java Database Connectivity) est l'API standard de Java pour communiquer avec une base de données relationnelle.</w:t>
      </w:r>
    </w:p>
    <w:p>
      <w:pPr>
        <w:spacing w:after="120"/>
      </w:pPr>
      <w:r>
        <w:rPr>
          <w:b/>
          <w:bCs/>
          <w:color w:val="1B2A4A"/>
          <w:sz w:val="22"/>
          <w:szCs w:val="22"/>
        </w:rPr>
        <w:t xml:space="preserve">DriverManager : </w:t>
      </w:r>
      <w:r>
        <w:rPr>
          <w:sz w:val="22"/>
          <w:szCs w:val="22"/>
        </w:rPr>
        <w:t xml:space="preserve">mécanisme historique qui établit une connexion directement à partir d'une URL JDBC, d'un identifiant et d'un mot de passe. Simple à utiliser, mais peu adapté à un usage intensif car chaque connexion est ouverte/fermée individuellement.</w:t>
      </w:r>
    </w:p>
    <w:p>
      <w:pPr>
        <w:spacing w:after="120"/>
      </w:pPr>
      <w:r>
        <w:rPr>
          <w:b/>
          <w:bCs/>
          <w:color w:val="1B2A4A"/>
          <w:sz w:val="22"/>
          <w:szCs w:val="22"/>
        </w:rPr>
        <w:t xml:space="preserve">DataSource : </w:t>
      </w:r>
      <w:r>
        <w:rPr>
          <w:sz w:val="22"/>
          <w:szCs w:val="22"/>
        </w:rPr>
        <w:t xml:space="preserve">interface représentant une fabrique de connexions, généralement associée à un pool de connexions (connection pool). En environnement d'entreprise, c'est l'approche recommandée : elle réutilise les connexions déjà ouvertes, ce qui réduit fortement la latence et la charge sur le serveur de base de données.</w:t>
      </w:r>
    </w:p>
    <w:p>
      <w:pPr>
        <w:pStyle w:val="Heading2"/>
        <w:spacing w:after="120" w:before="240"/>
      </w:pPr>
      <w:r>
        <w:t xml:space="preserve">1.2 Statement contre PreparedStatement</w:t>
      </w:r>
    </w:p>
    <w:p>
      <w:pPr>
        <w:spacing w:after="120"/>
      </w:pPr>
      <w:r>
        <w:rPr>
          <w:b/>
          <w:bCs/>
          <w:color w:val="1B2A4A"/>
          <w:sz w:val="22"/>
          <w:szCs w:val="22"/>
        </w:rPr>
        <w:t xml:space="preserve">Statement : </w:t>
      </w:r>
      <w:r>
        <w:rPr>
          <w:sz w:val="22"/>
          <w:szCs w:val="22"/>
        </w:rPr>
        <w:t xml:space="preserve">exécute une requête SQL sous forme de chaîne de caractères, souvent construite par concaténation de valeurs. Cette pratique expose l'application aux attaques par injection SQL, car une valeur malveillante peut modifier la structure de la requête.</w:t>
      </w:r>
    </w:p>
    <w:p>
      <w:pPr>
        <w:spacing w:after="120"/>
      </w:pPr>
      <w:r>
        <w:rPr>
          <w:b/>
          <w:bCs/>
          <w:color w:val="1B2A4A"/>
          <w:sz w:val="22"/>
          <w:szCs w:val="22"/>
        </w:rPr>
        <w:t xml:space="preserve">PreparedStatement : </w:t>
      </w:r>
      <w:r>
        <w:rPr>
          <w:sz w:val="22"/>
          <w:szCs w:val="22"/>
        </w:rPr>
        <w:t xml:space="preserve">requête précompilée dans laquelle les valeurs variables sont représentées par des paramètres (le symbole ?) et liées séparément. Le moteur SQL ne réinterprète jamais ces valeurs comme faisant partie de la syntaxe : c'est le mécanisme standard de protection contre les injections SQL.</w:t>
      </w:r>
    </w:p>
    <w:p>
      <w:pPr>
        <w:spacing w:after="140"/>
      </w:pPr>
      <w:r>
        <w:rPr>
          <w:sz w:val="22"/>
          <w:szCs w:val="22"/>
        </w:rPr>
        <w:t xml:space="preserve">Règle pratique : dès qu'une requête SQL intègre une donnée provenant de l'utilisateur ou d'une source externe, elle doit être construite avec un PreparedStatement, jamais par concaténation de chaînes.</w:t>
      </w:r>
    </w:p>
    <w:p>
      <w:pPr>
        <w:pStyle w:val="Heading1"/>
        <w:spacing w:after="150" w:before="300"/>
      </w:pPr>
      <w:r>
        <w:t xml:space="preserve">2. Servlets, JSP et gestion de session</w:t>
      </w:r>
    </w:p>
    <w:p>
      <w:pPr>
        <w:pStyle w:val="Heading2"/>
        <w:spacing w:after="120" w:before="240"/>
      </w:pPr>
      <w:r>
        <w:t xml:space="preserve">2.1 Cycle de vie d'une Servlet</w:t>
      </w:r>
    </w:p>
    <w:p>
      <w:pPr>
        <w:spacing w:after="140"/>
      </w:pPr>
      <w:r>
        <w:rPr>
          <w:sz w:val="22"/>
          <w:szCs w:val="22"/>
        </w:rPr>
        <w:t xml:space="preserve">Une Servlet est un composant Java exécuté côté serveur pour traiter des requêtes HTTP. Son cycle de vie est géré par le conteneur web (par exemple Tomcat) à travers trois méthodes :</w:t>
      </w:r>
    </w:p>
    <w:p>
      <w:pPr>
        <w:pStyle w:val="ListParagraph"/>
        <w:numPr>
          <w:ilvl w:val="0"/>
          <w:numId w:val="2"/>
        </w:numPr>
        <w:spacing w:after="90"/>
      </w:pPr>
      <w:r>
        <w:t xml:space="preserve">init() : appelée une seule fois, lors du chargement de la servlet, pour initialiser des ressources (connexions, configuration, etc.).</w:t>
      </w:r>
    </w:p>
    <w:p>
      <w:pPr>
        <w:pStyle w:val="ListParagraph"/>
        <w:numPr>
          <w:ilvl w:val="0"/>
          <w:numId w:val="2"/>
        </w:numPr>
        <w:spacing w:after="90"/>
      </w:pPr>
      <w:r>
        <w:t xml:space="preserve">service() : appelée à chaque requête HTTP reçue ; elle redirige en général vers doGet(), doPost(), doPut(), etc. selon la méthode HTTP utilisée.</w:t>
      </w:r>
    </w:p>
    <w:p>
      <w:pPr>
        <w:pStyle w:val="ListParagraph"/>
        <w:numPr>
          <w:ilvl w:val="0"/>
          <w:numId w:val="2"/>
        </w:numPr>
        <w:spacing w:after="90"/>
      </w:pPr>
      <w:r>
        <w:t xml:space="preserve">destroy() : appelée une seule fois, avant que le conteneur ne retire la servlet, pour libérer les ressources.</w:t>
      </w:r>
    </w:p>
    <w:p>
      <w:pPr>
        <w:pStyle w:val="Heading2"/>
        <w:spacing w:after="120" w:before="240"/>
      </w:pPr>
      <w:r>
        <w:t xml:space="preserve">2.2 Gestion d'état (State Management)</w:t>
      </w:r>
    </w:p>
    <w:p>
      <w:pPr>
        <w:spacing w:after="140"/>
      </w:pPr>
      <w:r>
        <w:rPr>
          <w:sz w:val="22"/>
          <w:szCs w:val="22"/>
        </w:rPr>
        <w:t xml:space="preserve">Le protocole HTTP est par nature sans état (stateless) : chaque requête est indépendante. Pour suivre un utilisateur à travers plusieurs requêtes, on dispose de trois mécanismes :</w:t>
      </w:r>
    </w:p>
    <w:p>
      <w:pPr>
        <w:pStyle w:val="ListParagraph"/>
        <w:numPr>
          <w:ilvl w:val="0"/>
          <w:numId w:val="2"/>
        </w:numPr>
        <w:spacing w:after="90"/>
      </w:pPr>
      <w:r>
        <w:t xml:space="preserve">HttpSession : objet stocké côté serveur, associé à un identifiant unique transmis au client (souvent via un cookie). Permet de conserver des données propres à un utilisateur (panier d'achat, statut de connexion, etc.).</w:t>
      </w:r>
    </w:p>
    <w:p>
      <w:pPr>
        <w:pStyle w:val="ListParagraph"/>
        <w:numPr>
          <w:ilvl w:val="0"/>
          <w:numId w:val="2"/>
        </w:numPr>
        <w:spacing w:after="90"/>
      </w:pPr>
      <w:r>
        <w:t xml:space="preserve">Cookies : petites données stockées côté client par le navigateur et renvoyées automatiquement à chaque requête vers le même domaine.</w:t>
      </w:r>
    </w:p>
    <w:p>
      <w:pPr>
        <w:pStyle w:val="ListParagraph"/>
        <w:numPr>
          <w:ilvl w:val="0"/>
          <w:numId w:val="2"/>
        </w:numPr>
        <w:spacing w:after="90"/>
      </w:pPr>
      <w:r>
        <w:t xml:space="preserve">URL rewriting : l'identifiant de session est intégré directement dans l'URL (ex. ;jsessionid=...) — utilisé en secours lorsque les cookies sont désactivés côté client.</w:t>
      </w:r>
    </w:p>
    <w:p>
      <w:pPr>
        <w:pStyle w:val="Heading2"/>
        <w:spacing w:after="120" w:before="240"/>
      </w:pPr>
      <w:r>
        <w:t xml:space="preserve">2.3 Architecture MVC</w:t>
      </w:r>
    </w:p>
    <w:p>
      <w:pPr>
        <w:spacing w:after="140"/>
      </w:pPr>
      <w:r>
        <w:rPr>
          <w:sz w:val="22"/>
          <w:szCs w:val="22"/>
        </w:rPr>
        <w:t xml:space="preserve">Le patron Modèle-Vue-Contrôleur structure une application web en trois responsabilités distinctes :</w:t>
      </w:r>
    </w:p>
    <w:p>
      <w:pPr>
        <w:pStyle w:val="ListParagraph"/>
        <w:numPr>
          <w:ilvl w:val="0"/>
          <w:numId w:val="2"/>
        </w:numPr>
        <w:spacing w:after="90"/>
      </w:pPr>
      <w:r>
        <w:t xml:space="preserve">Modèle : les POJOs (Plain Old Java Objects) et les entités qui représentent les données métier.</w:t>
      </w:r>
    </w:p>
    <w:p>
      <w:pPr>
        <w:pStyle w:val="ListParagraph"/>
        <w:numPr>
          <w:ilvl w:val="0"/>
          <w:numId w:val="2"/>
        </w:numPr>
        <w:spacing w:after="90"/>
      </w:pPr>
      <w:r>
        <w:t xml:space="preserve">Vue : la présentation, réalisée avec JSP (JavaServer Pages) ou un moteur de templates plus moderne comme Thymeleaf.</w:t>
      </w:r>
    </w:p>
    <w:p>
      <w:pPr>
        <w:pStyle w:val="ListParagraph"/>
        <w:numPr>
          <w:ilvl w:val="0"/>
          <w:numId w:val="2"/>
        </w:numPr>
        <w:spacing w:after="90"/>
      </w:pPr>
      <w:r>
        <w:t xml:space="preserve">Contrôleur : reçoit la requête et orchestre le traitement — historiquement une Servlet, aujourd'hui souvent un contrôleur Spring MVC (@Controller).</w:t>
      </w:r>
    </w:p>
    <w:p>
      <w:pPr>
        <w:pStyle w:val="Heading1"/>
        <w:spacing w:after="150" w:before="300"/>
      </w:pPr>
      <w:r>
        <w:t xml:space="preserve">3. ORM, JPA et Hibernate</w:t>
      </w:r>
    </w:p>
    <w:p>
      <w:pPr>
        <w:pStyle w:val="Heading2"/>
        <w:spacing w:after="120" w:before="240"/>
      </w:pPr>
      <w:r>
        <w:t xml:space="preserve">3.1 Object-Relational Mapping (ORM)</w:t>
      </w:r>
    </w:p>
    <w:p>
      <w:pPr>
        <w:spacing w:after="140"/>
      </w:pPr>
      <w:r>
        <w:rPr>
          <w:sz w:val="22"/>
          <w:szCs w:val="22"/>
        </w:rPr>
        <w:t xml:space="preserve">L'ORM est une technique qui fait correspondre les tables d'une base de données relationnelle à des objets du langage de programmation (ici, Java). Elle évite d'écrire manuellement le SQL pour chaque opération de création, lecture, mise à jour et suppression (CRUD), en manipulant directement des objets.</w:t>
      </w:r>
    </w:p>
    <w:p>
      <w:pPr>
        <w:pStyle w:val="Heading2"/>
        <w:spacing w:after="120" w:before="240"/>
      </w:pPr>
      <w:r>
        <w:t xml:space="preserve">3.2 Jakarta Persistence API (JPA)</w:t>
      </w:r>
    </w:p>
    <w:p>
      <w:pPr>
        <w:spacing w:after="140"/>
      </w:pPr>
      <w:r>
        <w:rPr>
          <w:sz w:val="22"/>
          <w:szCs w:val="22"/>
        </w:rPr>
        <w:t xml:space="preserve">JPA est une spécification standard (et non une implémentation) qui définit comment un objet Java doit être annoté et géré pour être persisté dans une base de données relationnelle. Elle définit notamment les annotations @Entity, @Id, @OneToMany, @ManyToOne, ainsi que le concept d'EntityManager pour piloter le cycle de vie des entités.</w:t>
      </w:r>
    </w:p>
    <w:p>
      <w:pPr>
        <w:pStyle w:val="Heading2"/>
        <w:spacing w:after="120" w:before="240"/>
      </w:pPr>
      <w:r>
        <w:t xml:space="preserve">3.3 Hibernate</w:t>
      </w:r>
    </w:p>
    <w:p>
      <w:pPr>
        <w:spacing w:after="140"/>
      </w:pPr>
      <w:r>
        <w:rPr>
          <w:sz w:val="22"/>
          <w:szCs w:val="22"/>
        </w:rPr>
        <w:t xml:space="preserve">Hibernate est l'implémentation de référence (« de facto ») de la spécification JPA. Elle ajoute des fonctionnalités avancées au-delà du strict minimum imposé par la spécification :</w:t>
      </w:r>
    </w:p>
    <w:p>
      <w:pPr>
        <w:pStyle w:val="ListParagraph"/>
        <w:numPr>
          <w:ilvl w:val="0"/>
          <w:numId w:val="2"/>
        </w:numPr>
        <w:spacing w:after="90"/>
      </w:pPr>
      <w:r>
        <w:t xml:space="preserve">Cache : réduit les allers-retours vers la base de données en conservant en mémoire les entités déjà chargées (cache de premier niveau par session, cache de second niveau partagé).</w:t>
      </w:r>
    </w:p>
    <w:p>
      <w:pPr>
        <w:pStyle w:val="ListParagraph"/>
        <w:numPr>
          <w:ilvl w:val="0"/>
          <w:numId w:val="2"/>
        </w:numPr>
        <w:spacing w:after="90"/>
      </w:pPr>
      <w:r>
        <w:t xml:space="preserve">Lazy loading (chargement différé) : les relations entre entités ne sont chargées depuis la base que lorsqu'elles sont effectivement utilisées, ce qui évite de charger inutilement de grandes quantités de données.</w:t>
      </w:r>
    </w:p>
    <w:p>
      <w:pPr>
        <w:pStyle w:val="ListParagraph"/>
        <w:numPr>
          <w:ilvl w:val="0"/>
          <w:numId w:val="2"/>
        </w:numPr>
        <w:spacing w:after="90"/>
      </w:pPr>
      <w:r>
        <w:t xml:space="preserve">HQL/JPQL : langage de requête orienté objet, syntaxiquement proche de SQL, mais qui manipule des entités et leurs attributs plutôt que des tables et des colonnes.</w:t>
      </w:r>
    </w:p>
    <w:p>
      <w:pPr>
        <w:pStyle w:val="Heading1"/>
        <w:spacing w:after="150" w:before="300"/>
      </w:pPr>
      <w:r>
        <w:t xml:space="preserve">4. Services Web et écosystème Spring</w:t>
      </w:r>
    </w:p>
    <w:p>
      <w:pPr>
        <w:pStyle w:val="Heading2"/>
        <w:spacing w:after="120" w:before="240"/>
      </w:pPr>
      <w:r>
        <w:t xml:space="preserve">4.1 REST et JAX-RS</w:t>
      </w:r>
    </w:p>
    <w:p>
      <w:pPr>
        <w:spacing w:after="120"/>
      </w:pPr>
      <w:r>
        <w:rPr>
          <w:b/>
          <w:bCs/>
          <w:color w:val="1B2A4A"/>
          <w:sz w:val="22"/>
          <w:szCs w:val="22"/>
        </w:rPr>
        <w:t xml:space="preserve">REST : </w:t>
      </w:r>
      <w:r>
        <w:rPr>
          <w:sz w:val="22"/>
          <w:szCs w:val="22"/>
        </w:rPr>
        <w:t xml:space="preserve">(Representational State Transfer) est un style d'architecture pour concevoir des API web. Les échanges sont sans état (stateless) et s'appuient sur le protocole HTTP, en général avec des données au format JSON.</w:t>
      </w:r>
    </w:p>
    <w:p>
      <w:pPr>
        <w:spacing w:after="120"/>
      </w:pPr>
      <w:r>
        <w:rPr>
          <w:b/>
          <w:bCs/>
          <w:color w:val="1B2A4A"/>
          <w:sz w:val="22"/>
          <w:szCs w:val="22"/>
        </w:rPr>
        <w:t xml:space="preserve">JAX-RS : </w:t>
      </w:r>
      <w:r>
        <w:rPr>
          <w:sz w:val="22"/>
          <w:szCs w:val="22"/>
        </w:rPr>
        <w:t xml:space="preserve">spécification Java définissant comment construire des services web conformes à REST (annotations @Path, @GET, @POST, etc.).</w:t>
      </w:r>
    </w:p>
    <w:p>
      <w:pPr>
        <w:pStyle w:val="Heading2"/>
        <w:spacing w:after="120" w:before="240"/>
      </w:pPr>
      <w:r>
        <w:t xml:space="preserve">4.2 Spring Core — IoC et injection de dépendances</w:t>
      </w:r>
    </w:p>
    <w:p>
      <w:pPr>
        <w:spacing w:after="140"/>
      </w:pPr>
      <w:r>
        <w:rPr>
          <w:sz w:val="22"/>
          <w:szCs w:val="22"/>
        </w:rPr>
        <w:t xml:space="preserve">Spring repose sur le principe d'inversion de contrôle (IoC) : ce n'est plus le développeur qui crée et gère directement les objets (appelés beans), mais le conteneur Spring. L'injection de dépendances (DI) consiste à fournir à un composant les objets dont il a besoin depuis l'extérieur (par constructeur, setter ou annotation @Autowired), plutôt que de les instancier lui-même. Cela améliore la modularité, la testabilité et le découplage entre composants.</w:t>
      </w:r>
    </w:p>
    <w:p>
      <w:pPr>
        <w:pStyle w:val="Heading2"/>
        <w:spacing w:after="120" w:before="240"/>
      </w:pPr>
      <w:r>
        <w:t xml:space="preserve">4.3 Spring Data JPA</w:t>
      </w:r>
    </w:p>
    <w:p>
      <w:pPr>
        <w:spacing w:after="140"/>
      </w:pPr>
      <w:r>
        <w:rPr>
          <w:sz w:val="22"/>
          <w:szCs w:val="22"/>
        </w:rPr>
        <w:t xml:space="preserve">Spring Data JPA propose une abstraction du patron Repository : il suffit de déclarer une interface (par exemple qui étend JpaRepository) pour obtenir automatiquement les opérations CRUD de base, sans écrire de code d'implémentation. Cela réduit fortement le code répétitif (boilerplate) lié à l'accès aux données.</w:t>
      </w:r>
    </w:p>
    <w:p>
      <w:pPr>
        <w:pStyle w:val="Heading2"/>
        <w:spacing w:after="120" w:before="240"/>
      </w:pPr>
      <w:r>
        <w:t xml:space="preserve">4.4 Spring Security</w:t>
      </w:r>
    </w:p>
    <w:p>
      <w:pPr>
        <w:spacing w:after="140"/>
      </w:pPr>
      <w:r>
        <w:rPr>
          <w:sz w:val="22"/>
          <w:szCs w:val="22"/>
        </w:rPr>
        <w:t xml:space="preserve">Spring Security prend en charge deux aspects complémentaires de la sécurité d'une application :</w:t>
      </w:r>
    </w:p>
    <w:p>
      <w:pPr>
        <w:pStyle w:val="ListParagraph"/>
        <w:numPr>
          <w:ilvl w:val="0"/>
          <w:numId w:val="2"/>
        </w:numPr>
        <w:spacing w:after="90"/>
      </w:pPr>
      <w:r>
        <w:t xml:space="preserve">Authentification : vérifier l'identité de l'utilisateur, via une session classique ou un jeton JWT (JSON Web Token) dans le cas d'une API stateless.</w:t>
      </w:r>
    </w:p>
    <w:p>
      <w:pPr>
        <w:pStyle w:val="ListParagraph"/>
        <w:numPr>
          <w:ilvl w:val="0"/>
          <w:numId w:val="2"/>
        </w:numPr>
        <w:spacing w:after="90"/>
      </w:pPr>
      <w:r>
        <w:t xml:space="preserve">Autorisation : contrôler les droits d'accès aux ressources, notamment à travers le RBAC (Role-Based Access Control), où les permissions sont attribuées selon le rôle de l'utilisateur.</w:t>
      </w:r>
    </w:p>
    <w:p>
      <w:pPr>
        <w:pStyle w:val="Heading1"/>
        <w:spacing w:after="150" w:before="300"/>
      </w:pPr>
      <w:r>
        <w:t xml:space="preserve">Synthèse</w:t>
      </w:r>
    </w:p>
    <w:p>
      <w:pPr>
        <w:spacing w:after="140"/>
      </w:pPr>
      <w:r>
        <w:rPr>
          <w:sz w:val="22"/>
          <w:szCs w:val="22"/>
        </w:rPr>
        <w:t xml:space="preserve">Une application Java d'entreprise typique s'appuie sur JDBC (ou plus couramment sur JPA/Hibernate, qui repose lui-même sur JDBC) pour accéder aux données, expose une couche web via des Servlets/JSP ou des contrôleurs Spring MVC, et s'organise autour du conteneur Spring qui gère l'injection de dépendances, simplifie l'accès aux données avec Spring Data JPA, et sécurise les échanges avec Spring Security. Comprendre chacune de ces briques, et surtout la manière dont elles s'articulent, est essentiel pour concevoir une architecture back-end robuste.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2026-09-20T19:40:45.562Z</dcterms:created>
  <dcterms:modified xsi:type="dcterms:W3CDTF">2026-09-20T19:40:45.562Z</dcterms:modified>
</cp:coreProperties>
</file>

<file path=docProps/custom.xml><?xml version="1.0" encoding="utf-8"?>
<Properties xmlns="http://schemas.openxmlformats.org/officeDocument/2006/custom-properties" xmlns:vt="http://schemas.openxmlformats.org/officeDocument/2006/docPropsVTypes"/>
</file>