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40"/>
          <w:szCs w:val="40"/>
        </w:rPr>
        <w:t xml:space="preserve">Leçon 3 : Conteneurisation, DevOps et orchestration Kubernetes</w:t>
      </w:r>
    </w:p>
    <w:p>
      <w:pPr>
        <w:spacing w:after="400"/>
      </w:pPr>
      <w:r>
        <w:rPr>
          <w:i/>
          <w:iCs/>
          <w:color w:val="5B6472"/>
          <w:sz w:val="22"/>
          <w:szCs w:val="22"/>
        </w:rPr>
        <w:t xml:space="preserve">Support de cours détaillé — Génie Informatique</w:t>
      </w:r>
    </w:p>
    <w:p>
      <w:pPr>
        <w:pStyle w:val="Heading1"/>
        <w:spacing w:after="150" w:before="300"/>
      </w:pPr>
      <w:r>
        <w:t xml:space="preserve">Introduction</w:t>
      </w:r>
    </w:p>
    <w:p>
      <w:pPr>
        <w:spacing w:after="140"/>
      </w:pPr>
      <w:r>
        <w:rPr>
          <w:sz w:val="22"/>
          <w:szCs w:val="22"/>
        </w:rPr>
        <w:t xml:space="preserve">Les applications JEE modernes, dites « cloud-native », doivent pouvoir être déployées de manière cohérente entre un environnement de test (staging) et un environnement de production. Cette leçon présente les deux briques technologiques qui répondent à ce besoin : Docker, pour empaqueter une application dans un conteneur portable, et Kubernetes, pour orchestrer un grand nombre de conteneurs à travers un cluster de machines.</w:t>
      </w:r>
    </w:p>
    <w:p>
      <w:pPr>
        <w:pStyle w:val="Heading1"/>
        <w:spacing w:after="150" w:before="300"/>
      </w:pPr>
      <w:r>
        <w:t xml:space="preserve">1. Conteneurisation avec Docker</w:t>
      </w:r>
    </w:p>
    <w:p>
      <w:pPr>
        <w:pStyle w:val="Heading2"/>
        <w:spacing w:after="120" w:before="240"/>
      </w:pPr>
      <w:r>
        <w:t xml:space="preserve">1.1 Dockerfiles et builds multi-stage</w:t>
      </w:r>
    </w:p>
    <w:p>
      <w:pPr>
        <w:spacing w:after="140"/>
      </w:pPr>
      <w:r>
        <w:rPr>
          <w:sz w:val="22"/>
          <w:szCs w:val="22"/>
        </w:rPr>
        <w:t xml:space="preserve">Un Dockerfile est un fichier texte qui décrit, instruction par instruction, comment construire une image de conteneur : quelle image de base utiliser, quels fichiers copier, quelles commandes exécuter.</w:t>
      </w:r>
    </w:p>
    <w:p>
      <w:pPr>
        <w:spacing w:after="120"/>
      </w:pPr>
      <w:r>
        <w:rPr>
          <w:b/>
          <w:bCs/>
          <w:color w:val="1B2A4A"/>
          <w:sz w:val="22"/>
          <w:szCs w:val="22"/>
        </w:rPr>
        <w:t xml:space="preserve">Build multi-stage : </w:t>
      </w:r>
      <w:r>
        <w:rPr>
          <w:sz w:val="22"/>
          <w:szCs w:val="22"/>
        </w:rPr>
        <w:t xml:space="preserve">technique consistant à découper la construction en plusieurs étapes (stages) au sein d'un même Dockerfile. Une première étape utilise une image lourde contenant les outils de compilation (par exemple Maven et le JDK complet) pour compiler le code source en un artefact exécutable (.jar ou .war). Une seconde étape repart d'une image beaucoup plus légère, contenant uniquement un JRE (Java Runtime Environment), et y copie seulement l'artefact compilé.</w:t>
      </w:r>
    </w:p>
    <w:p>
      <w:pPr>
        <w:spacing w:after="140"/>
      </w:pPr>
      <w:r>
        <w:rPr>
          <w:sz w:val="22"/>
          <w:szCs w:val="22"/>
        </w:rPr>
        <w:t xml:space="preserve">L'intérêt principal est de réduire fortement la taille de l'image finale : les outils de compilation, les dépendances de build et le code source ne sont pas présents dans l'image de production, ce qui diminue la surface d'attaque et accélère le déploiement.</w:t>
      </w:r>
    </w:p>
    <w:p>
      <w:pPr>
        <w:pStyle w:val="Heading2"/>
        <w:spacing w:after="120" w:before="240"/>
      </w:pPr>
      <w:r>
        <w:t xml:space="preserve">1.2 Docker Compose</w:t>
      </w:r>
    </w:p>
    <w:p>
      <w:pPr>
        <w:spacing w:after="140"/>
      </w:pPr>
      <w:r>
        <w:rPr>
          <w:sz w:val="22"/>
          <w:szCs w:val="22"/>
        </w:rPr>
        <w:t xml:space="preserve">Une application JEE réelle dépend rarement d'un seul composant : elle nécessite en général un serveur d'application, une base de données et parfois un système de cache. Docker Compose permet de décrire, dans un seul fichier YAML (docker-compose.yml), l'ensemble de ces conteneurs, leurs images, leurs variables d'environnement, leurs volumes et le réseau qui les relie.</w:t>
      </w:r>
    </w:p>
    <w:p>
      <w:pPr>
        <w:spacing w:after="140"/>
      </w:pPr>
      <w:r>
        <w:rPr>
          <w:sz w:val="22"/>
          <w:szCs w:val="22"/>
        </w:rPr>
        <w:t xml:space="preserve">Une seule commande (docker compose up) suffit alors à démarrer tout l'environnement local de développement, de façon reproductible sur n'importe quelle machine disposant de Docker.</w:t>
      </w:r>
    </w:p>
    <w:p>
      <w:pPr>
        <w:pStyle w:val="Heading1"/>
        <w:spacing w:after="150" w:before="300"/>
      </w:pPr>
      <w:r>
        <w:t xml:space="preserve">2. Orchestration de conteneurs avec Kubernetes (K8s)</w:t>
      </w:r>
    </w:p>
    <w:p>
      <w:pPr>
        <w:spacing w:after="140"/>
      </w:pPr>
      <w:r>
        <w:rPr>
          <w:sz w:val="22"/>
          <w:szCs w:val="22"/>
        </w:rPr>
        <w:t xml:space="preserve">Docker Compose convient bien à un environnement local ou à une seule machine. Dès qu'il faut répartir des conteneurs sur plusieurs serveurs, gérer automatiquement les pannes et mettre à l'échelle l'application, on utilise un orchestrateur comme Kubernetes.</w:t>
      </w:r>
    </w:p>
    <w:p>
      <w:pPr>
        <w:pStyle w:val="Heading2"/>
        <w:spacing w:after="120" w:before="240"/>
      </w:pPr>
      <w:r>
        <w:t xml:space="preserve">2.1 Pods</w:t>
      </w:r>
    </w:p>
    <w:p>
      <w:pPr>
        <w:spacing w:after="140"/>
      </w:pPr>
      <w:r>
        <w:rPr>
          <w:sz w:val="22"/>
          <w:szCs w:val="22"/>
        </w:rPr>
        <w:t xml:space="preserve">Le Pod est la plus petite unité déployable dans Kubernetes. Il contient un ou plusieurs conteneurs qui partagent le même espace réseau (même adresse IP) et éventuellement le même stockage local. Les conteneurs regroupés dans un même Pod sont toujours déployés, démarrés et mis à l'échelle ensemble : on ne peut pas faire évoluer indépendamment deux conteneurs d'un même Pod.</w:t>
      </w:r>
    </w:p>
    <w:p>
      <w:pPr>
        <w:pStyle w:val="Heading2"/>
        <w:spacing w:after="120" w:before="240"/>
      </w:pPr>
      <w:r>
        <w:t xml:space="preserve">2.2 Deployments et ReplicaSets</w:t>
      </w:r>
    </w:p>
    <w:p>
      <w:pPr>
        <w:spacing w:after="120"/>
      </w:pPr>
      <w:r>
        <w:rPr>
          <w:b/>
          <w:bCs/>
          <w:color w:val="1B2A4A"/>
          <w:sz w:val="22"/>
          <w:szCs w:val="22"/>
        </w:rPr>
        <w:t xml:space="preserve">Deployment : </w:t>
      </w:r>
      <w:r>
        <w:rPr>
          <w:sz w:val="22"/>
          <w:szCs w:val="22"/>
        </w:rPr>
        <w:t xml:space="preserve">objet Kubernetes qui décrit, de façon déclarative, l'état souhaité de l'application : quelle image de conteneur utiliser, combien de répliques (Pods identiques) doivent tourner en permanence, et selon quelle stratégie mettre à jour l'application (ex. rolling update, sans interruption de service).</w:t>
      </w:r>
    </w:p>
    <w:p>
      <w:pPr>
        <w:spacing w:after="120"/>
      </w:pPr>
      <w:r>
        <w:rPr>
          <w:b/>
          <w:bCs/>
          <w:color w:val="1B2A4A"/>
          <w:sz w:val="22"/>
          <w:szCs w:val="22"/>
        </w:rPr>
        <w:t xml:space="preserve">ReplicaSet : </w:t>
      </w:r>
      <w:r>
        <w:rPr>
          <w:sz w:val="22"/>
          <w:szCs w:val="22"/>
        </w:rPr>
        <w:t xml:space="preserve">objet géré automatiquement par le Deployment. Il s'assure en permanence que le nombre de Pods réellement en cours d'exécution correspond au nombre déclaré : si un Pod tombe en panne, le ReplicaSet en recrée un nouveau automatiquement ; si on demande davantage de répliques, il en crée de nouvelles.</w:t>
      </w:r>
    </w:p>
    <w:p>
      <w:pPr>
        <w:pStyle w:val="Heading2"/>
        <w:spacing w:after="120" w:before="240"/>
      </w:pPr>
      <w:r>
        <w:t xml:space="preserve">2.3 Services</w:t>
      </w:r>
    </w:p>
    <w:p>
      <w:pPr>
        <w:spacing w:after="140"/>
      </w:pPr>
      <w:r>
        <w:rPr>
          <w:sz w:val="22"/>
          <w:szCs w:val="22"/>
        </w:rPr>
        <w:t xml:space="preserve">Les Pods sont éphémères : ils peuvent être détruits et recréés, changeant alors d'adresse IP. Le Service est une abstraction réseau stable placée devant un ensemble de Pods, qui assure deux fonctions essentielles : la répartition de charge (load balancing) entre les Pods disponibles, et la découverte de service (service discovery), c'est-à-dire un point d'entrée fixe pour joindre l'application sans connaître l'adresse IP de chaque Pod.</w:t>
      </w:r>
    </w:p>
    <w:p>
      <w:pPr>
        <w:spacing w:after="140"/>
      </w:pPr>
      <w:r>
        <w:rPr>
          <w:sz w:val="22"/>
          <w:szCs w:val="22"/>
        </w:rPr>
        <w:t xml:space="preserve">Kubernetes propose plusieurs types de Service :</w:t>
      </w:r>
    </w:p>
    <w:p>
      <w:pPr>
        <w:pStyle w:val="ListParagraph"/>
        <w:numPr>
          <w:ilvl w:val="0"/>
          <w:numId w:val="2"/>
        </w:numPr>
        <w:spacing w:after="90"/>
      </w:pPr>
      <w:r>
        <w:t xml:space="preserve">ClusterIP : type par défaut, expose le Service uniquement à l'intérieur du cluster.</w:t>
      </w:r>
    </w:p>
    <w:p>
      <w:pPr>
        <w:pStyle w:val="ListParagraph"/>
        <w:numPr>
          <w:ilvl w:val="0"/>
          <w:numId w:val="2"/>
        </w:numPr>
        <w:spacing w:after="90"/>
      </w:pPr>
      <w:r>
        <w:t xml:space="preserve">NodePort : ouvre un port identique sur chaque nœud du cluster, rendant le Service accessible depuis l'extérieur via ce port.</w:t>
      </w:r>
    </w:p>
    <w:p>
      <w:pPr>
        <w:pStyle w:val="ListParagraph"/>
        <w:numPr>
          <w:ilvl w:val="0"/>
          <w:numId w:val="2"/>
        </w:numPr>
        <w:spacing w:after="90"/>
      </w:pPr>
      <w:r>
        <w:t xml:space="preserve">LoadBalancer : provisionne un équilibreur de charge externe, généralement fourni par le fournisseur cloud (AWS, GCP, Azure), pour exposer le Service publiquement.</w:t>
      </w:r>
    </w:p>
    <w:p>
      <w:pPr>
        <w:pStyle w:val="Heading2"/>
        <w:spacing w:after="120" w:before="240"/>
      </w:pPr>
      <w:r>
        <w:t xml:space="preserve">2.4 ConfigMaps et Secrets</w:t>
      </w:r>
    </w:p>
    <w:p>
      <w:pPr>
        <w:spacing w:after="120"/>
      </w:pPr>
      <w:r>
        <w:rPr>
          <w:b/>
          <w:bCs/>
          <w:color w:val="1B2A4A"/>
          <w:sz w:val="22"/>
          <w:szCs w:val="22"/>
        </w:rPr>
        <w:t xml:space="preserve">ConfigMap : </w:t>
      </w:r>
      <w:r>
        <w:rPr>
          <w:sz w:val="22"/>
          <w:szCs w:val="22"/>
        </w:rPr>
        <w:t xml:space="preserve">objet Kubernetes qui externalise la configuration non sensible d'une application (URL d'un service, variables d'environnement, fichiers de configuration), en dehors de l'image du conteneur.</w:t>
      </w:r>
    </w:p>
    <w:p>
      <w:pPr>
        <w:spacing w:after="120"/>
      </w:pPr>
      <w:r>
        <w:rPr>
          <w:b/>
          <w:bCs/>
          <w:color w:val="1B2A4A"/>
          <w:sz w:val="22"/>
          <w:szCs w:val="22"/>
        </w:rPr>
        <w:t xml:space="preserve">Secret : </w:t>
      </w:r>
      <w:r>
        <w:rPr>
          <w:sz w:val="22"/>
          <w:szCs w:val="22"/>
        </w:rPr>
        <w:t xml:space="preserve">objet similaire au ConfigMap, mais destiné aux données sensibles (mots de passe, jetons d'authentification, clés d'API), stockées et gérées séparément pour limiter les risques d'exposition.</w:t>
      </w:r>
    </w:p>
    <w:p>
      <w:pPr>
        <w:spacing w:after="140"/>
      </w:pPr>
      <w:r>
        <w:rPr>
          <w:sz w:val="22"/>
          <w:szCs w:val="22"/>
        </w:rPr>
        <w:t xml:space="preserve">L'utilisation de ConfigMaps et de Secrets permet de garder des images de conteneurs génériques et réutilisables d'un environnement à l'autre (développement, staging, production), sans jamais coder en dur une configuration ou une donnée sensible dans l'image elle-même.</w:t>
      </w:r>
    </w:p>
    <w:p>
      <w:pPr>
        <w:pStyle w:val="Heading1"/>
        <w:spacing w:after="150" w:before="300"/>
      </w:pPr>
      <w:r>
        <w:t xml:space="preserve">Synthèse</w:t>
      </w:r>
    </w:p>
    <w:p>
      <w:pPr>
        <w:spacing w:after="140"/>
      </w:pPr>
      <w:r>
        <w:rPr>
          <w:sz w:val="22"/>
          <w:szCs w:val="22"/>
        </w:rPr>
        <w:t xml:space="preserve">Docker permet d'empaqueter une application JEE, ainsi que ses dépendances, dans une image de conteneur légère et reproductible grâce aux builds multi-stage, tandis que Docker Compose facilite l'orchestration locale de plusieurs conteneurs liés. Lorsque l'application doit être déployée à plus grande échelle et de façon résiliente, Kubernetes prend le relais : il organise les conteneurs en Pods, garantit l'état désiré via les Deployments et ReplicaSets, expose l'application de façon stable via les Services, et externalise sa configuration et ses secrets via les ConfigMaps et Secrets. Ensemble, ces outils forment la base des pratiques DevOps modernes pour des applications cloud-native.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2026-09-21T22:30:55.297Z</dcterms:created>
  <dcterms:modified xsi:type="dcterms:W3CDTF">2026-09-21T22:30:55.297Z</dcterms:modified>
</cp:coreProperties>
</file>

<file path=docProps/custom.xml><?xml version="1.0" encoding="utf-8"?>
<Properties xmlns="http://schemas.openxmlformats.org/officeDocument/2006/custom-properties" xmlns:vt="http://schemas.openxmlformats.org/officeDocument/2006/docPropsVTypes"/>
</file>