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AD" w:rsidRPr="00913D89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1"/>
        <w:gridCol w:w="766"/>
        <w:gridCol w:w="3960"/>
        <w:gridCol w:w="1980"/>
        <w:gridCol w:w="1980"/>
      </w:tblGrid>
      <w:tr w:rsidR="00150FAD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9B5B17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150FAD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9B5B17">
            <w:pPr>
              <w:jc w:val="center"/>
            </w:pPr>
            <w:r>
              <w:t>03/05/17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72610C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72610C">
            <w:r>
              <w:t>Definición de objetivos del documento</w:t>
            </w:r>
            <w:r w:rsidR="00CC5A99">
              <w:t>, definiciones y abreviaturas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9B5B17">
            <w:pPr>
              <w:jc w:val="center"/>
            </w:pPr>
            <w:r>
              <w:t>04/05/17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72610C"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72610C">
            <w:r>
              <w:t>Definición del proceso de negocio N°1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FE2" w:rsidRDefault="00990FE2" w:rsidP="00990FE2">
            <w:pPr>
              <w:jc w:val="center"/>
            </w:pPr>
            <w:r>
              <w:t>05/05/17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72610C">
            <w:r>
              <w:t>1.2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72610C">
            <w:r>
              <w:t>Definición del proceso de negocio N°2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9B5B17">
            <w:pPr>
              <w:jc w:val="center"/>
            </w:pPr>
            <w:r>
              <w:t>06/05/17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72610C">
            <w:r>
              <w:t>1.3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72610C">
            <w:r>
              <w:t>Redefinición de procesos de negocio 1 y 2. Definición de procesos de negocio Nº3 y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72610C">
            <w:r>
              <w:t xml:space="preserve">Ángeles Alcaraz – Sebastián </w:t>
            </w:r>
            <w:proofErr w:type="spellStart"/>
            <w:r>
              <w:t>Cenzano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9B5B17">
            <w:pPr>
              <w:jc w:val="center"/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</w:tbl>
    <w:p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150FAD" w:rsidRDefault="00150FAD" w:rsidP="00116E8B">
      <w:pPr>
        <w:rPr>
          <w:b/>
          <w:smallCaps/>
          <w:u w:val="single"/>
        </w:rPr>
      </w:pPr>
    </w:p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Default="00150FAD" w:rsidP="00116E8B"/>
    <w:p w:rsidR="00150FAD" w:rsidRDefault="00150FAD" w:rsidP="00150FAD">
      <w:pPr>
        <w:jc w:val="center"/>
      </w:pPr>
    </w:p>
    <w:p w:rsidR="00150FAD" w:rsidRPr="00913D89" w:rsidRDefault="00150FAD" w:rsidP="00150FAD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150FAD">
        <w:br w:type="page"/>
      </w:r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913D89" w:rsidRDefault="00913D89" w:rsidP="00913D89">
      <w:pPr>
        <w:pStyle w:val="Ttulo1"/>
      </w:pPr>
    </w:p>
    <w:p w:rsidR="008258A5" w:rsidRPr="0072610C" w:rsidRDefault="0059773D">
      <w:pPr>
        <w:pStyle w:val="TDC1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r w:rsidRPr="0059773D">
        <w:fldChar w:fldCharType="begin"/>
      </w:r>
      <w:r w:rsidR="00913D89">
        <w:instrText xml:space="preserve"> TOC \o "1-3" \h \z \u </w:instrText>
      </w:r>
      <w:r w:rsidRPr="0059773D">
        <w:fldChar w:fldCharType="separate"/>
      </w:r>
      <w:hyperlink w:anchor="_Toc402815786" w:history="1">
        <w:r w:rsidR="008258A5" w:rsidRPr="00AD6219">
          <w:rPr>
            <w:rStyle w:val="Hipervnculo"/>
            <w:noProof/>
          </w:rPr>
          <w:t>Introducción</w:t>
        </w:r>
        <w:r w:rsidR="00825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58A5">
          <w:rPr>
            <w:noProof/>
            <w:webHidden/>
          </w:rPr>
          <w:instrText xml:space="preserve"> PAGEREF _Toc402815786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1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8A5" w:rsidRPr="0072610C" w:rsidRDefault="0059773D">
      <w:pPr>
        <w:pStyle w:val="TDC2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hyperlink w:anchor="_Toc402815787" w:history="1">
        <w:r w:rsidR="008258A5" w:rsidRPr="00AD6219">
          <w:rPr>
            <w:rStyle w:val="Hipervnculo"/>
            <w:noProof/>
          </w:rPr>
          <w:t>Objetivos del Documento</w:t>
        </w:r>
        <w:r w:rsidR="00825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58A5">
          <w:rPr>
            <w:noProof/>
            <w:webHidden/>
          </w:rPr>
          <w:instrText xml:space="preserve"> PAGEREF _Toc402815787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1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8A5" w:rsidRPr="0072610C" w:rsidRDefault="0059773D">
      <w:pPr>
        <w:pStyle w:val="TDC2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hyperlink w:anchor="_Toc402815788" w:history="1">
        <w:r w:rsidR="008258A5" w:rsidRPr="00AD6219">
          <w:rPr>
            <w:rStyle w:val="Hipervnculo"/>
            <w:noProof/>
          </w:rPr>
          <w:t>Definiciones y Abreviaturas</w:t>
        </w:r>
        <w:r w:rsidR="00825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58A5">
          <w:rPr>
            <w:noProof/>
            <w:webHidden/>
          </w:rPr>
          <w:instrText xml:space="preserve"> PAGEREF _Toc402815788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1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8A5" w:rsidRPr="0072610C" w:rsidRDefault="0059773D">
      <w:pPr>
        <w:pStyle w:val="TDC1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hyperlink w:anchor="_Toc402815789" w:history="1">
        <w:r w:rsidR="008258A5" w:rsidRPr="00AD6219">
          <w:rPr>
            <w:rStyle w:val="Hipervnculo"/>
            <w:noProof/>
          </w:rPr>
          <w:t>Procesos de Negocio</w:t>
        </w:r>
        <w:r w:rsidR="00825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58A5">
          <w:rPr>
            <w:noProof/>
            <w:webHidden/>
          </w:rPr>
          <w:instrText xml:space="preserve"> PAGEREF _Toc402815789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1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8A5" w:rsidRPr="0072610C" w:rsidRDefault="0059773D">
      <w:pPr>
        <w:pStyle w:val="TDC2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hyperlink w:anchor="_Toc402815790" w:history="1">
        <w:r w:rsidR="008258A5" w:rsidRPr="00AD6219">
          <w:rPr>
            <w:rStyle w:val="Hipervnculo"/>
            <w:noProof/>
          </w:rPr>
          <w:t>Proceso de Negocio N°</w:t>
        </w:r>
        <w:r w:rsidR="00825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58A5">
          <w:rPr>
            <w:noProof/>
            <w:webHidden/>
          </w:rPr>
          <w:instrText xml:space="preserve"> PAGEREF _Toc402815790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1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58A5" w:rsidRPr="0072610C" w:rsidRDefault="0059773D">
      <w:pPr>
        <w:pStyle w:val="TDC2"/>
        <w:tabs>
          <w:tab w:val="right" w:leader="dot" w:pos="9628"/>
        </w:tabs>
        <w:rPr>
          <w:rFonts w:ascii="Calibri" w:hAnsi="Calibri" w:cs="Times New Roman"/>
          <w:noProof/>
          <w:sz w:val="22"/>
          <w:szCs w:val="22"/>
          <w:lang w:val="es-AR" w:eastAsia="es-AR"/>
        </w:rPr>
      </w:pPr>
      <w:hyperlink w:anchor="_Toc402815791" w:history="1">
        <w:r w:rsidR="008258A5" w:rsidRPr="00AD6219">
          <w:rPr>
            <w:rStyle w:val="Hipervnculo"/>
            <w:noProof/>
          </w:rPr>
          <w:t>Proceso de Negocio N°</w:t>
        </w:r>
        <w:r w:rsidR="00825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58A5">
          <w:rPr>
            <w:noProof/>
            <w:webHidden/>
          </w:rPr>
          <w:instrText xml:space="preserve"> PAGEREF _Toc402815791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1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3D89" w:rsidRDefault="0059773D" w:rsidP="00913D89">
      <w:r>
        <w:rPr>
          <w:b/>
          <w:bCs/>
        </w:rPr>
        <w:fldChar w:fldCharType="end"/>
      </w:r>
    </w:p>
    <w:p w:rsidR="00913D89" w:rsidRPr="00913D89" w:rsidRDefault="00150FAD" w:rsidP="00913D89">
      <w:pPr>
        <w:pStyle w:val="Ttulo1"/>
      </w:pPr>
      <w:r>
        <w:br w:type="page"/>
      </w:r>
      <w:bookmarkStart w:id="0" w:name="_Toc402815786"/>
      <w:r w:rsidR="00913D89" w:rsidRPr="00913D89">
        <w:lastRenderedPageBreak/>
        <w:t>Introducción</w:t>
      </w:r>
      <w:bookmarkEnd w:id="0"/>
    </w:p>
    <w:p w:rsidR="00913D89" w:rsidRDefault="00913D89" w:rsidP="00116E8B"/>
    <w:p w:rsidR="00913D89" w:rsidRPr="00913D89" w:rsidRDefault="00913D89" w:rsidP="00913D89">
      <w:pPr>
        <w:pStyle w:val="Ttulo2"/>
      </w:pPr>
      <w:bookmarkStart w:id="1" w:name="_Toc402815787"/>
      <w:r w:rsidRPr="00913D89">
        <w:t>Objetivos del Documento</w:t>
      </w:r>
      <w:bookmarkEnd w:id="1"/>
    </w:p>
    <w:p w:rsidR="00F542B7" w:rsidRDefault="00F542B7" w:rsidP="00116E8B">
      <w:pPr>
        <w:rPr>
          <w:rFonts w:cs="Times New Roman"/>
          <w:szCs w:val="20"/>
        </w:rPr>
      </w:pPr>
    </w:p>
    <w:p w:rsidR="00F542B7" w:rsidRDefault="0098420C" w:rsidP="00116E8B">
      <w:pPr>
        <w:rPr>
          <w:rFonts w:cs="Times New Roman"/>
          <w:szCs w:val="20"/>
        </w:rPr>
      </w:pPr>
      <w:r>
        <w:rPr>
          <w:rFonts w:cs="Times New Roman"/>
          <w:szCs w:val="20"/>
        </w:rPr>
        <w:t>El present</w:t>
      </w:r>
      <w:r w:rsidR="00F542B7">
        <w:rPr>
          <w:rFonts w:cs="Times New Roman"/>
          <w:szCs w:val="20"/>
        </w:rPr>
        <w:t>e documento tiene como objetivo definir la Arquitectura de la Empresa (de ahora en más EA), mediante lo siguiente:</w:t>
      </w:r>
      <w:r>
        <w:rPr>
          <w:rFonts w:cs="Times New Roman"/>
          <w:szCs w:val="20"/>
        </w:rPr>
        <w:t xml:space="preserve"> </w:t>
      </w:r>
    </w:p>
    <w:p w:rsidR="00F542B7" w:rsidRDefault="00F542B7" w:rsidP="00116E8B">
      <w:pPr>
        <w:rPr>
          <w:rFonts w:cs="Times New Roman"/>
          <w:szCs w:val="20"/>
        </w:rPr>
      </w:pPr>
    </w:p>
    <w:p w:rsid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 w:rsidRPr="00F542B7">
        <w:rPr>
          <w:rFonts w:cs="Times New Roman"/>
          <w:szCs w:val="20"/>
        </w:rPr>
        <w:t xml:space="preserve">Análisis </w:t>
      </w:r>
      <w:r>
        <w:rPr>
          <w:rFonts w:cs="Times New Roman"/>
          <w:szCs w:val="20"/>
        </w:rPr>
        <w:t>y descripción</w:t>
      </w:r>
      <w:r w:rsidRPr="00F542B7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de</w:t>
      </w:r>
      <w:r w:rsidR="0098420C" w:rsidRPr="00F542B7">
        <w:rPr>
          <w:rFonts w:cs="Times New Roman"/>
          <w:szCs w:val="20"/>
        </w:rPr>
        <w:t xml:space="preserve"> procesos de negocio intervinientes en el sistema “Ince</w:t>
      </w:r>
      <w:r>
        <w:rPr>
          <w:rFonts w:cs="Times New Roman"/>
          <w:szCs w:val="20"/>
        </w:rPr>
        <w:t>ntivo para la compra de 0km”</w:t>
      </w:r>
    </w:p>
    <w:p w:rsidR="00F542B7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Diseño de esos procesos de negocio, en forma de diagramas de flujo.</w:t>
      </w:r>
    </w:p>
    <w:p w:rsidR="00913D89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Detalle de</w:t>
      </w:r>
      <w:r w:rsidR="0098420C" w:rsidRPr="00F542B7">
        <w:rPr>
          <w:rFonts w:cs="Times New Roman"/>
          <w:szCs w:val="20"/>
        </w:rPr>
        <w:t xml:space="preserve"> los servicios </w:t>
      </w:r>
      <w:r>
        <w:rPr>
          <w:rFonts w:cs="Times New Roman"/>
          <w:szCs w:val="20"/>
        </w:rPr>
        <w:t>y la forma en que</w:t>
      </w:r>
      <w:r w:rsidR="00C55DD9">
        <w:rPr>
          <w:rFonts w:cs="Times New Roman"/>
          <w:szCs w:val="20"/>
        </w:rPr>
        <w:t xml:space="preserve"> se</w:t>
      </w:r>
      <w:r w:rsidR="0098420C" w:rsidRPr="00F542B7">
        <w:rPr>
          <w:rFonts w:cs="Times New Roman"/>
          <w:szCs w:val="20"/>
        </w:rPr>
        <w:t xml:space="preserve"> comunica</w:t>
      </w:r>
      <w:r>
        <w:rPr>
          <w:rFonts w:cs="Times New Roman"/>
          <w:szCs w:val="20"/>
        </w:rPr>
        <w:t xml:space="preserve">n con el </w:t>
      </w:r>
      <w:r w:rsidR="0098420C" w:rsidRPr="00F542B7">
        <w:rPr>
          <w:rFonts w:cs="Times New Roman"/>
          <w:szCs w:val="20"/>
        </w:rPr>
        <w:t>sistema</w:t>
      </w:r>
      <w:r w:rsidR="00047D57" w:rsidRPr="00F542B7">
        <w:rPr>
          <w:rFonts w:cs="Times New Roman"/>
          <w:szCs w:val="20"/>
        </w:rPr>
        <w:t xml:space="preserve"> para su completo funcionamiento</w:t>
      </w:r>
      <w:r w:rsidR="0098420C" w:rsidRPr="00F542B7">
        <w:rPr>
          <w:rFonts w:cs="Times New Roman"/>
          <w:szCs w:val="20"/>
        </w:rPr>
        <w:t>.</w:t>
      </w:r>
    </w:p>
    <w:p w:rsidR="00913D89" w:rsidRDefault="00913D89" w:rsidP="00116E8B">
      <w:pPr>
        <w:rPr>
          <w:rFonts w:cs="Times New Roman"/>
          <w:szCs w:val="20"/>
        </w:rPr>
      </w:pPr>
    </w:p>
    <w:p w:rsidR="00913D89" w:rsidRDefault="00913D89" w:rsidP="00116E8B">
      <w:pPr>
        <w:rPr>
          <w:rFonts w:cs="Times New Roman"/>
          <w:szCs w:val="20"/>
        </w:rPr>
      </w:pPr>
    </w:p>
    <w:p w:rsidR="00913D89" w:rsidRPr="00913D89" w:rsidRDefault="00913D89" w:rsidP="00913D89">
      <w:pPr>
        <w:pStyle w:val="Ttulo2"/>
      </w:pPr>
      <w:bookmarkStart w:id="2" w:name="_Toc402815788"/>
      <w:r w:rsidRPr="00913D89">
        <w:t>Definiciones y Abreviaturas</w:t>
      </w:r>
      <w:bookmarkEnd w:id="2"/>
    </w:p>
    <w:p w:rsidR="00913D89" w:rsidRDefault="00913D89" w:rsidP="00116E8B">
      <w:pPr>
        <w:rPr>
          <w:rFonts w:cs="Times New Roman"/>
          <w:szCs w:val="20"/>
        </w:rPr>
      </w:pPr>
    </w:p>
    <w:p w:rsidR="001E41F3" w:rsidRDefault="00F542B7" w:rsidP="00116E8B">
      <w:pPr>
        <w:rPr>
          <w:rFonts w:cs="Times New Roman"/>
          <w:szCs w:val="20"/>
        </w:rPr>
      </w:pPr>
      <w:r w:rsidRPr="00F542B7">
        <w:rPr>
          <w:rFonts w:cs="Times New Roman"/>
          <w:b/>
          <w:szCs w:val="20"/>
        </w:rPr>
        <w:t xml:space="preserve">EA (Enterprise </w:t>
      </w:r>
      <w:proofErr w:type="spellStart"/>
      <w:r w:rsidRPr="00F542B7">
        <w:rPr>
          <w:rFonts w:cs="Times New Roman"/>
          <w:b/>
          <w:szCs w:val="20"/>
        </w:rPr>
        <w:t>Architecture</w:t>
      </w:r>
      <w:proofErr w:type="spellEnd"/>
      <w:r w:rsidRPr="00F542B7">
        <w:rPr>
          <w:rFonts w:cs="Times New Roman"/>
          <w:b/>
          <w:szCs w:val="20"/>
        </w:rPr>
        <w:t>):</w:t>
      </w:r>
      <w:r>
        <w:rPr>
          <w:rFonts w:cs="Times New Roman"/>
          <w:b/>
          <w:szCs w:val="20"/>
        </w:rPr>
        <w:t xml:space="preserve"> </w:t>
      </w:r>
      <w:r>
        <w:rPr>
          <w:rFonts w:cs="Times New Roman"/>
          <w:szCs w:val="20"/>
        </w:rPr>
        <w:t>Diseño, planeamiento y ejecución de los sistemas</w:t>
      </w:r>
      <w:r w:rsidR="001E41F3">
        <w:rPr>
          <w:rFonts w:cs="Times New Roman"/>
          <w:szCs w:val="20"/>
        </w:rPr>
        <w:t xml:space="preserve"> IT y estructuras que permiten el cumplimiento de las metas de negocio de la problemática abordada, en nuestro caso, el sistema de Compra de 0km.</w:t>
      </w:r>
    </w:p>
    <w:p w:rsidR="00913D89" w:rsidRDefault="00E53F44" w:rsidP="00116E8B">
      <w:pPr>
        <w:rPr>
          <w:rFonts w:cs="Times New Roman"/>
          <w:szCs w:val="20"/>
        </w:rPr>
      </w:pPr>
      <w:r>
        <w:rPr>
          <w:rFonts w:cs="Times New Roman"/>
          <w:b/>
          <w:szCs w:val="20"/>
        </w:rPr>
        <w:t>IT (</w:t>
      </w:r>
      <w:proofErr w:type="spellStart"/>
      <w:r>
        <w:rPr>
          <w:rFonts w:cs="Times New Roman"/>
          <w:b/>
          <w:szCs w:val="20"/>
        </w:rPr>
        <w:t>Information</w:t>
      </w:r>
      <w:proofErr w:type="spellEnd"/>
      <w:r>
        <w:rPr>
          <w:rFonts w:cs="Times New Roman"/>
          <w:b/>
          <w:szCs w:val="20"/>
        </w:rPr>
        <w:t xml:space="preserve"> </w:t>
      </w:r>
      <w:proofErr w:type="spellStart"/>
      <w:r>
        <w:rPr>
          <w:rFonts w:cs="Times New Roman"/>
          <w:b/>
          <w:szCs w:val="20"/>
        </w:rPr>
        <w:t>Technology</w:t>
      </w:r>
      <w:proofErr w:type="spellEnd"/>
      <w:r>
        <w:rPr>
          <w:rFonts w:cs="Times New Roman"/>
          <w:b/>
          <w:szCs w:val="20"/>
        </w:rPr>
        <w:t xml:space="preserve">): </w:t>
      </w:r>
      <w:r>
        <w:rPr>
          <w:rFonts w:cs="Times New Roman"/>
          <w:szCs w:val="20"/>
        </w:rPr>
        <w:t>Estrategia de negocio impulsora de la compañía.</w:t>
      </w:r>
    </w:p>
    <w:p w:rsidR="003D5652" w:rsidRPr="003D5652" w:rsidRDefault="001F5709" w:rsidP="00116E8B">
      <w:pPr>
        <w:rPr>
          <w:rFonts w:cs="Times New Roman"/>
          <w:szCs w:val="20"/>
        </w:rPr>
      </w:pPr>
      <w:r>
        <w:rPr>
          <w:rFonts w:cs="Times New Roman"/>
          <w:b/>
          <w:szCs w:val="20"/>
        </w:rPr>
        <w:t>Servicio</w:t>
      </w:r>
      <w:r w:rsidR="003D5652">
        <w:rPr>
          <w:rFonts w:cs="Times New Roman"/>
          <w:b/>
          <w:szCs w:val="20"/>
        </w:rPr>
        <w:t xml:space="preserve">: </w:t>
      </w:r>
      <w:r w:rsidR="002843E3">
        <w:rPr>
          <w:rFonts w:cs="Times New Roman"/>
          <w:szCs w:val="20"/>
        </w:rPr>
        <w:t>Unidad de trabajo bien definida, que lleva a cabo las c</w:t>
      </w:r>
      <w:r w:rsidR="003D5652">
        <w:rPr>
          <w:rFonts w:cs="Times New Roman"/>
          <w:szCs w:val="20"/>
        </w:rPr>
        <w:t>omunicaciones entre aplicaciones</w:t>
      </w:r>
      <w:r>
        <w:rPr>
          <w:rFonts w:cs="Times New Roman"/>
          <w:szCs w:val="20"/>
        </w:rPr>
        <w:t xml:space="preserve"> para cumplir </w:t>
      </w:r>
      <w:r w:rsidR="00007B90">
        <w:rPr>
          <w:rFonts w:cs="Times New Roman"/>
          <w:szCs w:val="20"/>
        </w:rPr>
        <w:t xml:space="preserve">con </w:t>
      </w:r>
      <w:r>
        <w:rPr>
          <w:rFonts w:cs="Times New Roman"/>
          <w:szCs w:val="20"/>
        </w:rPr>
        <w:t>una función específica</w:t>
      </w:r>
      <w:r w:rsidR="003D5652">
        <w:rPr>
          <w:rFonts w:cs="Times New Roman"/>
          <w:szCs w:val="20"/>
        </w:rPr>
        <w:t>.</w:t>
      </w:r>
    </w:p>
    <w:p w:rsidR="00913D89" w:rsidRDefault="00913D89" w:rsidP="00116E8B">
      <w:pPr>
        <w:rPr>
          <w:rFonts w:cs="Times New Roman"/>
          <w:szCs w:val="20"/>
        </w:rPr>
      </w:pPr>
    </w:p>
    <w:p w:rsidR="00913D89" w:rsidRDefault="00913D89" w:rsidP="00116E8B">
      <w:pPr>
        <w:rPr>
          <w:rFonts w:cs="Times New Roman"/>
          <w:szCs w:val="20"/>
        </w:rPr>
      </w:pPr>
    </w:p>
    <w:p w:rsidR="00847110" w:rsidRDefault="00847110">
      <w:pPr>
        <w:rPr>
          <w:rFonts w:cs="Courier New"/>
          <w:b/>
          <w:smallCaps/>
          <w:spacing w:val="20"/>
          <w:sz w:val="18"/>
          <w:szCs w:val="20"/>
        </w:rPr>
      </w:pPr>
      <w:bookmarkStart w:id="3" w:name="_Toc402815789"/>
      <w:r>
        <w:br w:type="page"/>
      </w:r>
    </w:p>
    <w:p w:rsidR="00913D89" w:rsidRDefault="00913D89" w:rsidP="00913D89">
      <w:pPr>
        <w:pStyle w:val="Ttulo1"/>
      </w:pPr>
      <w:r w:rsidRPr="00FF783D">
        <w:lastRenderedPageBreak/>
        <w:t>Proceso</w:t>
      </w:r>
      <w:r>
        <w:t>s</w:t>
      </w:r>
      <w:r w:rsidRPr="00FF783D">
        <w:t xml:space="preserve"> de Negocio</w:t>
      </w:r>
      <w:bookmarkEnd w:id="3"/>
    </w:p>
    <w:p w:rsidR="00913D89" w:rsidRDefault="00913D89" w:rsidP="00116E8B"/>
    <w:p w:rsidR="00116E8B" w:rsidRPr="00913D89" w:rsidRDefault="00116E8B" w:rsidP="00913D89">
      <w:pPr>
        <w:pStyle w:val="Ttulo2"/>
      </w:pPr>
      <w:bookmarkStart w:id="4" w:name="_Toc402815790"/>
      <w:r w:rsidRPr="00913D89">
        <w:t>Proceso de Negocio</w:t>
      </w:r>
      <w:r w:rsidR="00604FE1" w:rsidRPr="00913D89">
        <w:t xml:space="preserve"> N°</w:t>
      </w:r>
      <w:bookmarkEnd w:id="4"/>
      <w:r w:rsidRPr="00913D89">
        <w:t xml:space="preserve"> </w:t>
      </w:r>
      <w:r w:rsidR="002843E3">
        <w:t>1</w:t>
      </w:r>
    </w:p>
    <w:p w:rsidR="00116E8B" w:rsidRDefault="00116E8B" w:rsidP="00116E8B">
      <w:pPr>
        <w:rPr>
          <w:b/>
        </w:rPr>
      </w:pPr>
    </w:p>
    <w:p w:rsidR="00116E8B" w:rsidRPr="00913D89" w:rsidRDefault="00116E8B" w:rsidP="00116E8B">
      <w:r w:rsidRPr="00913D89">
        <w:rPr>
          <w:i/>
        </w:rPr>
        <w:t>Nombre</w:t>
      </w:r>
      <w:r w:rsidRPr="00913D89">
        <w:t xml:space="preserve">: </w:t>
      </w:r>
      <w:r w:rsidR="00D31D40">
        <w:t>Suscripción concesionaria</w:t>
      </w:r>
    </w:p>
    <w:p w:rsidR="00116E8B" w:rsidRDefault="00116E8B" w:rsidP="00116E8B"/>
    <w:p w:rsidR="00913D89" w:rsidRPr="00913D89" w:rsidRDefault="00913D89" w:rsidP="00116E8B"/>
    <w:p w:rsidR="00116E8B" w:rsidRPr="00913D89" w:rsidRDefault="00116E8B" w:rsidP="00116E8B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 w:rsidR="00D31D40">
        <w:t xml:space="preserve"> </w:t>
      </w:r>
      <w:r w:rsidR="007F2F9C">
        <w:t>Permitir la suscripción de una concesionaria en el sistema de Compra de 0km.</w:t>
      </w:r>
    </w:p>
    <w:p w:rsidR="00116E8B" w:rsidRDefault="00116E8B" w:rsidP="00116E8B">
      <w:pPr>
        <w:rPr>
          <w:lang w:val="es-AR"/>
        </w:rPr>
      </w:pPr>
    </w:p>
    <w:p w:rsidR="00913D89" w:rsidRPr="00913D89" w:rsidRDefault="00913D89" w:rsidP="00116E8B">
      <w:pPr>
        <w:rPr>
          <w:lang w:val="es-AR"/>
        </w:rPr>
      </w:pPr>
    </w:p>
    <w:p w:rsidR="00116E8B" w:rsidRPr="00913D89" w:rsidRDefault="00116E8B" w:rsidP="00116E8B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7F2F9C">
        <w:t>Involucra la aprobación o denegación de una concesionaria para participar del plan de Incentivo lanzado por el gobierno nacional.</w:t>
      </w:r>
    </w:p>
    <w:p w:rsidR="00116E8B" w:rsidRDefault="00116E8B" w:rsidP="00116E8B">
      <w:pPr>
        <w:rPr>
          <w:lang w:val="es-AR"/>
        </w:rPr>
      </w:pPr>
    </w:p>
    <w:p w:rsidR="00913D89" w:rsidRPr="00913D89" w:rsidRDefault="00913D89" w:rsidP="00116E8B">
      <w:pPr>
        <w:rPr>
          <w:lang w:val="es-AR"/>
        </w:rPr>
      </w:pPr>
    </w:p>
    <w:p w:rsidR="00116E8B" w:rsidRDefault="00116E8B" w:rsidP="00116E8B">
      <w:r w:rsidRPr="00913D89">
        <w:rPr>
          <w:i/>
        </w:rPr>
        <w:t>Descripción</w:t>
      </w:r>
      <w:r w:rsidRPr="00913D89">
        <w:t xml:space="preserve">: </w:t>
      </w:r>
    </w:p>
    <w:p w:rsidR="007F2F9C" w:rsidRDefault="007F2F9C" w:rsidP="00116E8B"/>
    <w:p w:rsidR="007F2F9C" w:rsidRDefault="007F2F9C" w:rsidP="00116E8B"/>
    <w:p w:rsidR="007F2F9C" w:rsidRDefault="00847110" w:rsidP="00116E8B">
      <w:r>
        <w:rPr>
          <w:noProof/>
        </w:rPr>
        <w:drawing>
          <wp:inline distT="0" distB="0" distL="0" distR="0">
            <wp:extent cx="5166886" cy="5895975"/>
            <wp:effectExtent l="19050" t="0" r="0" b="0"/>
            <wp:docPr id="4" name="3 Imagen" descr="Suscripción concesiona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cripción concesionaria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296" cy="58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C" w:rsidRDefault="007F2F9C" w:rsidP="00116E8B"/>
    <w:p w:rsidR="007F2F9C" w:rsidRPr="00913D89" w:rsidRDefault="007F2F9C" w:rsidP="00116E8B">
      <w:pPr>
        <w:rPr>
          <w:lang w:val="es-AR"/>
        </w:rPr>
      </w:pPr>
    </w:p>
    <w:p w:rsidR="00116E8B" w:rsidRDefault="00116E8B" w:rsidP="00116E8B">
      <w:pPr>
        <w:rPr>
          <w:lang w:val="es-AR"/>
        </w:rPr>
      </w:pPr>
    </w:p>
    <w:p w:rsidR="00913D89" w:rsidRDefault="00913D89" w:rsidP="00116E8B">
      <w:pPr>
        <w:rPr>
          <w:lang w:val="es-AR"/>
        </w:rPr>
      </w:pPr>
    </w:p>
    <w:p w:rsidR="00116E8B" w:rsidRPr="00913D89" w:rsidRDefault="00116E8B" w:rsidP="00116E8B">
      <w:pPr>
        <w:rPr>
          <w:b/>
          <w:u w:val="single"/>
        </w:rPr>
      </w:pPr>
      <w:r w:rsidRPr="00913D89">
        <w:rPr>
          <w:b/>
          <w:u w:val="single"/>
          <w:lang w:val="es-AR"/>
        </w:rPr>
        <w:lastRenderedPageBreak/>
        <w:t>Servicios</w:t>
      </w:r>
    </w:p>
    <w:p w:rsidR="00116E8B" w:rsidRDefault="00116E8B" w:rsidP="00116E8B"/>
    <w:p w:rsidR="00116E8B" w:rsidRPr="00913D89" w:rsidRDefault="00116E8B" w:rsidP="00116E8B">
      <w:r w:rsidRPr="00913D89">
        <w:rPr>
          <w:i/>
        </w:rPr>
        <w:t>Identificador</w:t>
      </w:r>
      <w:r w:rsidRPr="00913D89">
        <w:t xml:space="preserve">: </w:t>
      </w:r>
      <w:r w:rsidR="00256DC0">
        <w:t>Servicio 1</w:t>
      </w:r>
    </w:p>
    <w:p w:rsidR="00116E8B" w:rsidRDefault="00116E8B" w:rsidP="00116E8B"/>
    <w:p w:rsidR="00913D89" w:rsidRPr="00913D89" w:rsidRDefault="00913D89" w:rsidP="00116E8B"/>
    <w:p w:rsidR="00FF783D" w:rsidRPr="00913D89" w:rsidRDefault="00FF783D" w:rsidP="00116E8B">
      <w:r w:rsidRPr="00913D89">
        <w:rPr>
          <w:i/>
        </w:rPr>
        <w:t>Descripción</w:t>
      </w:r>
      <w:r w:rsidRPr="00913D89">
        <w:t>:</w:t>
      </w:r>
      <w:r w:rsidR="00256DC0">
        <w:t xml:space="preserve"> Permite gestionar la aprobación</w:t>
      </w:r>
      <w:r w:rsidR="00F07BAA">
        <w:t xml:space="preserve"> y </w:t>
      </w:r>
      <w:r w:rsidR="00256DC0">
        <w:t>suscripción de una concesionaria en el sistema.</w:t>
      </w:r>
    </w:p>
    <w:p w:rsidR="00FF783D" w:rsidRDefault="00FF783D" w:rsidP="00116E8B"/>
    <w:p w:rsidR="00913D89" w:rsidRPr="00913D89" w:rsidRDefault="00913D89" w:rsidP="00116E8B"/>
    <w:p w:rsidR="00FF783D" w:rsidRPr="00913D89" w:rsidRDefault="00FF783D" w:rsidP="00116E8B">
      <w:r w:rsidRPr="00913D89">
        <w:rPr>
          <w:i/>
        </w:rPr>
        <w:t>Ubicación</w:t>
      </w:r>
      <w:r w:rsidRPr="00913D89">
        <w:t xml:space="preserve">: </w:t>
      </w:r>
      <w:r w:rsidR="00F07BAA">
        <w:t xml:space="preserve">Sistema del </w:t>
      </w:r>
      <w:r w:rsidR="00256DC0">
        <w:t>Gobierno Nacional.</w:t>
      </w:r>
    </w:p>
    <w:p w:rsidR="00FF783D" w:rsidRDefault="00FF783D" w:rsidP="00116E8B"/>
    <w:p w:rsidR="00913D89" w:rsidRDefault="00913D89" w:rsidP="00116E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1E1B01" w:rsidTr="003E5482">
        <w:tc>
          <w:tcPr>
            <w:tcW w:w="9854" w:type="dxa"/>
            <w:gridSpan w:val="5"/>
            <w:shd w:val="clear" w:color="auto" w:fill="D9D9D9"/>
          </w:tcPr>
          <w:p w:rsidR="001E1B01" w:rsidRPr="003E5482" w:rsidRDefault="00604FE1" w:rsidP="00116E8B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D31D40">
              <w:t xml:space="preserve"> Solicitar aprobación de concesionaria</w:t>
            </w:r>
          </w:p>
        </w:tc>
      </w:tr>
      <w:tr w:rsidR="00F24DC4" w:rsidTr="00F24DC4">
        <w:tc>
          <w:tcPr>
            <w:tcW w:w="9854" w:type="dxa"/>
            <w:gridSpan w:val="5"/>
            <w:shd w:val="clear" w:color="auto" w:fill="auto"/>
          </w:tcPr>
          <w:p w:rsidR="00F24DC4" w:rsidRPr="00F24DC4" w:rsidRDefault="00604FE1" w:rsidP="00116E8B">
            <w:r w:rsidRPr="00604FE1">
              <w:t>Descripción</w:t>
            </w:r>
            <w:r>
              <w:t>:</w:t>
            </w:r>
            <w:r w:rsidR="00D31D40">
              <w:t xml:space="preserve"> Se envían los datos de una concesionaria para aprobar o no su suscripción al programa.</w:t>
            </w:r>
          </w:p>
        </w:tc>
      </w:tr>
      <w:tr w:rsidR="001E1B01" w:rsidTr="003E5482">
        <w:tc>
          <w:tcPr>
            <w:tcW w:w="9854" w:type="dxa"/>
            <w:gridSpan w:val="5"/>
            <w:shd w:val="clear" w:color="auto" w:fill="FFFF66"/>
          </w:tcPr>
          <w:p w:rsidR="001E1B01" w:rsidRPr="003E5482" w:rsidRDefault="00AD16C8" w:rsidP="00116E8B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AD16C8" w:rsidTr="003E548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D16C8" w:rsidRDefault="00AD16C8" w:rsidP="00AD16C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D16C8" w:rsidRDefault="00AD16C8" w:rsidP="00AD16C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D16C8" w:rsidRDefault="00AD16C8" w:rsidP="00AD16C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D16C8" w:rsidRDefault="00AD16C8" w:rsidP="00AD16C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D16C8" w:rsidRDefault="00AD16C8" w:rsidP="00AD16C8">
            <w:r>
              <w:t>Ejemplo de contenido del campo</w:t>
            </w:r>
          </w:p>
        </w:tc>
      </w:tr>
      <w:tr w:rsidR="00AD16C8" w:rsidTr="003E5482">
        <w:trPr>
          <w:trHeight w:val="202"/>
        </w:trPr>
        <w:tc>
          <w:tcPr>
            <w:tcW w:w="1970" w:type="dxa"/>
            <w:shd w:val="clear" w:color="auto" w:fill="auto"/>
          </w:tcPr>
          <w:p w:rsidR="00AD16C8" w:rsidRDefault="00B933AF" w:rsidP="00116E8B">
            <w:proofErr w:type="spellStart"/>
            <w:r>
              <w:t>idConcesionaria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AD16C8" w:rsidRDefault="00B933AF" w:rsidP="00116E8B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AD16C8" w:rsidRDefault="00B933AF" w:rsidP="00AD16C8">
            <w:r>
              <w:t>Entero</w:t>
            </w:r>
          </w:p>
        </w:tc>
        <w:tc>
          <w:tcPr>
            <w:tcW w:w="1971" w:type="dxa"/>
            <w:shd w:val="clear" w:color="auto" w:fill="auto"/>
          </w:tcPr>
          <w:p w:rsidR="00AD16C8" w:rsidRDefault="00423083" w:rsidP="00116E8B"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AD16C8" w:rsidRDefault="00B933AF" w:rsidP="00116E8B">
            <w:r>
              <w:t>25413</w:t>
            </w:r>
          </w:p>
        </w:tc>
      </w:tr>
      <w:tr w:rsidR="00AD16C8" w:rsidTr="003E5482">
        <w:trPr>
          <w:trHeight w:val="202"/>
        </w:trPr>
        <w:tc>
          <w:tcPr>
            <w:tcW w:w="1970" w:type="dxa"/>
            <w:shd w:val="clear" w:color="auto" w:fill="auto"/>
          </w:tcPr>
          <w:p w:rsidR="00AD16C8" w:rsidRDefault="00B933AF" w:rsidP="00116E8B">
            <w:proofErr w:type="spellStart"/>
            <w:r>
              <w:t>nomConcesionaria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AD16C8" w:rsidRDefault="00B933AF" w:rsidP="00116E8B">
            <w:r>
              <w:t>O</w:t>
            </w:r>
            <w:r w:rsidR="00D1716C">
              <w:t>bligatorio</w:t>
            </w:r>
          </w:p>
        </w:tc>
        <w:tc>
          <w:tcPr>
            <w:tcW w:w="1971" w:type="dxa"/>
            <w:shd w:val="clear" w:color="auto" w:fill="auto"/>
          </w:tcPr>
          <w:p w:rsidR="00AD16C8" w:rsidRDefault="00B933AF" w:rsidP="00AD16C8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AD16C8" w:rsidRDefault="00423083" w:rsidP="00116E8B">
            <w:r>
              <w:t>255</w:t>
            </w:r>
          </w:p>
        </w:tc>
        <w:tc>
          <w:tcPr>
            <w:tcW w:w="1971" w:type="dxa"/>
            <w:shd w:val="clear" w:color="auto" w:fill="auto"/>
          </w:tcPr>
          <w:p w:rsidR="00AD16C8" w:rsidRDefault="00D1716C" w:rsidP="00116E8B">
            <w:r>
              <w:t>“</w:t>
            </w:r>
            <w:proofErr w:type="spellStart"/>
            <w:r>
              <w:t>Montironi</w:t>
            </w:r>
            <w:proofErr w:type="spellEnd"/>
            <w:r>
              <w:t>”</w:t>
            </w:r>
          </w:p>
        </w:tc>
      </w:tr>
      <w:tr w:rsidR="00B933AF" w:rsidTr="003E5482">
        <w:trPr>
          <w:trHeight w:val="202"/>
        </w:trPr>
        <w:tc>
          <w:tcPr>
            <w:tcW w:w="1970" w:type="dxa"/>
            <w:shd w:val="clear" w:color="auto" w:fill="auto"/>
          </w:tcPr>
          <w:p w:rsidR="00B933AF" w:rsidRDefault="00B933AF" w:rsidP="00116E8B"/>
        </w:tc>
        <w:tc>
          <w:tcPr>
            <w:tcW w:w="1971" w:type="dxa"/>
            <w:shd w:val="clear" w:color="auto" w:fill="auto"/>
          </w:tcPr>
          <w:p w:rsidR="00B933AF" w:rsidRDefault="00B933AF" w:rsidP="00116E8B"/>
        </w:tc>
        <w:tc>
          <w:tcPr>
            <w:tcW w:w="1971" w:type="dxa"/>
            <w:shd w:val="clear" w:color="auto" w:fill="auto"/>
          </w:tcPr>
          <w:p w:rsidR="00B933AF" w:rsidRDefault="00B933AF" w:rsidP="00AD16C8"/>
        </w:tc>
        <w:tc>
          <w:tcPr>
            <w:tcW w:w="1971" w:type="dxa"/>
            <w:shd w:val="clear" w:color="auto" w:fill="auto"/>
          </w:tcPr>
          <w:p w:rsidR="00B933AF" w:rsidRDefault="00B933AF" w:rsidP="00116E8B"/>
        </w:tc>
        <w:tc>
          <w:tcPr>
            <w:tcW w:w="1971" w:type="dxa"/>
            <w:shd w:val="clear" w:color="auto" w:fill="auto"/>
          </w:tcPr>
          <w:p w:rsidR="00B933AF" w:rsidRDefault="00B933AF" w:rsidP="00116E8B"/>
        </w:tc>
      </w:tr>
      <w:tr w:rsidR="00B933AF" w:rsidTr="003E5482">
        <w:trPr>
          <w:trHeight w:val="202"/>
        </w:trPr>
        <w:tc>
          <w:tcPr>
            <w:tcW w:w="1970" w:type="dxa"/>
            <w:shd w:val="clear" w:color="auto" w:fill="auto"/>
          </w:tcPr>
          <w:p w:rsidR="00B933AF" w:rsidRDefault="00B933AF" w:rsidP="00116E8B"/>
        </w:tc>
        <w:tc>
          <w:tcPr>
            <w:tcW w:w="1971" w:type="dxa"/>
            <w:shd w:val="clear" w:color="auto" w:fill="auto"/>
          </w:tcPr>
          <w:p w:rsidR="00B933AF" w:rsidRDefault="00B933AF" w:rsidP="00116E8B"/>
        </w:tc>
        <w:tc>
          <w:tcPr>
            <w:tcW w:w="1971" w:type="dxa"/>
            <w:shd w:val="clear" w:color="auto" w:fill="auto"/>
          </w:tcPr>
          <w:p w:rsidR="00B933AF" w:rsidRDefault="00B933AF" w:rsidP="00AD16C8"/>
        </w:tc>
        <w:tc>
          <w:tcPr>
            <w:tcW w:w="1971" w:type="dxa"/>
            <w:shd w:val="clear" w:color="auto" w:fill="auto"/>
          </w:tcPr>
          <w:p w:rsidR="00B933AF" w:rsidRDefault="00B933AF" w:rsidP="00116E8B"/>
        </w:tc>
        <w:tc>
          <w:tcPr>
            <w:tcW w:w="1971" w:type="dxa"/>
            <w:shd w:val="clear" w:color="auto" w:fill="auto"/>
          </w:tcPr>
          <w:p w:rsidR="00B933AF" w:rsidRDefault="00B933AF" w:rsidP="00116E8B"/>
        </w:tc>
      </w:tr>
      <w:tr w:rsidR="00AD16C8" w:rsidRPr="003E5482" w:rsidTr="003E5482">
        <w:tc>
          <w:tcPr>
            <w:tcW w:w="9854" w:type="dxa"/>
            <w:gridSpan w:val="5"/>
            <w:shd w:val="clear" w:color="auto" w:fill="FFFF66"/>
          </w:tcPr>
          <w:p w:rsidR="00AD16C8" w:rsidRPr="003E5482" w:rsidRDefault="00AD16C8" w:rsidP="003E5482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AD16C8" w:rsidTr="003E548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D16C8" w:rsidRDefault="00AD16C8" w:rsidP="003E5482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D16C8" w:rsidRDefault="00AD16C8" w:rsidP="003E5482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D16C8" w:rsidRDefault="00AD16C8" w:rsidP="003E5482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D16C8" w:rsidRDefault="00AD16C8" w:rsidP="003E5482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D16C8" w:rsidRDefault="00AD16C8" w:rsidP="003E5482">
            <w:r>
              <w:t>Ejemplo de contenido del campo</w:t>
            </w:r>
          </w:p>
        </w:tc>
      </w:tr>
      <w:tr w:rsidR="00BA5CDC" w:rsidTr="003E5482">
        <w:trPr>
          <w:trHeight w:val="202"/>
        </w:trPr>
        <w:tc>
          <w:tcPr>
            <w:tcW w:w="1970" w:type="dxa"/>
            <w:shd w:val="clear" w:color="auto" w:fill="auto"/>
          </w:tcPr>
          <w:p w:rsidR="00BA5CDC" w:rsidRDefault="00BA5CDC" w:rsidP="004069C1">
            <w:r>
              <w:t>Respuesta</w:t>
            </w:r>
          </w:p>
        </w:tc>
        <w:tc>
          <w:tcPr>
            <w:tcW w:w="1971" w:type="dxa"/>
            <w:shd w:val="clear" w:color="auto" w:fill="auto"/>
          </w:tcPr>
          <w:p w:rsidR="00BA5CDC" w:rsidRDefault="00BA5CDC" w:rsidP="004069C1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BA5CDC" w:rsidRDefault="00BA5CDC" w:rsidP="004069C1">
            <w:r>
              <w:t>Booleano</w:t>
            </w:r>
          </w:p>
        </w:tc>
        <w:tc>
          <w:tcPr>
            <w:tcW w:w="1971" w:type="dxa"/>
            <w:shd w:val="clear" w:color="auto" w:fill="auto"/>
          </w:tcPr>
          <w:p w:rsidR="00BA5CDC" w:rsidRDefault="00BA5CDC" w:rsidP="004069C1"/>
        </w:tc>
        <w:tc>
          <w:tcPr>
            <w:tcW w:w="1971" w:type="dxa"/>
            <w:shd w:val="clear" w:color="auto" w:fill="auto"/>
          </w:tcPr>
          <w:p w:rsidR="00BA5CDC" w:rsidRDefault="00BA5CDC" w:rsidP="004069C1">
            <w:r>
              <w:t>True</w:t>
            </w:r>
          </w:p>
        </w:tc>
      </w:tr>
      <w:tr w:rsidR="00BA5CDC" w:rsidTr="003E5482">
        <w:trPr>
          <w:trHeight w:val="202"/>
        </w:trPr>
        <w:tc>
          <w:tcPr>
            <w:tcW w:w="1970" w:type="dxa"/>
            <w:shd w:val="clear" w:color="auto" w:fill="auto"/>
          </w:tcPr>
          <w:p w:rsidR="00BA5CDC" w:rsidRDefault="00BA5CDC" w:rsidP="004069C1">
            <w:proofErr w:type="spellStart"/>
            <w:r>
              <w:t>MensajeRespuesta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BA5CDC" w:rsidRDefault="00BA5CDC" w:rsidP="004069C1">
            <w:r>
              <w:t>Opcional</w:t>
            </w:r>
          </w:p>
        </w:tc>
        <w:tc>
          <w:tcPr>
            <w:tcW w:w="1971" w:type="dxa"/>
            <w:shd w:val="clear" w:color="auto" w:fill="auto"/>
          </w:tcPr>
          <w:p w:rsidR="00BA5CDC" w:rsidRDefault="00BA5CDC" w:rsidP="004069C1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BA5CDC" w:rsidRDefault="00BA5CDC" w:rsidP="004069C1">
            <w:r>
              <w:t>255</w:t>
            </w:r>
          </w:p>
        </w:tc>
        <w:tc>
          <w:tcPr>
            <w:tcW w:w="1971" w:type="dxa"/>
            <w:shd w:val="clear" w:color="auto" w:fill="auto"/>
          </w:tcPr>
          <w:p w:rsidR="00BA5CDC" w:rsidRDefault="00B71898" w:rsidP="004069C1">
            <w:r>
              <w:t>“</w:t>
            </w:r>
            <w:r w:rsidR="00BA5CDC">
              <w:t>Concesionaria aprobada</w:t>
            </w:r>
            <w:r>
              <w:t>”</w:t>
            </w:r>
          </w:p>
        </w:tc>
      </w:tr>
      <w:tr w:rsidR="003132A8" w:rsidTr="003E5482">
        <w:trPr>
          <w:trHeight w:val="202"/>
        </w:trPr>
        <w:tc>
          <w:tcPr>
            <w:tcW w:w="1970" w:type="dxa"/>
            <w:shd w:val="clear" w:color="auto" w:fill="auto"/>
          </w:tcPr>
          <w:p w:rsidR="003132A8" w:rsidRDefault="003132A8" w:rsidP="004069C1">
            <w:proofErr w:type="spellStart"/>
            <w:r>
              <w:t>codigoAprobacion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3132A8" w:rsidRDefault="003132A8" w:rsidP="004069C1">
            <w:r>
              <w:t>Opcional</w:t>
            </w:r>
          </w:p>
        </w:tc>
        <w:tc>
          <w:tcPr>
            <w:tcW w:w="1971" w:type="dxa"/>
            <w:shd w:val="clear" w:color="auto" w:fill="auto"/>
          </w:tcPr>
          <w:p w:rsidR="003132A8" w:rsidRDefault="0020704C" w:rsidP="004069C1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:rsidR="003132A8" w:rsidRDefault="003132A8" w:rsidP="004069C1"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3132A8" w:rsidRDefault="00A56CB8" w:rsidP="004069C1">
            <w:r>
              <w:t>1AB</w:t>
            </w:r>
            <w:r w:rsidR="003132A8">
              <w:t>2345670</w:t>
            </w:r>
          </w:p>
        </w:tc>
      </w:tr>
      <w:tr w:rsidR="003132A8" w:rsidTr="003E5482">
        <w:trPr>
          <w:trHeight w:val="202"/>
        </w:trPr>
        <w:tc>
          <w:tcPr>
            <w:tcW w:w="1970" w:type="dxa"/>
            <w:shd w:val="clear" w:color="auto" w:fill="auto"/>
          </w:tcPr>
          <w:p w:rsidR="003132A8" w:rsidRDefault="003132A8" w:rsidP="004069C1"/>
        </w:tc>
        <w:tc>
          <w:tcPr>
            <w:tcW w:w="1971" w:type="dxa"/>
            <w:shd w:val="clear" w:color="auto" w:fill="auto"/>
          </w:tcPr>
          <w:p w:rsidR="003132A8" w:rsidRDefault="003132A8" w:rsidP="004069C1"/>
        </w:tc>
        <w:tc>
          <w:tcPr>
            <w:tcW w:w="1971" w:type="dxa"/>
            <w:shd w:val="clear" w:color="auto" w:fill="auto"/>
          </w:tcPr>
          <w:p w:rsidR="003132A8" w:rsidRDefault="003132A8" w:rsidP="004069C1"/>
        </w:tc>
        <w:tc>
          <w:tcPr>
            <w:tcW w:w="1971" w:type="dxa"/>
            <w:shd w:val="clear" w:color="auto" w:fill="auto"/>
          </w:tcPr>
          <w:p w:rsidR="003132A8" w:rsidRDefault="003132A8" w:rsidP="004069C1"/>
        </w:tc>
        <w:tc>
          <w:tcPr>
            <w:tcW w:w="1971" w:type="dxa"/>
            <w:shd w:val="clear" w:color="auto" w:fill="auto"/>
          </w:tcPr>
          <w:p w:rsidR="003132A8" w:rsidRDefault="003132A8" w:rsidP="004069C1"/>
        </w:tc>
      </w:tr>
    </w:tbl>
    <w:p w:rsidR="00116E8B" w:rsidRDefault="00116E8B" w:rsidP="00604FE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8258A5" w:rsidTr="0072610C">
        <w:tc>
          <w:tcPr>
            <w:tcW w:w="9854" w:type="dxa"/>
            <w:gridSpan w:val="5"/>
            <w:shd w:val="clear" w:color="auto" w:fill="D9D9D9"/>
          </w:tcPr>
          <w:p w:rsidR="008258A5" w:rsidRPr="003E5482" w:rsidRDefault="008258A5" w:rsidP="0072610C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D31D40">
              <w:t xml:space="preserve"> Registrar suscripción de concesionaria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auto"/>
          </w:tcPr>
          <w:p w:rsidR="008258A5" w:rsidRPr="00F24DC4" w:rsidRDefault="008258A5" w:rsidP="0072610C">
            <w:r w:rsidRPr="00604FE1">
              <w:t>Descripción</w:t>
            </w:r>
            <w:r>
              <w:t>:</w:t>
            </w:r>
            <w:r w:rsidR="00A157A0">
              <w:t xml:space="preserve"> Deja asentada la suscripción de la co</w:t>
            </w:r>
            <w:r w:rsidR="00522576">
              <w:t>ncesionaria, es decir, el almacé</w:t>
            </w:r>
            <w:r w:rsidR="00A157A0">
              <w:t xml:space="preserve">n de </w:t>
            </w:r>
            <w:r w:rsidR="00522576">
              <w:t>sus datos en el sistema del Gobierno Nacional</w:t>
            </w:r>
            <w:r w:rsidR="00A157A0">
              <w:t xml:space="preserve">. 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FFFF66"/>
          </w:tcPr>
          <w:p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Ejemplo de contenido del campo</w:t>
            </w:r>
          </w:p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3132A8" w:rsidP="0072610C">
            <w:proofErr w:type="spellStart"/>
            <w:r>
              <w:t>codigoAprobacion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8258A5" w:rsidRDefault="003132A8" w:rsidP="0072610C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8258A5" w:rsidRDefault="003132A8" w:rsidP="0072610C">
            <w:r>
              <w:t>Entero</w:t>
            </w:r>
          </w:p>
        </w:tc>
        <w:tc>
          <w:tcPr>
            <w:tcW w:w="1971" w:type="dxa"/>
            <w:shd w:val="clear" w:color="auto" w:fill="auto"/>
          </w:tcPr>
          <w:p w:rsidR="008258A5" w:rsidRDefault="003132A8" w:rsidP="0072610C"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8258A5" w:rsidRDefault="00A56CB8" w:rsidP="0072610C">
            <w:r>
              <w:t>1AB2345670</w:t>
            </w:r>
          </w:p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</w:tr>
      <w:tr w:rsidR="008258A5" w:rsidRPr="003E5482" w:rsidTr="0072610C">
        <w:tc>
          <w:tcPr>
            <w:tcW w:w="9854" w:type="dxa"/>
            <w:gridSpan w:val="5"/>
            <w:shd w:val="clear" w:color="auto" w:fill="FFFF66"/>
          </w:tcPr>
          <w:p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258A5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Ejemplo de contenido del campo</w:t>
            </w:r>
          </w:p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190DE0" w:rsidP="0072610C">
            <w:r>
              <w:t>Respuesta</w:t>
            </w:r>
          </w:p>
        </w:tc>
        <w:tc>
          <w:tcPr>
            <w:tcW w:w="1971" w:type="dxa"/>
            <w:shd w:val="clear" w:color="auto" w:fill="auto"/>
          </w:tcPr>
          <w:p w:rsidR="008258A5" w:rsidRDefault="00190DE0" w:rsidP="0072610C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8258A5" w:rsidRDefault="00190DE0" w:rsidP="0072610C">
            <w:r>
              <w:t>Booleano</w:t>
            </w:r>
          </w:p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190DE0" w:rsidP="0072610C">
            <w:r>
              <w:t>False</w:t>
            </w:r>
          </w:p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190DE0" w:rsidP="0072610C">
            <w:proofErr w:type="spellStart"/>
            <w:r>
              <w:t>MensajeRespuesta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8258A5" w:rsidRDefault="00190DE0" w:rsidP="0072610C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8258A5" w:rsidRDefault="00190DE0" w:rsidP="0072610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8258A5" w:rsidRDefault="00190DE0" w:rsidP="0072610C">
            <w:r>
              <w:t>255</w:t>
            </w:r>
          </w:p>
        </w:tc>
        <w:tc>
          <w:tcPr>
            <w:tcW w:w="1971" w:type="dxa"/>
            <w:shd w:val="clear" w:color="auto" w:fill="auto"/>
          </w:tcPr>
          <w:p w:rsidR="008258A5" w:rsidRDefault="00190DE0" w:rsidP="0072610C">
            <w:r>
              <w:t>“Error al registrar suscripción. Intente nuevamente”</w:t>
            </w:r>
          </w:p>
        </w:tc>
      </w:tr>
    </w:tbl>
    <w:p w:rsidR="008258A5" w:rsidRDefault="008258A5" w:rsidP="00604FE1"/>
    <w:p w:rsidR="008258A5" w:rsidRDefault="008258A5" w:rsidP="00604FE1"/>
    <w:p w:rsidR="00072BD2" w:rsidRDefault="00072BD2">
      <w:bookmarkStart w:id="5" w:name="_Toc402815791"/>
      <w:r>
        <w:br w:type="page"/>
      </w:r>
    </w:p>
    <w:p w:rsidR="00A157A0" w:rsidRPr="00913D89" w:rsidRDefault="00A157A0" w:rsidP="00A157A0">
      <w:pPr>
        <w:pStyle w:val="Ttulo2"/>
      </w:pPr>
      <w:r w:rsidRPr="00913D89">
        <w:lastRenderedPageBreak/>
        <w:t xml:space="preserve">Proceso de Negocio N° </w:t>
      </w:r>
      <w:r>
        <w:t>2</w:t>
      </w:r>
    </w:p>
    <w:p w:rsidR="00A157A0" w:rsidRDefault="00A157A0" w:rsidP="00A157A0">
      <w:pPr>
        <w:rPr>
          <w:b/>
        </w:rPr>
      </w:pPr>
    </w:p>
    <w:p w:rsidR="00A157A0" w:rsidRPr="00913D89" w:rsidRDefault="00A157A0" w:rsidP="00A157A0">
      <w:r w:rsidRPr="00913D89">
        <w:rPr>
          <w:i/>
        </w:rPr>
        <w:t>Nombre</w:t>
      </w:r>
      <w:r w:rsidRPr="00913D89">
        <w:t xml:space="preserve">: </w:t>
      </w:r>
      <w:r w:rsidR="00906A28">
        <w:t>Sorteo</w:t>
      </w:r>
    </w:p>
    <w:p w:rsidR="00A157A0" w:rsidRDefault="00A157A0" w:rsidP="00A157A0"/>
    <w:p w:rsidR="00A157A0" w:rsidRPr="00913D89" w:rsidRDefault="00A157A0" w:rsidP="00A157A0"/>
    <w:p w:rsidR="00A157A0" w:rsidRPr="00913D89" w:rsidRDefault="00A157A0" w:rsidP="00A157A0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 w:rsidR="00906A28">
        <w:t xml:space="preserve"> </w:t>
      </w:r>
      <w:r w:rsidR="00844B37">
        <w:t xml:space="preserve">Realizar el sorteo entre los compradores para definir </w:t>
      </w:r>
      <w:r w:rsidR="00423083">
        <w:t>el ganador de la</w:t>
      </w:r>
      <w:r w:rsidR="00844B37">
        <w:t xml:space="preserve"> cancelación total de su deuda.</w:t>
      </w:r>
    </w:p>
    <w:p w:rsidR="00A157A0" w:rsidRDefault="00A157A0" w:rsidP="00A157A0">
      <w:pPr>
        <w:rPr>
          <w:lang w:val="es-AR"/>
        </w:rPr>
      </w:pPr>
    </w:p>
    <w:p w:rsidR="00A157A0" w:rsidRPr="00913D89" w:rsidRDefault="00A157A0" w:rsidP="00A157A0">
      <w:pPr>
        <w:rPr>
          <w:lang w:val="es-AR"/>
        </w:rPr>
      </w:pPr>
    </w:p>
    <w:p w:rsidR="00A157A0" w:rsidRPr="00913D89" w:rsidRDefault="00A157A0" w:rsidP="00A157A0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844B37">
        <w:t>Involucra la consulta de la fecha definida por el gobierno, la solicitud de los estados de las cuentas por parte de las concesionarias y la notificación del ganador.</w:t>
      </w:r>
    </w:p>
    <w:p w:rsidR="00A157A0" w:rsidRDefault="00A157A0" w:rsidP="00A157A0">
      <w:pPr>
        <w:rPr>
          <w:lang w:val="es-AR"/>
        </w:rPr>
      </w:pPr>
    </w:p>
    <w:p w:rsidR="00A157A0" w:rsidRPr="00913D89" w:rsidRDefault="00A157A0" w:rsidP="00A157A0">
      <w:pPr>
        <w:rPr>
          <w:lang w:val="es-AR"/>
        </w:rPr>
      </w:pPr>
    </w:p>
    <w:p w:rsidR="00A157A0" w:rsidRDefault="00A157A0" w:rsidP="00A157A0">
      <w:r w:rsidRPr="00913D89">
        <w:rPr>
          <w:i/>
        </w:rPr>
        <w:t>Descripción</w:t>
      </w:r>
      <w:r w:rsidRPr="00913D89">
        <w:t xml:space="preserve">: </w:t>
      </w:r>
    </w:p>
    <w:p w:rsidR="00906A28" w:rsidRDefault="00906A28" w:rsidP="00A157A0">
      <w:r>
        <w:rPr>
          <w:noProof/>
        </w:rPr>
        <w:drawing>
          <wp:inline distT="0" distB="0" distL="0" distR="0">
            <wp:extent cx="4374344" cy="6819900"/>
            <wp:effectExtent l="19050" t="0" r="7156" b="0"/>
            <wp:docPr id="3" name="2 Imagen" descr="Sort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490" cy="68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28" w:rsidRDefault="00906A28" w:rsidP="00A157A0"/>
    <w:p w:rsidR="00906A28" w:rsidRDefault="00906A28" w:rsidP="00A157A0"/>
    <w:p w:rsidR="00906A28" w:rsidRPr="00913D89" w:rsidRDefault="00906A28" w:rsidP="00A157A0">
      <w:pPr>
        <w:rPr>
          <w:lang w:val="es-AR"/>
        </w:rPr>
      </w:pPr>
    </w:p>
    <w:p w:rsidR="00A157A0" w:rsidRDefault="00A157A0" w:rsidP="00A157A0">
      <w:pPr>
        <w:rPr>
          <w:lang w:val="es-AR"/>
        </w:rPr>
      </w:pPr>
    </w:p>
    <w:p w:rsidR="00A157A0" w:rsidRDefault="00A157A0" w:rsidP="00A157A0">
      <w:pPr>
        <w:rPr>
          <w:lang w:val="es-AR"/>
        </w:rPr>
      </w:pPr>
    </w:p>
    <w:p w:rsidR="00A157A0" w:rsidRPr="00913D89" w:rsidRDefault="00A157A0" w:rsidP="00A157A0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A157A0" w:rsidRDefault="00A157A0" w:rsidP="00A157A0"/>
    <w:p w:rsidR="00A157A0" w:rsidRPr="00913D89" w:rsidRDefault="00A157A0" w:rsidP="00A157A0">
      <w:r w:rsidRPr="00913D89">
        <w:rPr>
          <w:i/>
        </w:rPr>
        <w:t>Identificador</w:t>
      </w:r>
      <w:r w:rsidRPr="00913D89">
        <w:t xml:space="preserve">: </w:t>
      </w:r>
      <w:r w:rsidR="0020704C">
        <w:t>Servicio 2</w:t>
      </w:r>
    </w:p>
    <w:p w:rsidR="00A157A0" w:rsidRDefault="00A157A0" w:rsidP="00A157A0"/>
    <w:p w:rsidR="00A157A0" w:rsidRPr="00913D89" w:rsidRDefault="00A157A0" w:rsidP="00A157A0"/>
    <w:p w:rsidR="00A157A0" w:rsidRDefault="00A157A0" w:rsidP="00A157A0">
      <w:r w:rsidRPr="00913D89">
        <w:rPr>
          <w:i/>
        </w:rPr>
        <w:t>Descripción</w:t>
      </w:r>
      <w:r w:rsidRPr="00913D89">
        <w:t>:</w:t>
      </w:r>
      <w:r w:rsidR="00A62C3C">
        <w:t xml:space="preserve"> Permite verificar la fecha de sorteo. </w:t>
      </w:r>
    </w:p>
    <w:p w:rsidR="00A157A0" w:rsidRPr="00913D89" w:rsidRDefault="00A157A0" w:rsidP="00A157A0"/>
    <w:p w:rsidR="00A157A0" w:rsidRPr="00913D89" w:rsidRDefault="00A157A0" w:rsidP="00A157A0">
      <w:r w:rsidRPr="00913D89">
        <w:rPr>
          <w:i/>
        </w:rPr>
        <w:t>Ubicación</w:t>
      </w:r>
      <w:r w:rsidRPr="00913D89">
        <w:t xml:space="preserve">: </w:t>
      </w:r>
      <w:r w:rsidR="00A62C3C">
        <w:t>Sistema del Gobierno Nacional.</w:t>
      </w:r>
    </w:p>
    <w:p w:rsidR="00A157A0" w:rsidRDefault="00A157A0" w:rsidP="00A157A0"/>
    <w:p w:rsidR="00A157A0" w:rsidRDefault="00A157A0" w:rsidP="00A157A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A157A0" w:rsidTr="0014271D">
        <w:tc>
          <w:tcPr>
            <w:tcW w:w="9854" w:type="dxa"/>
            <w:gridSpan w:val="5"/>
            <w:shd w:val="clear" w:color="auto" w:fill="D9D9D9"/>
          </w:tcPr>
          <w:p w:rsidR="00A157A0" w:rsidRPr="00A62C3C" w:rsidRDefault="00A157A0" w:rsidP="00A62C3C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A62C3C">
              <w:t xml:space="preserve"> </w:t>
            </w:r>
            <w:proofErr w:type="spellStart"/>
            <w:r w:rsidR="00A62C3C">
              <w:t>hoySorteo</w:t>
            </w:r>
            <w:proofErr w:type="spellEnd"/>
          </w:p>
        </w:tc>
      </w:tr>
      <w:tr w:rsidR="00A157A0" w:rsidTr="0014271D">
        <w:tc>
          <w:tcPr>
            <w:tcW w:w="9854" w:type="dxa"/>
            <w:gridSpan w:val="5"/>
            <w:shd w:val="clear" w:color="auto" w:fill="auto"/>
          </w:tcPr>
          <w:p w:rsidR="00A157A0" w:rsidRPr="00F24DC4" w:rsidRDefault="00A157A0" w:rsidP="0014271D">
            <w:r w:rsidRPr="00604FE1">
              <w:t>Descripción</w:t>
            </w:r>
            <w:r>
              <w:t>:</w:t>
            </w:r>
          </w:p>
        </w:tc>
      </w:tr>
      <w:tr w:rsidR="00A157A0" w:rsidTr="0014271D">
        <w:tc>
          <w:tcPr>
            <w:tcW w:w="9854" w:type="dxa"/>
            <w:gridSpan w:val="5"/>
            <w:shd w:val="clear" w:color="auto" w:fill="FFFF66"/>
          </w:tcPr>
          <w:p w:rsidR="00A157A0" w:rsidRPr="003E5482" w:rsidRDefault="00A157A0" w:rsidP="0014271D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A157A0" w:rsidTr="0014271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157A0" w:rsidRDefault="00A157A0" w:rsidP="0014271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Ejemplo de contenido del campo</w:t>
            </w:r>
          </w:p>
        </w:tc>
      </w:tr>
      <w:tr w:rsidR="00A157A0" w:rsidTr="0014271D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62C3C" w:rsidP="0014271D">
            <w:proofErr w:type="spellStart"/>
            <w:r>
              <w:t>fechaActual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A157A0" w:rsidRDefault="00A62C3C" w:rsidP="0014271D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A157A0" w:rsidRDefault="00A62C3C" w:rsidP="0014271D">
            <w:r>
              <w:t>Date</w:t>
            </w:r>
          </w:p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62C3C" w:rsidP="0014271D">
            <w:r>
              <w:t>06/05/17</w:t>
            </w:r>
          </w:p>
        </w:tc>
      </w:tr>
      <w:tr w:rsidR="00A157A0" w:rsidTr="0014271D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</w:tr>
      <w:tr w:rsidR="00A157A0" w:rsidRPr="003E5482" w:rsidTr="0014271D">
        <w:tc>
          <w:tcPr>
            <w:tcW w:w="9854" w:type="dxa"/>
            <w:gridSpan w:val="5"/>
            <w:shd w:val="clear" w:color="auto" w:fill="FFFF66"/>
          </w:tcPr>
          <w:p w:rsidR="00A157A0" w:rsidRPr="003E5482" w:rsidRDefault="00A157A0" w:rsidP="0014271D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A157A0" w:rsidTr="0014271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157A0" w:rsidRDefault="00A157A0" w:rsidP="0014271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Ejemplo de contenido del campo</w:t>
            </w:r>
          </w:p>
        </w:tc>
      </w:tr>
      <w:tr w:rsidR="00A157A0" w:rsidTr="0014271D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62C3C" w:rsidP="0014271D">
            <w:r>
              <w:t>Respuesta</w:t>
            </w:r>
          </w:p>
        </w:tc>
        <w:tc>
          <w:tcPr>
            <w:tcW w:w="1971" w:type="dxa"/>
            <w:shd w:val="clear" w:color="auto" w:fill="auto"/>
          </w:tcPr>
          <w:p w:rsidR="00A157A0" w:rsidRDefault="00A62C3C" w:rsidP="0014271D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A157A0" w:rsidRDefault="00A62C3C" w:rsidP="0014271D">
            <w:r>
              <w:t>Booleano</w:t>
            </w:r>
          </w:p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62C3C" w:rsidP="0014271D">
            <w:r>
              <w:t>True</w:t>
            </w:r>
          </w:p>
        </w:tc>
      </w:tr>
      <w:tr w:rsidR="00A157A0" w:rsidTr="0014271D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</w:tr>
    </w:tbl>
    <w:p w:rsidR="00A157A0" w:rsidRDefault="00A157A0" w:rsidP="00A157A0"/>
    <w:p w:rsidR="00A62C3C" w:rsidRDefault="00A62C3C" w:rsidP="00A157A0"/>
    <w:p w:rsidR="00A62C3C" w:rsidRDefault="00A62C3C" w:rsidP="00A157A0"/>
    <w:p w:rsidR="00A62C3C" w:rsidRPr="00913D89" w:rsidRDefault="00A62C3C" w:rsidP="00A62C3C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A62C3C" w:rsidRDefault="00A62C3C" w:rsidP="00A62C3C"/>
    <w:p w:rsidR="00A62C3C" w:rsidRPr="00913D89" w:rsidRDefault="00A62C3C" w:rsidP="00A62C3C">
      <w:r w:rsidRPr="00913D89">
        <w:rPr>
          <w:i/>
        </w:rPr>
        <w:t>Identificador</w:t>
      </w:r>
      <w:r w:rsidRPr="00913D89">
        <w:t xml:space="preserve">: </w:t>
      </w:r>
      <w:r>
        <w:t>Servicio 3</w:t>
      </w:r>
    </w:p>
    <w:p w:rsidR="00A62C3C" w:rsidRDefault="00A62C3C" w:rsidP="00A62C3C"/>
    <w:p w:rsidR="00A62C3C" w:rsidRPr="00913D89" w:rsidRDefault="00A62C3C" w:rsidP="00A62C3C"/>
    <w:p w:rsidR="00A62C3C" w:rsidRDefault="00A62C3C" w:rsidP="00A62C3C">
      <w:r w:rsidRPr="00913D89">
        <w:rPr>
          <w:i/>
        </w:rPr>
        <w:t>Descripción</w:t>
      </w:r>
      <w:r w:rsidRPr="00913D89">
        <w:t>:</w:t>
      </w:r>
      <w:r>
        <w:t xml:space="preserve"> Permite verificar la habilitación de una nueva ejecución del sorteo.</w:t>
      </w:r>
    </w:p>
    <w:p w:rsidR="00A62C3C" w:rsidRPr="00913D89" w:rsidRDefault="00A62C3C" w:rsidP="00A62C3C"/>
    <w:p w:rsidR="00A62C3C" w:rsidRPr="00913D89" w:rsidRDefault="00A62C3C" w:rsidP="00A62C3C">
      <w:r w:rsidRPr="00913D89">
        <w:rPr>
          <w:i/>
        </w:rPr>
        <w:t>Ubicación</w:t>
      </w:r>
      <w:r w:rsidRPr="00913D89">
        <w:t xml:space="preserve">: </w:t>
      </w:r>
      <w:r>
        <w:t>Concesionaria.</w:t>
      </w:r>
    </w:p>
    <w:p w:rsidR="00A62C3C" w:rsidRDefault="00A62C3C" w:rsidP="00A157A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A157A0" w:rsidTr="0014271D">
        <w:tc>
          <w:tcPr>
            <w:tcW w:w="9854" w:type="dxa"/>
            <w:gridSpan w:val="5"/>
            <w:shd w:val="clear" w:color="auto" w:fill="D9D9D9"/>
          </w:tcPr>
          <w:p w:rsidR="00A157A0" w:rsidRPr="003E5482" w:rsidRDefault="00A157A0" w:rsidP="0014271D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A62C3C">
              <w:t xml:space="preserve"> </w:t>
            </w:r>
            <w:proofErr w:type="spellStart"/>
            <w:r w:rsidR="00A62C3C">
              <w:t>consultarEstadosCuentas</w:t>
            </w:r>
            <w:proofErr w:type="spellEnd"/>
          </w:p>
        </w:tc>
      </w:tr>
      <w:tr w:rsidR="00A157A0" w:rsidTr="0014271D">
        <w:tc>
          <w:tcPr>
            <w:tcW w:w="9854" w:type="dxa"/>
            <w:gridSpan w:val="5"/>
            <w:shd w:val="clear" w:color="auto" w:fill="auto"/>
          </w:tcPr>
          <w:p w:rsidR="00A157A0" w:rsidRPr="00F24DC4" w:rsidRDefault="00A157A0" w:rsidP="0014271D">
            <w:r w:rsidRPr="00604FE1">
              <w:t>Descripción</w:t>
            </w:r>
            <w:r>
              <w:t>:</w:t>
            </w:r>
            <w:r w:rsidR="00A62C3C">
              <w:t xml:space="preserve"> consulta de los estados de las cuentas desactualizadas de los compradores, por parte de las concesionarias.</w:t>
            </w:r>
          </w:p>
        </w:tc>
      </w:tr>
      <w:tr w:rsidR="00A157A0" w:rsidTr="0014271D">
        <w:tc>
          <w:tcPr>
            <w:tcW w:w="9854" w:type="dxa"/>
            <w:gridSpan w:val="5"/>
            <w:shd w:val="clear" w:color="auto" w:fill="FFFF66"/>
          </w:tcPr>
          <w:p w:rsidR="00A157A0" w:rsidRPr="003E5482" w:rsidRDefault="00A157A0" w:rsidP="0014271D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A157A0" w:rsidTr="0014271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157A0" w:rsidRDefault="00A157A0" w:rsidP="0014271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Ejemplo de contenido del campo</w:t>
            </w:r>
          </w:p>
        </w:tc>
      </w:tr>
      <w:tr w:rsidR="00A157A0" w:rsidTr="0014271D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62C3C" w:rsidP="0014271D">
            <w:proofErr w:type="spellStart"/>
            <w:r>
              <w:t>idPortal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A157A0" w:rsidRDefault="00D77F01" w:rsidP="0014271D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A157A0" w:rsidRDefault="00D77F01" w:rsidP="0014271D">
            <w:r>
              <w:t>Alfanumérico</w:t>
            </w:r>
          </w:p>
        </w:tc>
        <w:tc>
          <w:tcPr>
            <w:tcW w:w="1971" w:type="dxa"/>
            <w:shd w:val="clear" w:color="auto" w:fill="auto"/>
          </w:tcPr>
          <w:p w:rsidR="00A157A0" w:rsidRDefault="00D77F01" w:rsidP="0014271D"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A157A0" w:rsidRDefault="00D77F01" w:rsidP="0014271D">
            <w:r>
              <w:t>AAA4432AA</w:t>
            </w:r>
          </w:p>
        </w:tc>
      </w:tr>
      <w:tr w:rsidR="00A157A0" w:rsidTr="0014271D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D77F01" w:rsidP="0014271D">
            <w:proofErr w:type="spellStart"/>
            <w:r>
              <w:t>fechaActual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A157A0" w:rsidRDefault="00D77F01" w:rsidP="0014271D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A157A0" w:rsidRDefault="00D77F01" w:rsidP="0014271D">
            <w:r>
              <w:t>Date</w:t>
            </w:r>
          </w:p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Pr="00D77F01" w:rsidRDefault="00D77F01" w:rsidP="0014271D">
            <w:r>
              <w:t>06/05/17</w:t>
            </w:r>
          </w:p>
        </w:tc>
      </w:tr>
      <w:tr w:rsidR="00A157A0" w:rsidRPr="003E5482" w:rsidTr="0014271D">
        <w:tc>
          <w:tcPr>
            <w:tcW w:w="9854" w:type="dxa"/>
            <w:gridSpan w:val="5"/>
            <w:shd w:val="clear" w:color="auto" w:fill="FFFF66"/>
          </w:tcPr>
          <w:p w:rsidR="00A157A0" w:rsidRPr="003E5482" w:rsidRDefault="00A157A0" w:rsidP="0014271D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A157A0" w:rsidTr="0014271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157A0" w:rsidRDefault="00A157A0" w:rsidP="0014271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14271D">
            <w:r>
              <w:t>Ejemplo de contenido del campo</w:t>
            </w:r>
          </w:p>
        </w:tc>
      </w:tr>
      <w:tr w:rsidR="00A157A0" w:rsidTr="0014271D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133857" w:rsidP="0014271D">
            <w:proofErr w:type="spellStart"/>
            <w:r>
              <w:t>EstadosCuentas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A157A0" w:rsidRDefault="00133857" w:rsidP="0014271D">
            <w:r>
              <w:t>O</w:t>
            </w:r>
            <w:r w:rsidR="000D41F7">
              <w:t>pcional</w:t>
            </w:r>
          </w:p>
        </w:tc>
        <w:tc>
          <w:tcPr>
            <w:tcW w:w="1971" w:type="dxa"/>
            <w:shd w:val="clear" w:color="auto" w:fill="auto"/>
          </w:tcPr>
          <w:p w:rsidR="00A157A0" w:rsidRDefault="00133857" w:rsidP="0014271D">
            <w:proofErr w:type="spellStart"/>
            <w:r>
              <w:t>Json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133857" w:rsidP="0014271D">
            <w:r>
              <w:t>{}</w:t>
            </w:r>
          </w:p>
        </w:tc>
      </w:tr>
      <w:tr w:rsidR="00A157A0" w:rsidTr="0014271D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0D41F7" w:rsidP="0014271D">
            <w:r>
              <w:t>respuesta</w:t>
            </w:r>
          </w:p>
        </w:tc>
        <w:tc>
          <w:tcPr>
            <w:tcW w:w="1971" w:type="dxa"/>
            <w:shd w:val="clear" w:color="auto" w:fill="auto"/>
          </w:tcPr>
          <w:p w:rsidR="00A157A0" w:rsidRDefault="000D41F7" w:rsidP="0014271D">
            <w:r>
              <w:t>Obligatorio</w:t>
            </w:r>
          </w:p>
        </w:tc>
        <w:tc>
          <w:tcPr>
            <w:tcW w:w="1971" w:type="dxa"/>
            <w:shd w:val="clear" w:color="auto" w:fill="auto"/>
          </w:tcPr>
          <w:p w:rsidR="00A157A0" w:rsidRDefault="000D41F7" w:rsidP="0014271D">
            <w:r>
              <w:t>Booleano</w:t>
            </w:r>
          </w:p>
        </w:tc>
        <w:tc>
          <w:tcPr>
            <w:tcW w:w="1971" w:type="dxa"/>
            <w:shd w:val="clear" w:color="auto" w:fill="auto"/>
          </w:tcPr>
          <w:p w:rsidR="00A157A0" w:rsidRDefault="00A157A0" w:rsidP="0014271D"/>
        </w:tc>
        <w:tc>
          <w:tcPr>
            <w:tcW w:w="1971" w:type="dxa"/>
            <w:shd w:val="clear" w:color="auto" w:fill="auto"/>
          </w:tcPr>
          <w:p w:rsidR="00A157A0" w:rsidRDefault="000D41F7" w:rsidP="0014271D">
            <w:r>
              <w:t>True</w:t>
            </w:r>
          </w:p>
        </w:tc>
      </w:tr>
    </w:tbl>
    <w:p w:rsidR="00A157A0" w:rsidRDefault="00A157A0" w:rsidP="00A157A0"/>
    <w:p w:rsidR="00A157A0" w:rsidRDefault="00A157A0">
      <w:r>
        <w:br w:type="page"/>
      </w:r>
    </w:p>
    <w:p w:rsidR="00D25B17" w:rsidRDefault="00D25B17" w:rsidP="00D25B17">
      <w:pPr>
        <w:rPr>
          <w:rFonts w:cs="Courier New"/>
          <w:b/>
          <w:bCs/>
          <w:spacing w:val="20"/>
          <w:szCs w:val="20"/>
        </w:rPr>
      </w:pPr>
    </w:p>
    <w:p w:rsidR="00D25B17" w:rsidRPr="00913D89" w:rsidRDefault="00D25B17" w:rsidP="00D25B17">
      <w:pPr>
        <w:pStyle w:val="Ttulo2"/>
      </w:pPr>
      <w:r w:rsidRPr="00913D89">
        <w:t xml:space="preserve">Proceso de Negocio N° </w:t>
      </w:r>
      <w:r>
        <w:t>3</w:t>
      </w:r>
    </w:p>
    <w:p w:rsidR="00D25B17" w:rsidRDefault="00D25B17" w:rsidP="00D25B17">
      <w:pPr>
        <w:rPr>
          <w:b/>
        </w:rPr>
      </w:pPr>
    </w:p>
    <w:p w:rsidR="00D25B17" w:rsidRPr="00913D89" w:rsidRDefault="00D25B17" w:rsidP="00D25B17">
      <w:r w:rsidRPr="00913D89">
        <w:rPr>
          <w:i/>
        </w:rPr>
        <w:t>Nombre</w:t>
      </w:r>
      <w:r w:rsidRPr="00913D89">
        <w:t xml:space="preserve">: </w:t>
      </w:r>
      <w:r>
        <w:t>Consulta quincenal concesionarias</w:t>
      </w:r>
    </w:p>
    <w:p w:rsidR="00D25B17" w:rsidRDefault="00D25B17" w:rsidP="00D25B17"/>
    <w:p w:rsidR="00D25B17" w:rsidRPr="00913D89" w:rsidRDefault="00D25B17" w:rsidP="00D25B17"/>
    <w:p w:rsidR="00D25B17" w:rsidRPr="00913D89" w:rsidRDefault="00D25B17" w:rsidP="00D25B17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>
        <w:t xml:space="preserve"> Obtener información sobre los estados de cuentas que poseen las concesionarias.</w:t>
      </w:r>
    </w:p>
    <w:p w:rsidR="00D25B17" w:rsidRDefault="00D25B17" w:rsidP="00D25B17">
      <w:pPr>
        <w:rPr>
          <w:lang w:val="es-AR"/>
        </w:rPr>
      </w:pPr>
    </w:p>
    <w:p w:rsidR="00D25B17" w:rsidRPr="00913D89" w:rsidRDefault="00D25B17" w:rsidP="00D25B17">
      <w:pPr>
        <w:rPr>
          <w:lang w:val="es-AR"/>
        </w:rPr>
      </w:pPr>
    </w:p>
    <w:p w:rsidR="00D25B17" w:rsidRPr="00913D89" w:rsidRDefault="00D25B17" w:rsidP="00D25B17">
      <w:pPr>
        <w:rPr>
          <w:lang w:val="es-AR"/>
        </w:rPr>
      </w:pPr>
      <w:r w:rsidRPr="00913D89">
        <w:rPr>
          <w:i/>
        </w:rPr>
        <w:t>Alcance</w:t>
      </w:r>
      <w:r w:rsidRPr="00913D89">
        <w:t>:</w:t>
      </w:r>
      <w:r>
        <w:t xml:space="preserve"> Involucra la solicitud de información y su posterior almacén en la base de datos de nuestro sistema.</w:t>
      </w:r>
      <w:r w:rsidRPr="00913D89">
        <w:t xml:space="preserve"> </w:t>
      </w:r>
    </w:p>
    <w:p w:rsidR="00D25B17" w:rsidRDefault="00D25B17" w:rsidP="00D25B17">
      <w:pPr>
        <w:rPr>
          <w:lang w:val="es-AR"/>
        </w:rPr>
      </w:pPr>
    </w:p>
    <w:p w:rsidR="00D25B17" w:rsidRPr="00913D89" w:rsidRDefault="00D25B17" w:rsidP="00D25B17">
      <w:pPr>
        <w:rPr>
          <w:lang w:val="es-AR"/>
        </w:rPr>
      </w:pPr>
    </w:p>
    <w:p w:rsidR="00D25B17" w:rsidRDefault="00D25B17" w:rsidP="00D25B17">
      <w:r w:rsidRPr="00913D89">
        <w:rPr>
          <w:i/>
        </w:rPr>
        <w:t>Descripción</w:t>
      </w:r>
      <w:r w:rsidRPr="00913D89">
        <w:t xml:space="preserve">: </w:t>
      </w:r>
    </w:p>
    <w:p w:rsidR="00463A77" w:rsidRDefault="00463A77" w:rsidP="00D25B17"/>
    <w:p w:rsidR="00463A77" w:rsidRPr="00913D89" w:rsidRDefault="00463A77" w:rsidP="00D25B17">
      <w:pPr>
        <w:rPr>
          <w:lang w:val="es-AR"/>
        </w:rPr>
      </w:pPr>
      <w:r>
        <w:rPr>
          <w:noProof/>
        </w:rPr>
        <w:drawing>
          <wp:inline distT="0" distB="0" distL="0" distR="0">
            <wp:extent cx="5602607" cy="6393180"/>
            <wp:effectExtent l="19050" t="0" r="0" b="0"/>
            <wp:docPr id="2" name="1 Imagen" descr="Suscripción concesiona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cripción concesionaria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665" cy="63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17" w:rsidRDefault="00D25B17" w:rsidP="00D25B17">
      <w:pPr>
        <w:rPr>
          <w:lang w:val="es-AR"/>
        </w:rPr>
      </w:pPr>
    </w:p>
    <w:p w:rsidR="00D25B17" w:rsidRDefault="00D25B17" w:rsidP="00D25B17">
      <w:pPr>
        <w:rPr>
          <w:lang w:val="es-AR"/>
        </w:rPr>
      </w:pPr>
    </w:p>
    <w:p w:rsidR="00463A77" w:rsidRDefault="00463A77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br w:type="page"/>
      </w:r>
    </w:p>
    <w:p w:rsidR="00D25B17" w:rsidRPr="00913D89" w:rsidRDefault="00D25B17" w:rsidP="00D25B17">
      <w:pPr>
        <w:rPr>
          <w:b/>
          <w:u w:val="single"/>
        </w:rPr>
      </w:pPr>
      <w:r w:rsidRPr="00913D89">
        <w:rPr>
          <w:b/>
          <w:u w:val="single"/>
          <w:lang w:val="es-AR"/>
        </w:rPr>
        <w:lastRenderedPageBreak/>
        <w:t>Servicios</w:t>
      </w:r>
    </w:p>
    <w:p w:rsidR="00D25B17" w:rsidRDefault="00D25B17" w:rsidP="00D25B17"/>
    <w:p w:rsidR="00D25B17" w:rsidRPr="00913D89" w:rsidRDefault="00D25B17" w:rsidP="00D25B17">
      <w:r w:rsidRPr="00913D89">
        <w:rPr>
          <w:i/>
        </w:rPr>
        <w:t>Identificador</w:t>
      </w:r>
      <w:r w:rsidRPr="00913D89">
        <w:t xml:space="preserve">: </w:t>
      </w:r>
      <w:r>
        <w:t>Servicio 5</w:t>
      </w:r>
    </w:p>
    <w:p w:rsidR="00D25B17" w:rsidRDefault="00D25B17" w:rsidP="00D25B17"/>
    <w:p w:rsidR="00D25B17" w:rsidRPr="00913D89" w:rsidRDefault="00D25B17" w:rsidP="00D25B17"/>
    <w:p w:rsidR="00D25B17" w:rsidRPr="00913D89" w:rsidRDefault="00D25B17" w:rsidP="00D25B17">
      <w:r w:rsidRPr="00913D89">
        <w:rPr>
          <w:i/>
        </w:rPr>
        <w:t>Descripción</w:t>
      </w:r>
      <w:r w:rsidRPr="00913D89">
        <w:t>:</w:t>
      </w:r>
      <w:r>
        <w:t xml:space="preserve"> </w:t>
      </w:r>
    </w:p>
    <w:p w:rsidR="00D25B17" w:rsidRDefault="00D25B17" w:rsidP="00D25B17"/>
    <w:p w:rsidR="00D25B17" w:rsidRPr="00913D89" w:rsidRDefault="00D25B17" w:rsidP="00D25B17"/>
    <w:p w:rsidR="00D25B17" w:rsidRPr="00913D89" w:rsidRDefault="00D25B17" w:rsidP="00D25B17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:rsidR="00D25B17" w:rsidRDefault="00D25B17" w:rsidP="00D25B17"/>
    <w:p w:rsidR="00D25B17" w:rsidRDefault="00D25B17" w:rsidP="00D25B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6"/>
        <w:gridCol w:w="1870"/>
        <w:gridCol w:w="1890"/>
        <w:gridCol w:w="1759"/>
        <w:gridCol w:w="90"/>
        <w:gridCol w:w="1859"/>
      </w:tblGrid>
      <w:tr w:rsidR="00D25B17" w:rsidTr="007F5D7D">
        <w:tc>
          <w:tcPr>
            <w:tcW w:w="9854" w:type="dxa"/>
            <w:gridSpan w:val="6"/>
            <w:shd w:val="clear" w:color="auto" w:fill="D9D9D9"/>
          </w:tcPr>
          <w:p w:rsidR="00D25B17" w:rsidRPr="003E5482" w:rsidRDefault="00D25B17" w:rsidP="007F5D7D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>
              <w:t xml:space="preserve"> </w:t>
            </w:r>
            <w:proofErr w:type="spellStart"/>
            <w:r>
              <w:t>getInformacionActual</w:t>
            </w:r>
            <w:proofErr w:type="spellEnd"/>
          </w:p>
        </w:tc>
      </w:tr>
      <w:tr w:rsidR="00D25B17" w:rsidTr="007F5D7D">
        <w:tc>
          <w:tcPr>
            <w:tcW w:w="9854" w:type="dxa"/>
            <w:gridSpan w:val="6"/>
            <w:shd w:val="clear" w:color="auto" w:fill="auto"/>
          </w:tcPr>
          <w:p w:rsidR="00D25B17" w:rsidRPr="00F24DC4" w:rsidRDefault="00D25B17" w:rsidP="007F5D7D">
            <w:r w:rsidRPr="00604FE1">
              <w:t>Descripción</w:t>
            </w:r>
            <w:r>
              <w:t>: permite obtener los datos actualizados de las concesionarias.</w:t>
            </w:r>
          </w:p>
        </w:tc>
      </w:tr>
      <w:tr w:rsidR="00D25B17" w:rsidTr="007F5D7D">
        <w:tc>
          <w:tcPr>
            <w:tcW w:w="9854" w:type="dxa"/>
            <w:gridSpan w:val="6"/>
            <w:shd w:val="clear" w:color="auto" w:fill="FFFF66"/>
          </w:tcPr>
          <w:p w:rsidR="00D25B17" w:rsidRPr="003E5482" w:rsidRDefault="00D25B17" w:rsidP="007F5D7D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D25B17" w:rsidTr="00B60551">
        <w:trPr>
          <w:trHeight w:val="203"/>
        </w:trPr>
        <w:tc>
          <w:tcPr>
            <w:tcW w:w="2386" w:type="dxa"/>
            <w:shd w:val="clear" w:color="auto" w:fill="auto"/>
            <w:vAlign w:val="center"/>
          </w:tcPr>
          <w:p w:rsidR="00D25B17" w:rsidRDefault="00D25B17" w:rsidP="007F5D7D">
            <w:r>
              <w:t>Campo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D25B17" w:rsidRDefault="00D25B17" w:rsidP="007F5D7D">
            <w:r>
              <w:t>Tipo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25B17" w:rsidRDefault="00D25B17" w:rsidP="007F5D7D">
            <w:r>
              <w:t>Tipo de Dato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:rsidR="00D25B17" w:rsidRDefault="00D25B17" w:rsidP="007F5D7D">
            <w:r>
              <w:t>Longitud [Min, Max]</w:t>
            </w:r>
          </w:p>
        </w:tc>
        <w:tc>
          <w:tcPr>
            <w:tcW w:w="1859" w:type="dxa"/>
            <w:shd w:val="clear" w:color="auto" w:fill="auto"/>
            <w:vAlign w:val="center"/>
          </w:tcPr>
          <w:p w:rsidR="00D25B17" w:rsidRDefault="00D25B17" w:rsidP="007F5D7D">
            <w:r>
              <w:t>Ejemplo de contenido del campo</w:t>
            </w:r>
          </w:p>
        </w:tc>
      </w:tr>
      <w:tr w:rsidR="00D25B17" w:rsidTr="00B60551">
        <w:trPr>
          <w:trHeight w:val="202"/>
        </w:trPr>
        <w:tc>
          <w:tcPr>
            <w:tcW w:w="2386" w:type="dxa"/>
            <w:shd w:val="clear" w:color="auto" w:fill="auto"/>
          </w:tcPr>
          <w:p w:rsidR="00D25B17" w:rsidRDefault="00B60551" w:rsidP="007F5D7D">
            <w:proofErr w:type="spellStart"/>
            <w:r>
              <w:t>idPortal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:rsidR="00D25B17" w:rsidRDefault="00B60551" w:rsidP="007F5D7D">
            <w:r>
              <w:t>Obligatorio</w:t>
            </w:r>
          </w:p>
        </w:tc>
        <w:tc>
          <w:tcPr>
            <w:tcW w:w="1890" w:type="dxa"/>
            <w:shd w:val="clear" w:color="auto" w:fill="auto"/>
          </w:tcPr>
          <w:p w:rsidR="00D25B17" w:rsidRDefault="00B60551" w:rsidP="007F5D7D">
            <w:r>
              <w:t>Alfanumérico</w:t>
            </w:r>
          </w:p>
        </w:tc>
        <w:tc>
          <w:tcPr>
            <w:tcW w:w="1849" w:type="dxa"/>
            <w:gridSpan w:val="2"/>
            <w:shd w:val="clear" w:color="auto" w:fill="auto"/>
          </w:tcPr>
          <w:p w:rsidR="00D25B17" w:rsidRDefault="00D25B17" w:rsidP="007F5D7D"/>
        </w:tc>
        <w:tc>
          <w:tcPr>
            <w:tcW w:w="1859" w:type="dxa"/>
            <w:shd w:val="clear" w:color="auto" w:fill="auto"/>
          </w:tcPr>
          <w:p w:rsidR="00D25B17" w:rsidRDefault="00D25B17" w:rsidP="007F5D7D"/>
        </w:tc>
      </w:tr>
      <w:tr w:rsidR="00D25B17" w:rsidTr="00B60551">
        <w:trPr>
          <w:trHeight w:val="202"/>
        </w:trPr>
        <w:tc>
          <w:tcPr>
            <w:tcW w:w="2386" w:type="dxa"/>
            <w:shd w:val="clear" w:color="auto" w:fill="auto"/>
          </w:tcPr>
          <w:p w:rsidR="00D25B17" w:rsidRDefault="00D25B17" w:rsidP="007F5D7D"/>
        </w:tc>
        <w:tc>
          <w:tcPr>
            <w:tcW w:w="1870" w:type="dxa"/>
            <w:shd w:val="clear" w:color="auto" w:fill="auto"/>
          </w:tcPr>
          <w:p w:rsidR="00D25B17" w:rsidRDefault="00D25B17" w:rsidP="007F5D7D"/>
        </w:tc>
        <w:tc>
          <w:tcPr>
            <w:tcW w:w="1890" w:type="dxa"/>
            <w:shd w:val="clear" w:color="auto" w:fill="auto"/>
          </w:tcPr>
          <w:p w:rsidR="00D25B17" w:rsidRDefault="00D25B17" w:rsidP="007F5D7D"/>
        </w:tc>
        <w:tc>
          <w:tcPr>
            <w:tcW w:w="1849" w:type="dxa"/>
            <w:gridSpan w:val="2"/>
            <w:shd w:val="clear" w:color="auto" w:fill="auto"/>
          </w:tcPr>
          <w:p w:rsidR="00D25B17" w:rsidRDefault="00D25B17" w:rsidP="007F5D7D"/>
        </w:tc>
        <w:tc>
          <w:tcPr>
            <w:tcW w:w="1859" w:type="dxa"/>
            <w:shd w:val="clear" w:color="auto" w:fill="auto"/>
          </w:tcPr>
          <w:p w:rsidR="00D25B17" w:rsidRDefault="00D25B17" w:rsidP="007F5D7D"/>
        </w:tc>
      </w:tr>
      <w:tr w:rsidR="00D25B17" w:rsidRPr="003E5482" w:rsidTr="007F5D7D">
        <w:tc>
          <w:tcPr>
            <w:tcW w:w="9854" w:type="dxa"/>
            <w:gridSpan w:val="6"/>
            <w:shd w:val="clear" w:color="auto" w:fill="FFFF66"/>
          </w:tcPr>
          <w:p w:rsidR="00D25B17" w:rsidRPr="003E5482" w:rsidRDefault="00D25B17" w:rsidP="007F5D7D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25B17" w:rsidTr="00B60551">
        <w:trPr>
          <w:trHeight w:val="203"/>
        </w:trPr>
        <w:tc>
          <w:tcPr>
            <w:tcW w:w="2386" w:type="dxa"/>
            <w:shd w:val="clear" w:color="auto" w:fill="auto"/>
            <w:vAlign w:val="center"/>
          </w:tcPr>
          <w:p w:rsidR="00D25B17" w:rsidRDefault="00D25B17" w:rsidP="007F5D7D">
            <w:r>
              <w:t>Campo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D25B17" w:rsidRDefault="00D25B17" w:rsidP="007F5D7D">
            <w:r>
              <w:t>Tipo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25B17" w:rsidRDefault="00D25B17" w:rsidP="007F5D7D">
            <w:r>
              <w:t>Tipo de Dato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D25B17" w:rsidRDefault="00D25B17" w:rsidP="007F5D7D">
            <w:r>
              <w:t>Longitud [Min, Max]</w:t>
            </w:r>
          </w:p>
        </w:tc>
        <w:tc>
          <w:tcPr>
            <w:tcW w:w="1949" w:type="dxa"/>
            <w:gridSpan w:val="2"/>
            <w:shd w:val="clear" w:color="auto" w:fill="auto"/>
            <w:vAlign w:val="center"/>
          </w:tcPr>
          <w:p w:rsidR="00D25B17" w:rsidRDefault="00D25B17" w:rsidP="007F5D7D">
            <w:r>
              <w:t>Ejemplo de contenido del campo</w:t>
            </w:r>
          </w:p>
        </w:tc>
      </w:tr>
      <w:tr w:rsidR="00D25B17" w:rsidTr="00B60551">
        <w:trPr>
          <w:trHeight w:val="202"/>
        </w:trPr>
        <w:tc>
          <w:tcPr>
            <w:tcW w:w="2386" w:type="dxa"/>
            <w:shd w:val="clear" w:color="auto" w:fill="auto"/>
          </w:tcPr>
          <w:p w:rsidR="00D25B17" w:rsidRDefault="00B60551" w:rsidP="007F5D7D">
            <w:r>
              <w:t>Respuesta</w:t>
            </w:r>
          </w:p>
        </w:tc>
        <w:tc>
          <w:tcPr>
            <w:tcW w:w="1870" w:type="dxa"/>
            <w:shd w:val="clear" w:color="auto" w:fill="auto"/>
          </w:tcPr>
          <w:p w:rsidR="00D25B17" w:rsidRDefault="00B60551" w:rsidP="007F5D7D">
            <w:r>
              <w:t>Obligatorio</w:t>
            </w:r>
          </w:p>
        </w:tc>
        <w:tc>
          <w:tcPr>
            <w:tcW w:w="1890" w:type="dxa"/>
            <w:shd w:val="clear" w:color="auto" w:fill="auto"/>
          </w:tcPr>
          <w:p w:rsidR="00D25B17" w:rsidRDefault="00B60551" w:rsidP="007F5D7D">
            <w:r>
              <w:t>Booleano</w:t>
            </w:r>
          </w:p>
        </w:tc>
        <w:tc>
          <w:tcPr>
            <w:tcW w:w="1759" w:type="dxa"/>
            <w:shd w:val="clear" w:color="auto" w:fill="auto"/>
          </w:tcPr>
          <w:p w:rsidR="00D25B17" w:rsidRDefault="00D25B17" w:rsidP="007F5D7D"/>
        </w:tc>
        <w:tc>
          <w:tcPr>
            <w:tcW w:w="1949" w:type="dxa"/>
            <w:gridSpan w:val="2"/>
            <w:shd w:val="clear" w:color="auto" w:fill="auto"/>
          </w:tcPr>
          <w:p w:rsidR="00D25B17" w:rsidRDefault="00D25B17" w:rsidP="007F5D7D"/>
        </w:tc>
      </w:tr>
      <w:tr w:rsidR="00D25B17" w:rsidTr="00B60551">
        <w:trPr>
          <w:trHeight w:val="202"/>
        </w:trPr>
        <w:tc>
          <w:tcPr>
            <w:tcW w:w="2386" w:type="dxa"/>
            <w:shd w:val="clear" w:color="auto" w:fill="auto"/>
          </w:tcPr>
          <w:p w:rsidR="00D25B17" w:rsidRDefault="00B60551" w:rsidP="007F5D7D">
            <w:proofErr w:type="spellStart"/>
            <w:r>
              <w:t>InformaciónConcesionarias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:rsidR="00D25B17" w:rsidRDefault="00B60551" w:rsidP="007F5D7D">
            <w:r>
              <w:t>Opcional</w:t>
            </w:r>
          </w:p>
        </w:tc>
        <w:tc>
          <w:tcPr>
            <w:tcW w:w="1890" w:type="dxa"/>
            <w:shd w:val="clear" w:color="auto" w:fill="auto"/>
          </w:tcPr>
          <w:p w:rsidR="00D25B17" w:rsidRDefault="00B60551" w:rsidP="007F5D7D">
            <w:r>
              <w:t>JSON</w:t>
            </w:r>
          </w:p>
        </w:tc>
        <w:tc>
          <w:tcPr>
            <w:tcW w:w="1759" w:type="dxa"/>
            <w:shd w:val="clear" w:color="auto" w:fill="auto"/>
          </w:tcPr>
          <w:p w:rsidR="00D25B17" w:rsidRDefault="00D25B17" w:rsidP="007F5D7D"/>
        </w:tc>
        <w:tc>
          <w:tcPr>
            <w:tcW w:w="1949" w:type="dxa"/>
            <w:gridSpan w:val="2"/>
            <w:shd w:val="clear" w:color="auto" w:fill="auto"/>
          </w:tcPr>
          <w:p w:rsidR="00D25B17" w:rsidRDefault="00B60551" w:rsidP="007F5D7D">
            <w:r>
              <w:t>{}</w:t>
            </w:r>
          </w:p>
        </w:tc>
      </w:tr>
    </w:tbl>
    <w:p w:rsidR="00D25B17" w:rsidRDefault="00D25B17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:rsidR="00913D89" w:rsidRPr="00913D89" w:rsidRDefault="00913D89" w:rsidP="00913D89">
      <w:pPr>
        <w:pStyle w:val="Ttulo2"/>
      </w:pPr>
      <w:r w:rsidRPr="00913D89">
        <w:lastRenderedPageBreak/>
        <w:t>Proceso de Negocio N°</w:t>
      </w:r>
      <w:bookmarkEnd w:id="5"/>
      <w:r w:rsidRPr="00913D89">
        <w:t xml:space="preserve"> </w:t>
      </w:r>
    </w:p>
    <w:p w:rsidR="00913D89" w:rsidRDefault="00913D89" w:rsidP="00913D89">
      <w:pPr>
        <w:rPr>
          <w:b/>
        </w:rPr>
      </w:pPr>
    </w:p>
    <w:p w:rsidR="00913D89" w:rsidRPr="00913D89" w:rsidRDefault="00913D89" w:rsidP="00913D89">
      <w:r w:rsidRPr="00913D89">
        <w:rPr>
          <w:i/>
        </w:rPr>
        <w:t>Nombre</w:t>
      </w:r>
      <w:r w:rsidRPr="00913D89">
        <w:t xml:space="preserve">: </w:t>
      </w:r>
    </w:p>
    <w:p w:rsidR="00913D89" w:rsidRDefault="00913D89" w:rsidP="00913D89"/>
    <w:p w:rsidR="00913D89" w:rsidRPr="00913D89" w:rsidRDefault="00913D89" w:rsidP="00913D89"/>
    <w:p w:rsidR="00913D89" w:rsidRPr="00913D89" w:rsidRDefault="00913D89" w:rsidP="00913D89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</w:p>
    <w:p w:rsid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</w:p>
    <w:p w:rsid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  <w:r w:rsidRPr="00913D89">
        <w:rPr>
          <w:i/>
        </w:rPr>
        <w:t>Descripción</w:t>
      </w:r>
      <w:r w:rsidRPr="00913D89">
        <w:t xml:space="preserve">: </w:t>
      </w:r>
    </w:p>
    <w:p w:rsidR="00913D89" w:rsidRDefault="00913D89" w:rsidP="00913D89">
      <w:pPr>
        <w:rPr>
          <w:lang w:val="es-AR"/>
        </w:rPr>
      </w:pPr>
    </w:p>
    <w:p w:rsid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913D89" w:rsidRDefault="00913D89" w:rsidP="00913D89"/>
    <w:p w:rsidR="00913D89" w:rsidRPr="00913D89" w:rsidRDefault="00913D89" w:rsidP="00913D89">
      <w:r w:rsidRPr="00913D89">
        <w:rPr>
          <w:i/>
        </w:rPr>
        <w:t>Identificador</w:t>
      </w:r>
      <w:r w:rsidRPr="00913D89">
        <w:t xml:space="preserve">: </w:t>
      </w:r>
    </w:p>
    <w:p w:rsidR="00913D89" w:rsidRDefault="00913D89" w:rsidP="00913D89"/>
    <w:p w:rsidR="00913D89" w:rsidRPr="00913D89" w:rsidRDefault="00913D89" w:rsidP="00913D89"/>
    <w:p w:rsidR="00913D89" w:rsidRPr="00913D89" w:rsidRDefault="00913D89" w:rsidP="00913D89">
      <w:r w:rsidRPr="00913D89">
        <w:rPr>
          <w:i/>
        </w:rPr>
        <w:t>Descripción</w:t>
      </w:r>
      <w:r w:rsidRPr="00913D89">
        <w:t>:</w:t>
      </w:r>
    </w:p>
    <w:p w:rsidR="00913D89" w:rsidRDefault="00913D89" w:rsidP="00913D89"/>
    <w:p w:rsidR="00913D89" w:rsidRPr="00913D89" w:rsidRDefault="00913D89" w:rsidP="00913D89"/>
    <w:p w:rsidR="00913D89" w:rsidRPr="00913D89" w:rsidRDefault="00913D89" w:rsidP="00913D89">
      <w:r w:rsidRPr="00913D89">
        <w:rPr>
          <w:i/>
        </w:rPr>
        <w:t>Ubicación</w:t>
      </w:r>
      <w:r w:rsidRPr="00913D89">
        <w:t xml:space="preserve">: </w:t>
      </w:r>
    </w:p>
    <w:p w:rsidR="00913D89" w:rsidRDefault="00913D89" w:rsidP="00913D89"/>
    <w:p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913D89" w:rsidTr="0072610C">
        <w:tc>
          <w:tcPr>
            <w:tcW w:w="9854" w:type="dxa"/>
            <w:gridSpan w:val="5"/>
            <w:shd w:val="clear" w:color="auto" w:fill="D9D9D9"/>
          </w:tcPr>
          <w:p w:rsidR="00913D89" w:rsidRPr="003E5482" w:rsidRDefault="00913D89" w:rsidP="0072610C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913D89" w:rsidTr="0072610C">
        <w:tc>
          <w:tcPr>
            <w:tcW w:w="9854" w:type="dxa"/>
            <w:gridSpan w:val="5"/>
            <w:shd w:val="clear" w:color="auto" w:fill="auto"/>
          </w:tcPr>
          <w:p w:rsidR="00913D89" w:rsidRPr="00F24DC4" w:rsidRDefault="00913D89" w:rsidP="0072610C">
            <w:r w:rsidRPr="00604FE1">
              <w:t>Descripción</w:t>
            </w:r>
            <w:r>
              <w:t>:</w:t>
            </w:r>
          </w:p>
        </w:tc>
      </w:tr>
      <w:tr w:rsidR="00913D89" w:rsidTr="0072610C">
        <w:tc>
          <w:tcPr>
            <w:tcW w:w="9854" w:type="dxa"/>
            <w:gridSpan w:val="5"/>
            <w:shd w:val="clear" w:color="auto" w:fill="FFFF66"/>
          </w:tcPr>
          <w:p w:rsidR="00913D89" w:rsidRPr="003E5482" w:rsidRDefault="00913D89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913D89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913D89" w:rsidRDefault="00913D89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913D89" w:rsidRDefault="00913D89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913D89" w:rsidRDefault="00913D89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913D89" w:rsidRDefault="00913D89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913D89" w:rsidRDefault="00913D89" w:rsidP="0072610C">
            <w:r>
              <w:t>Ejemplo de contenido del campo</w:t>
            </w:r>
          </w:p>
        </w:tc>
      </w:tr>
      <w:tr w:rsidR="00913D89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</w:tr>
      <w:tr w:rsidR="00913D89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</w:tr>
      <w:tr w:rsidR="00913D89" w:rsidRPr="003E5482" w:rsidTr="0072610C">
        <w:tc>
          <w:tcPr>
            <w:tcW w:w="9854" w:type="dxa"/>
            <w:gridSpan w:val="5"/>
            <w:shd w:val="clear" w:color="auto" w:fill="FFFF66"/>
          </w:tcPr>
          <w:p w:rsidR="00913D89" w:rsidRPr="003E5482" w:rsidRDefault="00913D89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913D89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913D89" w:rsidRDefault="00913D89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913D89" w:rsidRDefault="00913D89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913D89" w:rsidRDefault="00913D89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913D89" w:rsidRDefault="00913D89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913D89" w:rsidRDefault="00913D89" w:rsidP="0072610C">
            <w:r>
              <w:t>Ejemplo de contenido del campo</w:t>
            </w:r>
          </w:p>
        </w:tc>
      </w:tr>
      <w:tr w:rsidR="00913D89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</w:tr>
      <w:tr w:rsidR="00913D89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  <w:tc>
          <w:tcPr>
            <w:tcW w:w="1971" w:type="dxa"/>
            <w:shd w:val="clear" w:color="auto" w:fill="auto"/>
          </w:tcPr>
          <w:p w:rsidR="00913D89" w:rsidRDefault="00913D89" w:rsidP="0072610C"/>
        </w:tc>
      </w:tr>
    </w:tbl>
    <w:p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8258A5" w:rsidTr="0072610C">
        <w:tc>
          <w:tcPr>
            <w:tcW w:w="9854" w:type="dxa"/>
            <w:gridSpan w:val="5"/>
            <w:shd w:val="clear" w:color="auto" w:fill="D9D9D9"/>
          </w:tcPr>
          <w:p w:rsidR="008258A5" w:rsidRPr="003E5482" w:rsidRDefault="008258A5" w:rsidP="0072610C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auto"/>
          </w:tcPr>
          <w:p w:rsidR="008258A5" w:rsidRPr="00F24DC4" w:rsidRDefault="008258A5" w:rsidP="0072610C">
            <w:r w:rsidRPr="00604FE1">
              <w:t>Descripción</w:t>
            </w:r>
            <w:r>
              <w:t>: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FFFF66"/>
          </w:tcPr>
          <w:p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Ejemplo de contenido del campo</w:t>
            </w:r>
          </w:p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</w:tr>
      <w:tr w:rsidR="008258A5" w:rsidRPr="003E5482" w:rsidTr="0072610C">
        <w:tc>
          <w:tcPr>
            <w:tcW w:w="9854" w:type="dxa"/>
            <w:gridSpan w:val="5"/>
            <w:shd w:val="clear" w:color="auto" w:fill="FFFF66"/>
          </w:tcPr>
          <w:p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258A5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258A5" w:rsidRDefault="008258A5" w:rsidP="0072610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258A5" w:rsidRDefault="008258A5" w:rsidP="0072610C">
            <w:r>
              <w:t>Ejemplo de contenido del campo</w:t>
            </w:r>
          </w:p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</w:tr>
      <w:tr w:rsidR="008258A5" w:rsidTr="0072610C">
        <w:trPr>
          <w:trHeight w:val="202"/>
        </w:trPr>
        <w:tc>
          <w:tcPr>
            <w:tcW w:w="1970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  <w:tc>
          <w:tcPr>
            <w:tcW w:w="1971" w:type="dxa"/>
            <w:shd w:val="clear" w:color="auto" w:fill="auto"/>
          </w:tcPr>
          <w:p w:rsidR="008258A5" w:rsidRDefault="008258A5" w:rsidP="0072610C"/>
        </w:tc>
      </w:tr>
    </w:tbl>
    <w:p w:rsidR="00913D89" w:rsidRDefault="00913D89" w:rsidP="00604FE1"/>
    <w:sectPr w:rsidR="00913D89" w:rsidSect="0081587E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8F7" w:rsidRDefault="003E48F7">
      <w:r>
        <w:separator/>
      </w:r>
    </w:p>
  </w:endnote>
  <w:endnote w:type="continuationSeparator" w:id="1">
    <w:p w:rsidR="003E48F7" w:rsidRDefault="003E4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052" w:rsidRDefault="0059773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D005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0052" w:rsidRDefault="006D005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052" w:rsidRDefault="006D0052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 w:rsidR="0059773D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59773D">
      <w:rPr>
        <w:rStyle w:val="Nmerodepgina"/>
      </w:rPr>
      <w:fldChar w:fldCharType="separate"/>
    </w:r>
    <w:r w:rsidR="00463A77">
      <w:rPr>
        <w:rStyle w:val="Nmerodepgina"/>
        <w:noProof/>
      </w:rPr>
      <w:t>6</w:t>
    </w:r>
    <w:r w:rsidR="0059773D"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490"/>
      <w:gridCol w:w="2700"/>
      <w:gridCol w:w="3600"/>
    </w:tblGrid>
    <w:tr w:rsidR="006D0052">
      <w:tc>
        <w:tcPr>
          <w:tcW w:w="3490" w:type="dxa"/>
        </w:tcPr>
        <w:p w:rsidR="006D0052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6D0052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8F7" w:rsidRDefault="003E48F7">
      <w:r>
        <w:separator/>
      </w:r>
    </w:p>
  </w:footnote>
  <w:footnote w:type="continuationSeparator" w:id="1">
    <w:p w:rsidR="003E48F7" w:rsidRDefault="003E48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150"/>
      <w:gridCol w:w="6300"/>
      <w:gridCol w:w="2340"/>
    </w:tblGrid>
    <w:tr w:rsidR="006D0052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0052" w:rsidRDefault="00045108" w:rsidP="00354E61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0052" w:rsidRDefault="006D0052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6D0052" w:rsidRDefault="006D0052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150FAD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50FAD" w:rsidRDefault="00150FAD" w:rsidP="00150FAD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50FAD" w:rsidRDefault="00150FAD" w:rsidP="00150FAD">
          <w:pPr>
            <w:rPr>
              <w:smallCaps/>
            </w:rPr>
          </w:pPr>
        </w:p>
        <w:p w:rsidR="00150FAD" w:rsidRDefault="00150FAD" w:rsidP="00150FAD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:rsidR="00150FAD" w:rsidRDefault="00150FAD" w:rsidP="00150FAD">
          <w:pPr>
            <w:rPr>
              <w:smallCaps/>
            </w:rPr>
          </w:pPr>
        </w:p>
        <w:p w:rsidR="00150FAD" w:rsidRDefault="00150FAD" w:rsidP="00150FAD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:rsidR="00150FAD" w:rsidRDefault="00150FAD" w:rsidP="00150FAD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50FAD" w:rsidRDefault="00150FAD" w:rsidP="00150FAD">
          <w:pPr>
            <w:rPr>
              <w:smallCaps/>
            </w:rPr>
          </w:pPr>
          <w:r>
            <w:rPr>
              <w:smallCaps/>
            </w:rPr>
            <w:t xml:space="preserve">Versión: </w:t>
          </w:r>
        </w:p>
        <w:p w:rsidR="00150FAD" w:rsidRDefault="00150FAD" w:rsidP="00150FAD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:rsidR="006D0052" w:rsidRDefault="006D005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864D52"/>
    <w:multiLevelType w:val="hybridMultilevel"/>
    <w:tmpl w:val="CAFA543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8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3"/>
  </w:num>
  <w:num w:numId="18">
    <w:abstractNumId w:val="25"/>
  </w:num>
  <w:num w:numId="19">
    <w:abstractNumId w:val="24"/>
  </w:num>
  <w:num w:numId="20">
    <w:abstractNumId w:val="28"/>
  </w:num>
  <w:num w:numId="21">
    <w:abstractNumId w:val="17"/>
  </w:num>
  <w:num w:numId="22">
    <w:abstractNumId w:val="6"/>
  </w:num>
  <w:num w:numId="23">
    <w:abstractNumId w:val="20"/>
  </w:num>
  <w:num w:numId="24">
    <w:abstractNumId w:val="3"/>
  </w:num>
  <w:num w:numId="25">
    <w:abstractNumId w:val="2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7649" fill="f" fillcolor="white" stroke="f">
      <v:fill color="white" on="f"/>
      <v:stroke on="f"/>
      <o:colormru v:ext="edit" colors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394DEE"/>
    <w:rsid w:val="000050C1"/>
    <w:rsid w:val="00007B90"/>
    <w:rsid w:val="00017040"/>
    <w:rsid w:val="00021D44"/>
    <w:rsid w:val="00042AE4"/>
    <w:rsid w:val="00045108"/>
    <w:rsid w:val="00047D57"/>
    <w:rsid w:val="00072BD2"/>
    <w:rsid w:val="000D079E"/>
    <w:rsid w:val="000D41F7"/>
    <w:rsid w:val="000E0534"/>
    <w:rsid w:val="000E41A0"/>
    <w:rsid w:val="000E4C55"/>
    <w:rsid w:val="000E65E1"/>
    <w:rsid w:val="000F726C"/>
    <w:rsid w:val="00107D51"/>
    <w:rsid w:val="00116E8B"/>
    <w:rsid w:val="001173DA"/>
    <w:rsid w:val="00133857"/>
    <w:rsid w:val="00141856"/>
    <w:rsid w:val="00150FAD"/>
    <w:rsid w:val="00172C22"/>
    <w:rsid w:val="00190DE0"/>
    <w:rsid w:val="00196E59"/>
    <w:rsid w:val="001A0188"/>
    <w:rsid w:val="001B7150"/>
    <w:rsid w:val="001E1B01"/>
    <w:rsid w:val="001E41F3"/>
    <w:rsid w:val="001E6C6E"/>
    <w:rsid w:val="001F5709"/>
    <w:rsid w:val="00205F0A"/>
    <w:rsid w:val="0020704C"/>
    <w:rsid w:val="00210A41"/>
    <w:rsid w:val="0021108B"/>
    <w:rsid w:val="00237753"/>
    <w:rsid w:val="002435AB"/>
    <w:rsid w:val="00256DC0"/>
    <w:rsid w:val="00271A5C"/>
    <w:rsid w:val="002843E3"/>
    <w:rsid w:val="002A5C11"/>
    <w:rsid w:val="002C4158"/>
    <w:rsid w:val="002C722A"/>
    <w:rsid w:val="002D454F"/>
    <w:rsid w:val="002E7713"/>
    <w:rsid w:val="003132A8"/>
    <w:rsid w:val="00331E34"/>
    <w:rsid w:val="00354864"/>
    <w:rsid w:val="00354E61"/>
    <w:rsid w:val="00363094"/>
    <w:rsid w:val="00394DEE"/>
    <w:rsid w:val="003C2154"/>
    <w:rsid w:val="003D0E34"/>
    <w:rsid w:val="003D5652"/>
    <w:rsid w:val="003D6F7E"/>
    <w:rsid w:val="003E48F7"/>
    <w:rsid w:val="003E5482"/>
    <w:rsid w:val="004112FA"/>
    <w:rsid w:val="00423083"/>
    <w:rsid w:val="00426D74"/>
    <w:rsid w:val="0043053B"/>
    <w:rsid w:val="004352C1"/>
    <w:rsid w:val="00445E70"/>
    <w:rsid w:val="00463A77"/>
    <w:rsid w:val="0047599E"/>
    <w:rsid w:val="004811AB"/>
    <w:rsid w:val="00485A59"/>
    <w:rsid w:val="004A6C63"/>
    <w:rsid w:val="004B4332"/>
    <w:rsid w:val="004B54E3"/>
    <w:rsid w:val="004D4D49"/>
    <w:rsid w:val="00522576"/>
    <w:rsid w:val="005334DA"/>
    <w:rsid w:val="00545F41"/>
    <w:rsid w:val="00556F52"/>
    <w:rsid w:val="0059773D"/>
    <w:rsid w:val="005A73E8"/>
    <w:rsid w:val="005B2198"/>
    <w:rsid w:val="005E13CE"/>
    <w:rsid w:val="00604FE1"/>
    <w:rsid w:val="006354E6"/>
    <w:rsid w:val="006622C4"/>
    <w:rsid w:val="006A1D28"/>
    <w:rsid w:val="006A6B36"/>
    <w:rsid w:val="006A763D"/>
    <w:rsid w:val="006B0ADE"/>
    <w:rsid w:val="006C244C"/>
    <w:rsid w:val="006D0052"/>
    <w:rsid w:val="006E5919"/>
    <w:rsid w:val="0072610C"/>
    <w:rsid w:val="007331A5"/>
    <w:rsid w:val="00747390"/>
    <w:rsid w:val="00757B8B"/>
    <w:rsid w:val="0076030A"/>
    <w:rsid w:val="00766995"/>
    <w:rsid w:val="00776FDD"/>
    <w:rsid w:val="00783BB7"/>
    <w:rsid w:val="007A042C"/>
    <w:rsid w:val="007C3488"/>
    <w:rsid w:val="007D1BCE"/>
    <w:rsid w:val="007F0D02"/>
    <w:rsid w:val="007F2F9C"/>
    <w:rsid w:val="0081587E"/>
    <w:rsid w:val="008258A5"/>
    <w:rsid w:val="00842D4C"/>
    <w:rsid w:val="00844B37"/>
    <w:rsid w:val="00847110"/>
    <w:rsid w:val="00862213"/>
    <w:rsid w:val="008751E2"/>
    <w:rsid w:val="00883731"/>
    <w:rsid w:val="008A154A"/>
    <w:rsid w:val="008A1E12"/>
    <w:rsid w:val="008B2C88"/>
    <w:rsid w:val="008C32F5"/>
    <w:rsid w:val="00906A28"/>
    <w:rsid w:val="00913D89"/>
    <w:rsid w:val="009201DE"/>
    <w:rsid w:val="009410E9"/>
    <w:rsid w:val="00951086"/>
    <w:rsid w:val="00951A2C"/>
    <w:rsid w:val="009612D0"/>
    <w:rsid w:val="0098420C"/>
    <w:rsid w:val="00990FE2"/>
    <w:rsid w:val="009A6EAD"/>
    <w:rsid w:val="009B4B00"/>
    <w:rsid w:val="009B5B17"/>
    <w:rsid w:val="009B7DC4"/>
    <w:rsid w:val="009C2932"/>
    <w:rsid w:val="009D4569"/>
    <w:rsid w:val="009D53D7"/>
    <w:rsid w:val="009D6896"/>
    <w:rsid w:val="009E2FEF"/>
    <w:rsid w:val="009F6938"/>
    <w:rsid w:val="00A157A0"/>
    <w:rsid w:val="00A313FC"/>
    <w:rsid w:val="00A56CB8"/>
    <w:rsid w:val="00A62C3C"/>
    <w:rsid w:val="00A81307"/>
    <w:rsid w:val="00A8668C"/>
    <w:rsid w:val="00AA265C"/>
    <w:rsid w:val="00AA31B0"/>
    <w:rsid w:val="00AB49CA"/>
    <w:rsid w:val="00AC3861"/>
    <w:rsid w:val="00AC6670"/>
    <w:rsid w:val="00AD07C8"/>
    <w:rsid w:val="00AD0F9A"/>
    <w:rsid w:val="00AD16C8"/>
    <w:rsid w:val="00AF5860"/>
    <w:rsid w:val="00B00E6A"/>
    <w:rsid w:val="00B05FC1"/>
    <w:rsid w:val="00B10B4D"/>
    <w:rsid w:val="00B115D1"/>
    <w:rsid w:val="00B60551"/>
    <w:rsid w:val="00B60B5E"/>
    <w:rsid w:val="00B664E3"/>
    <w:rsid w:val="00B71898"/>
    <w:rsid w:val="00B83F1A"/>
    <w:rsid w:val="00B841A3"/>
    <w:rsid w:val="00B857D5"/>
    <w:rsid w:val="00B933AF"/>
    <w:rsid w:val="00BA5CDC"/>
    <w:rsid w:val="00BB11A5"/>
    <w:rsid w:val="00BC3790"/>
    <w:rsid w:val="00BC3805"/>
    <w:rsid w:val="00BD5DA1"/>
    <w:rsid w:val="00BE4026"/>
    <w:rsid w:val="00BF3383"/>
    <w:rsid w:val="00BF424C"/>
    <w:rsid w:val="00C010F3"/>
    <w:rsid w:val="00C1735C"/>
    <w:rsid w:val="00C23898"/>
    <w:rsid w:val="00C26774"/>
    <w:rsid w:val="00C269DF"/>
    <w:rsid w:val="00C271E3"/>
    <w:rsid w:val="00C51033"/>
    <w:rsid w:val="00C52E3F"/>
    <w:rsid w:val="00C55DD9"/>
    <w:rsid w:val="00C57FD9"/>
    <w:rsid w:val="00C736BF"/>
    <w:rsid w:val="00C8101C"/>
    <w:rsid w:val="00CA66D0"/>
    <w:rsid w:val="00CC5A99"/>
    <w:rsid w:val="00D01562"/>
    <w:rsid w:val="00D1716C"/>
    <w:rsid w:val="00D24DB8"/>
    <w:rsid w:val="00D25B17"/>
    <w:rsid w:val="00D31D40"/>
    <w:rsid w:val="00D52EA2"/>
    <w:rsid w:val="00D53C0E"/>
    <w:rsid w:val="00D67640"/>
    <w:rsid w:val="00D735A4"/>
    <w:rsid w:val="00D73D1D"/>
    <w:rsid w:val="00D74416"/>
    <w:rsid w:val="00D77F01"/>
    <w:rsid w:val="00D82CAD"/>
    <w:rsid w:val="00DD13C3"/>
    <w:rsid w:val="00DE482B"/>
    <w:rsid w:val="00DF0FA5"/>
    <w:rsid w:val="00DF44B1"/>
    <w:rsid w:val="00E1183D"/>
    <w:rsid w:val="00E43B94"/>
    <w:rsid w:val="00E53F44"/>
    <w:rsid w:val="00E74B74"/>
    <w:rsid w:val="00E7554A"/>
    <w:rsid w:val="00E75984"/>
    <w:rsid w:val="00E76467"/>
    <w:rsid w:val="00E87FD5"/>
    <w:rsid w:val="00EA6F65"/>
    <w:rsid w:val="00EE32C8"/>
    <w:rsid w:val="00EF7F85"/>
    <w:rsid w:val="00F03B33"/>
    <w:rsid w:val="00F07BAA"/>
    <w:rsid w:val="00F20CC9"/>
    <w:rsid w:val="00F24DC4"/>
    <w:rsid w:val="00F30FD6"/>
    <w:rsid w:val="00F31BDF"/>
    <w:rsid w:val="00F36823"/>
    <w:rsid w:val="00F4431F"/>
    <w:rsid w:val="00F542B7"/>
    <w:rsid w:val="00F55FD2"/>
    <w:rsid w:val="00F563B3"/>
    <w:rsid w:val="00F62DF7"/>
    <w:rsid w:val="00F70F14"/>
    <w:rsid w:val="00F73F81"/>
    <w:rsid w:val="00F863E5"/>
    <w:rsid w:val="00FD21C9"/>
    <w:rsid w:val="00FF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iPriority="39" w:unhideWhenUsed="0"/>
    <w:lsdException w:name="toc 2" w:semiHidden="0" w:uiPriority="39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7E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913D89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rsid w:val="0081587E"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1587E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8158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587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1587E"/>
  </w:style>
  <w:style w:type="character" w:styleId="Hipervnculo">
    <w:name w:val="Hyperlink"/>
    <w:uiPriority w:val="99"/>
    <w:rsid w:val="0081587E"/>
    <w:rPr>
      <w:color w:val="0000FF"/>
      <w:u w:val="single"/>
    </w:rPr>
  </w:style>
  <w:style w:type="character" w:styleId="Hipervnculovisitado">
    <w:name w:val="FollowedHyperlink"/>
    <w:rsid w:val="0081587E"/>
    <w:rPr>
      <w:color w:val="800080"/>
      <w:u w:val="single"/>
    </w:rPr>
  </w:style>
  <w:style w:type="paragraph" w:styleId="NormalWeb">
    <w:name w:val="Normal (Web)"/>
    <w:basedOn w:val="Normal"/>
    <w:rsid w:val="008158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81587E"/>
    <w:rPr>
      <w:rFonts w:ascii="Tahoma" w:hAnsi="Tahoma"/>
    </w:rPr>
  </w:style>
  <w:style w:type="paragraph" w:styleId="HTMLconformatoprevio">
    <w:name w:val="HTML Preformatted"/>
    <w:basedOn w:val="Normal"/>
    <w:rsid w:val="0081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81587E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81587E"/>
    <w:pPr>
      <w:jc w:val="both"/>
    </w:pPr>
    <w:rPr>
      <w:rFonts w:cs="Courier New"/>
      <w:szCs w:val="20"/>
    </w:rPr>
  </w:style>
  <w:style w:type="paragraph" w:customStyle="1" w:styleId="Default">
    <w:name w:val="Default"/>
    <w:rsid w:val="008158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sid w:val="0081587E"/>
    <w:rPr>
      <w:b/>
      <w:bCs/>
    </w:rPr>
  </w:style>
  <w:style w:type="character" w:styleId="nfasis">
    <w:name w:val="Emphasis"/>
    <w:qFormat/>
    <w:rsid w:val="0081587E"/>
    <w:rPr>
      <w:i/>
      <w:iCs/>
    </w:rPr>
  </w:style>
  <w:style w:type="table" w:styleId="Tablaconcuadrcula">
    <w:name w:val="Table Grid"/>
    <w:basedOn w:val="Tablanormal"/>
    <w:rsid w:val="00426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gel\Downloads\02-Plantilla%20de%20an&#225;lisis%20SO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F4F3F-DE4E-4BE9-9154-522B9BC5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</Template>
  <TotalTime>458</TotalTime>
  <Pages>10</Pages>
  <Words>810</Words>
  <Characters>5608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6406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Mariangel</dc:creator>
  <cp:lastModifiedBy>MAIRA</cp:lastModifiedBy>
  <cp:revision>44</cp:revision>
  <cp:lastPrinted>2008-09-21T18:34:00Z</cp:lastPrinted>
  <dcterms:created xsi:type="dcterms:W3CDTF">2017-05-03T22:11:00Z</dcterms:created>
  <dcterms:modified xsi:type="dcterms:W3CDTF">2017-05-06T22:09:00Z</dcterms:modified>
</cp:coreProperties>
</file>