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Layanan Konsultasi Digital Marketing</w:t>
      </w:r>
    </w:p>
    <w:p>
      <w:pPr>
        <w:pStyle w:val="Heading1"/>
      </w:pPr>
      <w:r>
        <w:t>1. Identitas Perusahaan</w:t>
      </w:r>
    </w:p>
    <w:p>
      <w:r>
        <w:br/>
        <w:t>Nama Perusahaan: PT Kreatif Solusi Nusantara</w:t>
        <w:br/>
        <w:t>Bidang Usaha: Jasa Konsultasi Digital dan Pemasaran</w:t>
        <w:br/>
        <w:t>Alamat: Jl. Gatot Subroto No. 123, Jakarta Selatan</w:t>
        <w:br/>
        <w:t>Website: www.kreatifsolusi.id</w:t>
        <w:br/>
        <w:t>Email: info@kreatifsolusi.id</w:t>
        <w:br/>
        <w:t>Telepon: (021) 555 8899</w:t>
        <w:br/>
      </w:r>
    </w:p>
    <w:p>
      <w:pPr>
        <w:pStyle w:val="Heading1"/>
      </w:pPr>
      <w:r>
        <w:t>2. Deskripsi Layanan</w:t>
      </w:r>
    </w:p>
    <w:p>
      <w:r>
        <w:br/>
        <w:t>Layanan Konsultasi Digital Marketing adalah layanan strategis dari PT Kreatif Solusi Nusantara untuk membantu UMKM dan perusahaan dalam membangun serta mengembangkan pemasaran digital mereka secara optimal.</w:t>
        <w:br/>
      </w:r>
    </w:p>
    <w:p>
      <w:r>
        <w:t>Layanan ini meliputi:</w:t>
      </w:r>
    </w:p>
    <w:p>
      <w:pPr>
        <w:pStyle w:val="ListBullet"/>
      </w:pPr>
      <w:r>
        <w:t>- Audit digital marketing</w:t>
      </w:r>
    </w:p>
    <w:p>
      <w:pPr>
        <w:pStyle w:val="ListBullet"/>
      </w:pPr>
      <w:r>
        <w:t>- Strategi pemasaran berbasis data</w:t>
      </w:r>
    </w:p>
    <w:p>
      <w:pPr>
        <w:pStyle w:val="ListBullet"/>
      </w:pPr>
      <w:r>
        <w:t>- Manajemen media sosial</w:t>
      </w:r>
    </w:p>
    <w:p>
      <w:pPr>
        <w:pStyle w:val="ListBullet"/>
      </w:pPr>
      <w:r>
        <w:t>- Iklan digital (Google Ads, Meta Ads)</w:t>
      </w:r>
    </w:p>
    <w:p>
      <w:pPr>
        <w:pStyle w:val="ListBullet"/>
      </w:pPr>
      <w:r>
        <w:t>- SEO &amp; Content Marketing</w:t>
      </w:r>
    </w:p>
    <w:p>
      <w:pPr>
        <w:pStyle w:val="ListBullet"/>
      </w:pPr>
      <w:r>
        <w:t>- Evaluasi dan pelaporan berkala</w:t>
      </w:r>
    </w:p>
    <w:p>
      <w:pPr>
        <w:pStyle w:val="Heading1"/>
      </w:pPr>
      <w:r>
        <w:t>3. Tujuan dan Manfaat</w:t>
      </w:r>
    </w:p>
    <w:p>
      <w:r>
        <w:t>Tujuan Layanan:</w:t>
      </w:r>
    </w:p>
    <w:p>
      <w:pPr>
        <w:pStyle w:val="ListBullet"/>
      </w:pPr>
      <w:r>
        <w:t>- Membantu klien mencapai target pemasaran digital yang terukur</w:t>
      </w:r>
    </w:p>
    <w:p>
      <w:pPr>
        <w:pStyle w:val="ListBullet"/>
      </w:pPr>
      <w:r>
        <w:t>- Meningkatkan visibilitas online dan engagement audiens</w:t>
      </w:r>
    </w:p>
    <w:p>
      <w:pPr>
        <w:pStyle w:val="ListBullet"/>
      </w:pPr>
      <w:r>
        <w:t>- Memberikan solusi digital yang sesuai dengan tren dan kebutuhan pasar</w:t>
      </w:r>
    </w:p>
    <w:p>
      <w:r>
        <w:t>Manfaat yang Diperoleh:</w:t>
      </w:r>
    </w:p>
    <w:p>
      <w:pPr>
        <w:pStyle w:val="ListBullet"/>
      </w:pPr>
      <w:r>
        <w:t>- Efisiensi dalam penggunaan anggaran digital marketing</w:t>
      </w:r>
    </w:p>
    <w:p>
      <w:pPr>
        <w:pStyle w:val="ListBullet"/>
      </w:pPr>
      <w:r>
        <w:t>- Strategi konten yang terarah dan berdampak</w:t>
      </w:r>
    </w:p>
    <w:p>
      <w:pPr>
        <w:pStyle w:val="ListBullet"/>
      </w:pPr>
      <w:r>
        <w:t>- Akses pada laporan performa secara transparan dan real-time</w:t>
      </w:r>
    </w:p>
    <w:p>
      <w:pPr>
        <w:pStyle w:val="Heading1"/>
      </w:pPr>
      <w:r>
        <w:t>4. Prosedur / Alur Layanan</w:t>
      </w:r>
    </w:p>
    <w:p>
      <w:r>
        <w:t>Tahapan Layanan Konsultasi Digital Marketing:</w:t>
      </w:r>
    </w:p>
    <w:p>
      <w:pPr>
        <w:pStyle w:val="ListNumber"/>
      </w:pPr>
      <w:r>
        <w:t>Pengajuan Layanan: Klien mengisi formulir konsultasi melalui website atau langsung menghubungi tim kami.</w:t>
      </w:r>
    </w:p>
    <w:p>
      <w:pPr>
        <w:pStyle w:val="ListNumber"/>
      </w:pPr>
      <w:r>
        <w:t>Analisis Kebutuhan: Tim kami akan mengadakan pertemuan awal untuk memahami kebutuhan klien.</w:t>
      </w:r>
    </w:p>
    <w:p>
      <w:pPr>
        <w:pStyle w:val="ListNumber"/>
      </w:pPr>
      <w:r>
        <w:t>Penyusunan Strategi: Tim menyusun rencana digital marketing dalam dokumen strategi.</w:t>
      </w:r>
    </w:p>
    <w:p>
      <w:pPr>
        <w:pStyle w:val="ListNumber"/>
      </w:pPr>
      <w:r>
        <w:t>Pelaksanaan Program: Implementasi dilakukan dengan kerja sama aktif antara tim kami dan klien.</w:t>
      </w:r>
    </w:p>
    <w:p>
      <w:pPr>
        <w:pStyle w:val="ListNumber"/>
      </w:pPr>
      <w:r>
        <w:t>Monitoring &amp; Evaluasi: Laporan hasil kampanye disampaikan setiap bulan.</w:t>
      </w:r>
    </w:p>
    <w:p>
      <w:r>
        <w:t>📌 Proyek akan dipandu oleh Konsultan Khusus dengan pengalaman lebih dari 5 tahun.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_alur_layan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Gambar: Diagram Alur Layanan</w:t>
      </w:r>
    </w:p>
    <w:p>
      <w:pPr>
        <w:pStyle w:val="Heading1"/>
      </w:pPr>
      <w:r>
        <w:t>5. Persyaratan Pengajuan Layanan</w:t>
      </w:r>
    </w:p>
    <w:p>
      <w:pPr>
        <w:pStyle w:val="ListBullet"/>
      </w:pPr>
      <w:r>
        <w:t>Mengisi formulir permintaan konsultasi</w:t>
      </w:r>
    </w:p>
    <w:p>
      <w:pPr>
        <w:pStyle w:val="ListBullet"/>
      </w:pPr>
      <w:r>
        <w:t>Menyediakan akses akun digital yang dibutuhkan (jika diperlukan)</w:t>
      </w:r>
    </w:p>
    <w:p>
      <w:pPr>
        <w:pStyle w:val="ListBullet"/>
      </w:pPr>
      <w:r>
        <w:t>Menyetujui kontrak kerja sama minimal 3 bulan</w:t>
      </w:r>
    </w:p>
    <w:p>
      <w:pPr>
        <w:pStyle w:val="ListBullet"/>
      </w:pPr>
      <w:r>
        <w:t>Menyediakan PIC atau tim internal untuk komunikasi rutin</w:t>
      </w:r>
    </w:p>
    <w:p>
      <w:pPr>
        <w:pStyle w:val="Heading1"/>
      </w:pPr>
      <w:r>
        <w:t>6. Kontak Penanggung Jawab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Nama</w:t>
            </w:r>
          </w:p>
        </w:tc>
        <w:tc>
          <w:tcPr>
            <w:tcW w:type="dxa" w:w="2880"/>
          </w:tcPr>
          <w:p>
            <w:r>
              <w:t>Jabatan</w:t>
            </w:r>
          </w:p>
        </w:tc>
        <w:tc>
          <w:tcPr>
            <w:tcW w:type="dxa" w:w="2880"/>
          </w:tcPr>
          <w:p>
            <w:r>
              <w:t>Kontak</w:t>
            </w:r>
          </w:p>
        </w:tc>
      </w:tr>
      <w:tr>
        <w:tc>
          <w:tcPr>
            <w:tcW w:type="dxa" w:w="2880"/>
          </w:tcPr>
          <w:p>
            <w:r>
              <w:t>Rizky Prasetya</w:t>
            </w:r>
          </w:p>
        </w:tc>
        <w:tc>
          <w:tcPr>
            <w:tcW w:type="dxa" w:w="2880"/>
          </w:tcPr>
          <w:p>
            <w:r>
              <w:t>Konsultan Utama</w:t>
            </w:r>
          </w:p>
        </w:tc>
        <w:tc>
          <w:tcPr>
            <w:tcW w:type="dxa" w:w="2880"/>
          </w:tcPr>
          <w:p>
            <w:r>
              <w:t>rizky@kreatifsolusi.id</w:t>
            </w:r>
          </w:p>
        </w:tc>
      </w:tr>
      <w:tr>
        <w:tc>
          <w:tcPr>
            <w:tcW w:type="dxa" w:w="2880"/>
          </w:tcPr>
          <w:p>
            <w:r>
              <w:t>Nadia Ayu</w:t>
            </w:r>
          </w:p>
        </w:tc>
        <w:tc>
          <w:tcPr>
            <w:tcW w:type="dxa" w:w="2880"/>
          </w:tcPr>
          <w:p>
            <w:r>
              <w:t>Project Manager</w:t>
            </w:r>
          </w:p>
        </w:tc>
        <w:tc>
          <w:tcPr>
            <w:tcW w:type="dxa" w:w="2880"/>
          </w:tcPr>
          <w:p>
            <w:r>
              <w:t>nadia@kreatifsolusi.id</w:t>
            </w:r>
          </w:p>
        </w:tc>
      </w:tr>
    </w:tbl>
    <w:p>
      <w:pPr>
        <w:pStyle w:val="Heading1"/>
      </w:pPr>
      <w:r>
        <w:t>7. Ilustrasi Visual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shboard_lapora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Gambar: Contoh Dashboard Laporan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oh_posting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Gambar: Contoh Post Media Sosial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imoni_klie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Gambar: Testimoni Klien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