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Алиева</w:t>
      </w:r>
      <w:r>
        <w:t xml:space="preserve"> </w:t>
      </w:r>
      <w:r>
        <w:t xml:space="preserve">Милена</w:t>
      </w:r>
      <w:r>
        <w:t xml:space="preserve"> </w:t>
      </w:r>
      <w:r>
        <w:t xml:space="preserve">Арифовна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</w:t>
      </w:r>
    </w:p>
    <w:p>
      <w:pPr>
        <w:pStyle w:val="BodyText"/>
      </w:pP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  <w:r>
        <w:t xml:space="preserve"> </w:t>
      </w:r>
      <w:r>
        <w:t xml:space="preserve">• Набор текста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  <w:r>
        <w:t xml:space="preserve"> </w:t>
      </w:r>
      <w:r>
        <w:t xml:space="preserve">• 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  <w:r>
        <w:t xml:space="preserve"> </w:t>
      </w:r>
      <w:r>
        <w:t xml:space="preserve">• 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  <w:r>
        <w:t xml:space="preserve"> </w:t>
      </w:r>
      <w:r>
        <w:t xml:space="preserve">• Запуск программы.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Создание каталога для работы с программами на языке ассемблера NASM (рис. 1)</w:t>
      </w:r>
    </w:p>
    <w:p>
      <w:pPr>
        <w:pStyle w:val="CaptionedFigure"/>
      </w:pPr>
      <w:bookmarkStart w:id="26" w:name="fig:001"/>
      <w:r>
        <w:drawing>
          <wp:inline>
            <wp:extent cx="5334000" cy="1927498"/>
            <wp:effectExtent b="0" l="0" r="0" t="0"/>
            <wp:docPr descr="Рис. 1: Создание каталога для работы с программами на языке ассемблера NASM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для работы с программами на языке ассемблера NASM</w:t>
      </w:r>
    </w:p>
    <w:p>
      <w:pPr>
        <w:numPr>
          <w:ilvl w:val="0"/>
          <w:numId w:val="1003"/>
        </w:numPr>
        <w:pStyle w:val="Compact"/>
      </w:pPr>
      <w:r>
        <w:t xml:space="preserve">Создание текстового файла с именем hello.asm и открытие этого файла с помощью любого текстового редактора (рис. 2)</w:t>
      </w:r>
    </w:p>
    <w:p>
      <w:pPr>
        <w:pStyle w:val="CaptionedFigure"/>
      </w:pPr>
      <w:bookmarkStart w:id="30" w:name="fig:002"/>
      <w:r>
        <w:drawing>
          <wp:inline>
            <wp:extent cx="5334000" cy="1518771"/>
            <wp:effectExtent b="0" l="0" r="0" t="0"/>
            <wp:docPr descr="Рис. 2: Создание текстового файла с именем hello.asm и открытие этого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текстового файла с именем hello.asm и открытие этого файла</w:t>
      </w:r>
    </w:p>
    <w:p>
      <w:pPr>
        <w:numPr>
          <w:ilvl w:val="0"/>
          <w:numId w:val="1004"/>
        </w:numPr>
        <w:pStyle w:val="Compact"/>
      </w:pPr>
      <w:r>
        <w:t xml:space="preserve">Компиляция приведённого выше текста программы «Hello World» (рис. 3)</w:t>
      </w:r>
    </w:p>
    <w:p>
      <w:pPr>
        <w:pStyle w:val="CaptionedFigure"/>
      </w:pPr>
      <w:bookmarkStart w:id="34" w:name="fig:003"/>
      <w:r>
        <w:drawing>
          <wp:inline>
            <wp:extent cx="5334000" cy="1541200"/>
            <wp:effectExtent b="0" l="0" r="0" t="0"/>
            <wp:docPr descr="Рис. 3: Компиляция приведённого выше текста программы «Hello World»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Компиляция приведённого выше текста программы «Hello World»</w:t>
      </w:r>
    </w:p>
    <w:p>
      <w:pPr>
        <w:numPr>
          <w:ilvl w:val="0"/>
          <w:numId w:val="1005"/>
        </w:numPr>
        <w:pStyle w:val="Compact"/>
      </w:pPr>
      <w:r>
        <w:t xml:space="preserve">Компиляция исходного файла hello.asm в obj.o (рис. 4)</w:t>
      </w:r>
    </w:p>
    <w:p>
      <w:pPr>
        <w:pStyle w:val="CaptionedFigure"/>
      </w:pPr>
      <w:bookmarkStart w:id="38" w:name="fig:004"/>
      <w:r>
        <w:drawing>
          <wp:inline>
            <wp:extent cx="5334000" cy="1513661"/>
            <wp:effectExtent b="0" l="0" r="0" t="0"/>
            <wp:docPr descr="Рис. 4: Компиляция исходного файла hello.asm в obj.o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Компиляция исходного файла hello.asm в obj.o</w:t>
      </w:r>
    </w:p>
    <w:p>
      <w:pPr>
        <w:numPr>
          <w:ilvl w:val="0"/>
          <w:numId w:val="1006"/>
        </w:numPr>
        <w:pStyle w:val="Compact"/>
      </w:pPr>
      <w:r>
        <w:t xml:space="preserve">Передача объектного файла на обработку компоновщику (рис. 5)</w:t>
      </w:r>
    </w:p>
    <w:p>
      <w:pPr>
        <w:pStyle w:val="CaptionedFigure"/>
      </w:pPr>
      <w:bookmarkStart w:id="42" w:name="fig:005"/>
      <w:r>
        <w:drawing>
          <wp:inline>
            <wp:extent cx="5334000" cy="1519234"/>
            <wp:effectExtent b="0" l="0" r="0" t="0"/>
            <wp:docPr descr="Рис. 5: Передача объектного файла на обработку компоновщику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Передача объектного файла на обработку компоновщику</w:t>
      </w:r>
    </w:p>
    <w:p>
      <w:pPr>
        <w:numPr>
          <w:ilvl w:val="0"/>
          <w:numId w:val="1007"/>
        </w:numPr>
        <w:pStyle w:val="Compact"/>
      </w:pPr>
      <w:r>
        <w:t xml:space="preserve">Вывод строки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6" w:name="fig:006"/>
      <w:r>
        <w:drawing>
          <wp:inline>
            <wp:extent cx="5334000" cy="1515340"/>
            <wp:effectExtent b="0" l="0" r="0" t="0"/>
            <wp:docPr descr="Рис. 6: Вывод строки “Hello, world!”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Вывод строки</w:t>
      </w:r>
      <w:r>
        <w:t xml:space="preserve"> </w:t>
      </w:r>
      <w:r>
        <w:t xml:space="preserve">“</w:t>
      </w:r>
      <w:r>
        <w:t xml:space="preserve">Hello, world!</w:t>
      </w:r>
      <w:r>
        <w:t xml:space="preserve">”</w:t>
      </w:r>
    </w:p>
    <w:p>
      <w:pPr>
        <w:numPr>
          <w:ilvl w:val="0"/>
          <w:numId w:val="1008"/>
        </w:numPr>
        <w:pStyle w:val="Compact"/>
      </w:pPr>
      <w:r>
        <w:t xml:space="preserve">Создание текстового файла с именем lab5.asm и открытие этого файла с помощью любого текстового редактора, также lab5.o (рис. 7)</w:t>
      </w:r>
    </w:p>
    <w:p>
      <w:pPr>
        <w:pStyle w:val="CaptionedFigure"/>
      </w:pPr>
      <w:bookmarkStart w:id="50" w:name="fig:007"/>
      <w:r>
        <w:drawing>
          <wp:inline>
            <wp:extent cx="5334000" cy="3456432"/>
            <wp:effectExtent b="0" l="0" r="0" t="0"/>
            <wp:docPr descr="Рис. 7: Создание текстового файла с именем lab5.asm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Создание текстового файла с именем lab5.asm</w:t>
      </w:r>
    </w:p>
    <w:p>
      <w:pPr>
        <w:numPr>
          <w:ilvl w:val="0"/>
          <w:numId w:val="1009"/>
        </w:numPr>
        <w:pStyle w:val="Compact"/>
      </w:pPr>
      <w:r>
        <w:t xml:space="preserve">Вывод имени и фамилии (рис. 8)</w:t>
      </w:r>
    </w:p>
    <w:p>
      <w:pPr>
        <w:pStyle w:val="CaptionedFigure"/>
      </w:pPr>
      <w:bookmarkStart w:id="54" w:name="fig:008"/>
      <w:r>
        <w:drawing>
          <wp:inline>
            <wp:extent cx="5334000" cy="1203937"/>
            <wp:effectExtent b="0" l="0" r="0" t="0"/>
            <wp:docPr descr="Рис. 8: Вывод имени и фамилии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3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Вывод имени и фамилии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Алиева Милена Арифовна</dc:creator>
  <dc:language>ru-RU</dc:language>
  <cp:keywords/>
  <dcterms:created xsi:type="dcterms:W3CDTF">2022-11-12T11:37:30Z</dcterms:created>
  <dcterms:modified xsi:type="dcterms:W3CDTF">2022-11-12T11:37:30Z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