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Познакомиться на примерах с тем, как используются основные и расширенные атрибуты при разграничении доступа.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определили расширенные атрибуты файла /home/guest/dir1/file1 командой lsattr /home/guest/dir1/file1, а затем установили командой chmod 600 file1 на файл file1 права, разрешающие чтение и запись для владельца файла.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775041"/>
            <wp:effectExtent b="0" l="0" r="0" t="0"/>
            <wp:docPr descr="Figure 1: Определение расширенных атрибутов и установка новых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Определение расширенных атрибутов и установка новых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Установили на файл /home/guest/dir1/file1 расширенный атрибут a от имени пользователя guest. В ответ получили отказ от выполнения операции. Зашли с правами администратора, повысив свои права с помощью команды su. И установили расширенный атрибут a на файл /home/guest/dir1/file1 от имени суперпользователя. Затем от пользователя guest проверили правильность установления атрибута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981200"/>
            <wp:effectExtent b="0" l="0" r="0" t="0"/>
            <wp:docPr descr="Figure 2: Установка расширенного атрибу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Установка расширенного атрибута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Выполнили дозапись в файл file1 слова «test» командой echo, после этого выполнили чтение файла и убедились, что слово test было успешно записано в file1.</w:t>
      </w:r>
      <w:r>
        <w:t xml:space="preserve"> </w:t>
      </w:r>
      <w:r>
        <w:t xml:space="preserve">Затем попробовали стереть имеющуюся в нём информацию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200650" cy="1323975"/>
            <wp:effectExtent b="0" l="0" r="0" t="0"/>
            <wp:docPr descr="Figure 3: Работа с файлом file1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Работа с файлом file1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Установили на файл file1 права запрещающие чтение и запись для владельца файла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3324225" cy="361950"/>
            <wp:effectExtent b="0" l="0" r="0" t="0"/>
            <wp:docPr descr="Figure 4: Установка новых прав на file1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Установка новых прав на file1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Сняли расширенный атрибут a с файла /home/guest/dirl/file1 от имени суперпользователя командой. Затем повторили операции, которые ранее не удавалось выполнить. Теперь же получилось выполнить данные операции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85208"/>
            <wp:effectExtent b="0" l="0" r="0" t="0"/>
            <wp:docPr descr="Figure 5: Снятие расширенного атрибута 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Снятие расширенного атрибута 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Повторили действия по шагам, заменив атрибут a атрибутом i. Одна из операций осталась также недоступна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648200" cy="1038225"/>
            <wp:effectExtent b="0" l="0" r="0" t="0"/>
            <wp:docPr descr="Figure 6: Замена атрибута a на i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Замена атрибута a на i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получила практические навыки работы в консоли с расширенными атрибутами файлов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Алиева Милена Арифовна</dc:creator>
  <dc:language>ru-RU</dc:language>
  <cp:keywords/>
  <dcterms:created xsi:type="dcterms:W3CDTF">2024-03-29T21:56:24Z</dcterms:created>
  <dcterms:modified xsi:type="dcterms:W3CDTF">2024-03-29T21:56:24Z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