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2.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Алиева</w:t>
      </w:r>
      <w:r>
        <w:t xml:space="preserve"> </w:t>
      </w:r>
      <w:r>
        <w:t xml:space="preserve">Милена</w:t>
      </w:r>
      <w:r>
        <w:t xml:space="preserve"> </w:t>
      </w:r>
      <w:r>
        <w:t xml:space="preserve">Арифовна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программирования Julia и посредством ПО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20500 человек,</w:t>
      </w:r>
      <w:r>
        <w:t xml:space="preserve"> </w:t>
      </w:r>
      <w:r>
        <w:t xml:space="preserve">а в распоряжении страны</w:t>
      </w:r>
      <w:r>
        <w:t xml:space="preserve"> </w:t>
      </w:r>
      <m:oMath>
        <m:r>
          <m:t>Y</m:t>
        </m:r>
      </m:oMath>
      <w:r>
        <w:t xml:space="preserve"> </w:t>
      </w:r>
      <w:r>
        <w:t xml:space="preserve">армия численностью в 21500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0.74</m:t>
                    </m:r>
                    <m:r>
                      <m:t>y</m:t>
                    </m:r>
                    <m:d>
                      <m:dPr>
                        <m:begChr m:val="("/>
                        <m:endChr m:val=")"/>
                        <m:sepChr m:val=""/>
                        <m:grow/>
                      </m:dPr>
                      <m:e>
                        <m:r>
                          <m:t>t</m:t>
                        </m:r>
                      </m:e>
                    </m:d>
                    <m:r>
                      <m:rPr>
                        <m:sty m:val="p"/>
                      </m:rPr>
                      <m:t>+</m:t>
                    </m:r>
                    <m:r>
                      <m:t>s</m:t>
                    </m:r>
                    <m:r>
                      <m:t>i</m:t>
                    </m:r>
                    <m:r>
                      <m:t>n</m:t>
                    </m:r>
                    <m:d>
                      <m:dPr>
                        <m:begChr m:val="("/>
                        <m:endChr m:val=")"/>
                        <m:sepChr m:val=""/>
                        <m:grow/>
                      </m:dPr>
                      <m:e>
                        <m:r>
                          <m:t>t</m:t>
                        </m:r>
                      </m:e>
                    </m:d>
                    <m:r>
                      <m:rPr>
                        <m:sty m:val="p"/>
                      </m:rPr>
                      <m:t>+</m:t>
                    </m:r>
                    <m:r>
                      <m:t>0</m:t>
                    </m:r>
                    <m:r>
                      <m:rPr>
                        <m:sty m:val="p"/>
                      </m:rPr>
                      <m:t>,</m:t>
                    </m:r>
                    <m:r>
                      <m:t>5</m:t>
                    </m:r>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rPr>
                        <m:sty m:val="p"/>
                      </m:rPr>
                      <m:t>−</m:t>
                    </m:r>
                    <m:r>
                      <m:t>0.19</m:t>
                    </m:r>
                    <m:r>
                      <m:t>y</m:t>
                    </m:r>
                    <m:d>
                      <m:dPr>
                        <m:begChr m:val="("/>
                        <m:endChr m:val=")"/>
                        <m:sepChr m:val=""/>
                        <m:grow/>
                      </m:dPr>
                      <m:e>
                        <m:r>
                          <m:t>t</m:t>
                        </m:r>
                      </m:e>
                    </m:d>
                    <m:r>
                      <m:rPr>
                        <m:sty m:val="p"/>
                      </m:rPr>
                      <m:t>+</m:t>
                    </m:r>
                    <m:r>
                      <m:t>c</m:t>
                    </m:r>
                    <m:r>
                      <m:t>o</m:t>
                    </m:r>
                    <m:r>
                      <m:t>s</m:t>
                    </m:r>
                    <m:d>
                      <m:dPr>
                        <m:begChr m:val="("/>
                        <m:endChr m:val=")"/>
                        <m:sepChr m:val=""/>
                        <m:grow/>
                      </m:dPr>
                      <m:e>
                        <m:r>
                          <m:t>t</m:t>
                        </m:r>
                      </m:e>
                    </m:d>
                    <m:r>
                      <m:rPr>
                        <m:sty m:val="p"/>
                      </m:rPr>
                      <m:t>+</m:t>
                    </m:r>
                    <m:r>
                      <m:t>0</m:t>
                    </m:r>
                    <m:r>
                      <m:rPr>
                        <m:sty m:val="p"/>
                      </m:rPr>
                      <m:t>,</m:t>
                    </m:r>
                    <m:r>
                      <m:t>5</m:t>
                    </m:r>
                  </m:e>
                </m:mr>
              </m:m>
            </m:e>
          </m:d>
        </m:oMath>
      </m:oMathPara>
    </w:p>
    <w:p>
      <w:pPr>
        <w:numPr>
          <w:ilvl w:val="0"/>
          <w:numId w:val="1001"/>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0.09</m:t>
                    </m:r>
                    <m:r>
                      <m:t>x</m:t>
                    </m:r>
                    <m:d>
                      <m:dPr>
                        <m:begChr m:val="("/>
                        <m:endChr m:val=")"/>
                        <m:sepChr m:val=""/>
                        <m:grow/>
                      </m:dPr>
                      <m:e>
                        <m:r>
                          <m:t>t</m:t>
                        </m:r>
                      </m:e>
                    </m:d>
                    <m:r>
                      <m:rPr>
                        <m:sty m:val="p"/>
                      </m:rPr>
                      <m:t>−</m:t>
                    </m:r>
                    <m:r>
                      <m:t>0.79</m:t>
                    </m:r>
                    <m:r>
                      <m:t>y</m:t>
                    </m:r>
                    <m:d>
                      <m:dPr>
                        <m:begChr m:val="("/>
                        <m:endChr m:val=")"/>
                        <m:sepChr m:val=""/>
                        <m:grow/>
                      </m:dPr>
                      <m:e>
                        <m:r>
                          <m:t>t</m:t>
                        </m:r>
                      </m:e>
                    </m:d>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0.62</m:t>
                    </m:r>
                    <m:r>
                      <m:t>x</m:t>
                    </m:r>
                    <m:d>
                      <m:dPr>
                        <m:begChr m:val="("/>
                        <m:endChr m:val=")"/>
                        <m:sepChr m:val=""/>
                        <m:grow/>
                      </m:dPr>
                      <m:e>
                        <m:r>
                          <m:t>t</m:t>
                        </m:r>
                      </m:e>
                    </m:d>
                    <m:r>
                      <m:t>y</m:t>
                    </m:r>
                    <m:d>
                      <m:dPr>
                        <m:begChr m:val="("/>
                        <m:endChr m:val=")"/>
                        <m:sepChr m:val=""/>
                        <m:grow/>
                      </m:dPr>
                      <m:e>
                        <m:r>
                          <m:t>t</m:t>
                        </m:r>
                      </m:e>
                    </m:d>
                    <m:r>
                      <m:rPr>
                        <m:sty m:val="p"/>
                      </m:rPr>
                      <m:t>−</m:t>
                    </m:r>
                    <m:r>
                      <m:t>0.11</m:t>
                    </m:r>
                    <m:r>
                      <m:t>y</m:t>
                    </m:r>
                    <m:d>
                      <m:dPr>
                        <m:begChr m:val="("/>
                        <m:endChr m:val=")"/>
                        <m:sepChr m:val=""/>
                        <m:grow/>
                      </m:dPr>
                      <m:e>
                        <m:r>
                          <m:t>t</m:t>
                        </m:r>
                      </m:e>
                    </m:d>
                    <m:r>
                      <m:rPr>
                        <m:sty m:val="p"/>
                      </m:rPr>
                      <m:t>+</m:t>
                    </m:r>
                    <m:r>
                      <m:t>c</m:t>
                    </m:r>
                    <m:r>
                      <m:t>o</m:t>
                    </m:r>
                    <m:r>
                      <m:t>s</m:t>
                    </m:r>
                    <m:d>
                      <m:dPr>
                        <m:begChr m:val="("/>
                        <m:endChr m:val=")"/>
                        <m:sepChr m:val=""/>
                        <m:grow/>
                      </m:dPr>
                      <m:e>
                        <m:r>
                          <m:t>2</m:t>
                        </m:r>
                        <m:r>
                          <m:t>t</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0.74</m:t>
                    </m:r>
                    <m:r>
                      <m:t>y</m:t>
                    </m:r>
                    <m:d>
                      <m:dPr>
                        <m:begChr m:val="("/>
                        <m:endChr m:val=")"/>
                        <m:sepChr m:val=""/>
                        <m:grow/>
                      </m:dPr>
                      <m:e>
                        <m:r>
                          <m:t>t</m:t>
                        </m:r>
                      </m:e>
                    </m:d>
                    <m:r>
                      <m:rPr>
                        <m:sty m:val="p"/>
                      </m:rPr>
                      <m:t>+</m:t>
                    </m:r>
                    <m:r>
                      <m:t>s</m:t>
                    </m:r>
                    <m:r>
                      <m:t>i</m:t>
                    </m:r>
                    <m:r>
                      <m:t>n</m:t>
                    </m:r>
                    <m:d>
                      <m:dPr>
                        <m:begChr m:val="("/>
                        <m:endChr m:val=")"/>
                        <m:sepChr m:val=""/>
                        <m:grow/>
                      </m:dPr>
                      <m:e>
                        <m:r>
                          <m:t>t</m:t>
                        </m:r>
                      </m:e>
                    </m:d>
                    <m:r>
                      <m:rPr>
                        <m:sty m:val="p"/>
                      </m:rPr>
                      <m:t>+</m:t>
                    </m:r>
                    <m:r>
                      <m:t>0</m:t>
                    </m:r>
                    <m:r>
                      <m:rPr>
                        <m:sty m:val="p"/>
                      </m:rPr>
                      <m:t>,</m:t>
                    </m:r>
                    <m:r>
                      <m:t>5</m:t>
                    </m:r>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rPr>
                        <m:sty m:val="p"/>
                      </m:rPr>
                      <m:t>−</m:t>
                    </m:r>
                    <m:r>
                      <m:t>0.19</m:t>
                    </m:r>
                    <m:r>
                      <m:t>y</m:t>
                    </m:r>
                    <m:d>
                      <m:dPr>
                        <m:begChr m:val="("/>
                        <m:endChr m:val=")"/>
                        <m:sepChr m:val=""/>
                        <m:grow/>
                      </m:dPr>
                      <m:e>
                        <m:r>
                          <m:t>t</m:t>
                        </m:r>
                      </m:e>
                    </m:d>
                    <m:r>
                      <m:rPr>
                        <m:sty m:val="p"/>
                      </m:rPr>
                      <m:t>+</m:t>
                    </m:r>
                    <m:r>
                      <m:t>c</m:t>
                    </m:r>
                    <m:r>
                      <m:t>o</m:t>
                    </m:r>
                    <m:r>
                      <m:t>s</m:t>
                    </m:r>
                    <m:d>
                      <m:dPr>
                        <m:begChr m:val="("/>
                        <m:endChr m:val=")"/>
                        <m:sepChr m:val=""/>
                        <m:grow/>
                      </m:dPr>
                      <m:e>
                        <m:r>
                          <m:t>t</m:t>
                        </m:r>
                      </m:e>
                    </m:d>
                    <m:r>
                      <m:rPr>
                        <m:sty m:val="p"/>
                      </m:rPr>
                      <m:t>+</m:t>
                    </m:r>
                    <m:r>
                      <m:t>0</m:t>
                    </m:r>
                    <m:r>
                      <m:rPr>
                        <m:sty m:val="p"/>
                      </m:rPr>
                      <m:t>,</m:t>
                    </m:r>
                    <m:r>
                      <m:t>5</m:t>
                    </m:r>
                  </m:e>
                </m:mr>
              </m:m>
            </m:e>
          </m:d>
        </m:oMath>
      </m:oMathPara>
    </w:p>
    <w:p>
      <w:pPr>
        <w:pStyle w:val="FirstParagraph"/>
      </w:pPr>
      <w:r>
        <w:t xml:space="preserve">Для начала построим эту модель на Julia:</w:t>
      </w:r>
    </w:p>
    <w:p>
      <w:pPr>
        <w:pStyle w:val="SourceCode"/>
      </w:pP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между регулярными войсками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(t)</w:t>
      </w:r>
      <w:r>
        <w:rPr>
          <w:rStyle w:val="OperatorTok"/>
        </w:rPr>
        <w:t xml:space="preserve">+</w:t>
      </w:r>
      <w:r>
        <w:rPr>
          <w:rStyle w:val="FloatTok"/>
        </w:rPr>
        <w:t xml:space="preserve">0.5</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FunctionTok"/>
        </w:rPr>
        <w:t xml:space="preserve">-h*y+cos</w:t>
      </w:r>
      <w:r>
        <w:rPr>
          <w:rStyle w:val="NormalTok"/>
        </w:rPr>
        <w:t xml:space="preserve">(t)</w:t>
      </w:r>
      <w:r>
        <w:rPr>
          <w:rStyle w:val="OperatorTok"/>
        </w:rPr>
        <w:t xml:space="preserve">+</w:t>
      </w:r>
      <w:r>
        <w:rPr>
          <w:rStyle w:val="FloatTok"/>
        </w:rPr>
        <w:t xml:space="preserve">0.5</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20500</w:t>
      </w:r>
      <w:r>
        <w:rPr>
          <w:rStyle w:val="NormalTok"/>
        </w:rPr>
        <w:t xml:space="preserve">, </w:t>
      </w:r>
      <w:r>
        <w:rPr>
          <w:rStyle w:val="FloatTok"/>
        </w:rPr>
        <w:t xml:space="preserve">21500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0.21</w:t>
      </w:r>
      <w:r>
        <w:rPr>
          <w:rStyle w:val="NormalTok"/>
        </w:rPr>
        <w:t xml:space="preserve">, </w:t>
      </w:r>
      <w:r>
        <w:rPr>
          <w:rStyle w:val="FloatTok"/>
        </w:rPr>
        <w:t xml:space="preserve">0.74</w:t>
      </w:r>
      <w:r>
        <w:rPr>
          <w:rStyle w:val="NormalTok"/>
        </w:rPr>
        <w:t xml:space="preserve">, </w:t>
      </w:r>
      <w:r>
        <w:rPr>
          <w:rStyle w:val="FloatTok"/>
        </w:rPr>
        <w:t xml:space="preserve">0.68</w:t>
      </w:r>
      <w:r>
        <w:rPr>
          <w:rStyle w:val="NormalTok"/>
        </w:rPr>
        <w:t xml:space="preserve">, </w:t>
      </w:r>
      <w:r>
        <w:rPr>
          <w:rStyle w:val="FloatTok"/>
        </w:rPr>
        <w:t xml:space="preserve">0.19</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решение системы ДУ</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(рис. 1):</w:t>
      </w:r>
    </w:p>
    <w:p>
      <w:pPr>
        <w:pStyle w:val="CaptionedFigure"/>
      </w:pPr>
      <w:bookmarkStart w:id="26" w:name="fig:001"/>
      <w:r>
        <w:drawing>
          <wp:inline>
            <wp:extent cx="5334000" cy="2883693"/>
            <wp:effectExtent b="0" l="0" r="0" t="0"/>
            <wp:docPr descr="Рис. 1: Модель боевых действий между регулярными войсками"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334000" cy="2883693"/>
                    </a:xfrm>
                    <a:prstGeom prst="rect">
                      <a:avLst/>
                    </a:prstGeom>
                    <a:noFill/>
                    <a:ln w="9525">
                      <a:noFill/>
                      <a:headEnd/>
                      <a:tailEnd/>
                    </a:ln>
                  </pic:spPr>
                </pic:pic>
              </a:graphicData>
            </a:graphic>
          </wp:inline>
        </w:drawing>
      </w:r>
      <w:bookmarkEnd w:id="26"/>
    </w:p>
    <w:p>
      <w:pPr>
        <w:pStyle w:val="ImageCaption"/>
      </w:pPr>
      <w:r>
        <w:t xml:space="preserve">Рис. 1: Модель боевых действий между регулярными войсками</w:t>
      </w:r>
    </w:p>
    <w:p>
      <w:pPr>
        <w:pStyle w:val="BodyText"/>
      </w:pPr>
      <w:r>
        <w:t xml:space="preserve">Видим, что армия Х несёт потери быстрее, чем армия Y.</w:t>
      </w:r>
    </w:p>
    <w:p>
      <w:pPr>
        <w:pStyle w:val="BodyText"/>
      </w:pPr>
      <w:r>
        <w:t xml:space="preserve">Теперь построим эту же модель посредством OpenModelica.</w:t>
      </w:r>
    </w:p>
    <w:p>
      <w:pPr>
        <w:pStyle w:val="SourceCode"/>
      </w:pPr>
      <w:r>
        <w:rPr>
          <w:rStyle w:val="VerbatimChar"/>
        </w:rPr>
        <w:t xml:space="preserve">model lab3</w:t>
      </w:r>
      <w:r>
        <w:br/>
      </w:r>
      <w:r>
        <w:rPr>
          <w:rStyle w:val="VerbatimChar"/>
        </w:rPr>
        <w:t xml:space="preserve">  parameter Real a = 0.21;</w:t>
      </w:r>
      <w:r>
        <w:br/>
      </w:r>
      <w:r>
        <w:rPr>
          <w:rStyle w:val="VerbatimChar"/>
        </w:rPr>
        <w:t xml:space="preserve">  parameter Real b = 0.74;</w:t>
      </w:r>
      <w:r>
        <w:br/>
      </w:r>
      <w:r>
        <w:rPr>
          <w:rStyle w:val="VerbatimChar"/>
        </w:rPr>
        <w:t xml:space="preserve">  parameter Real c = 0.68;</w:t>
      </w:r>
      <w:r>
        <w:br/>
      </w:r>
      <w:r>
        <w:rPr>
          <w:rStyle w:val="VerbatimChar"/>
        </w:rPr>
        <w:t xml:space="preserve">  parameter Real h = 0.19;</w:t>
      </w:r>
      <w:r>
        <w:br/>
      </w:r>
      <w:r>
        <w:rPr>
          <w:rStyle w:val="VerbatimChar"/>
        </w:rPr>
        <w:t xml:space="preserve">  parameter Real x0 = 20500;</w:t>
      </w:r>
      <w:r>
        <w:br/>
      </w:r>
      <w:r>
        <w:rPr>
          <w:rStyle w:val="VerbatimChar"/>
        </w:rPr>
        <w:t xml:space="preserve">  parameter Real y0 = 21500;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b*y+sin(time)+0.5;</w:t>
      </w:r>
      <w:r>
        <w:br/>
      </w:r>
      <w:r>
        <w:rPr>
          <w:rStyle w:val="VerbatimChar"/>
        </w:rPr>
        <w:t xml:space="preserve">  der(y) = -c*x -h*y+cos(time)+0.5;</w:t>
      </w:r>
      <w:r>
        <w:br/>
      </w:r>
      <w:r>
        <w:rPr>
          <w:rStyle w:val="VerbatimChar"/>
        </w:rPr>
        <w:t xml:space="preserve">end lab3;</w:t>
      </w:r>
    </w:p>
    <w:p>
      <w:pPr>
        <w:pStyle w:val="FirstParagraph"/>
      </w:pPr>
      <w:r>
        <w:t xml:space="preserve">В результате получаем следующий график изменения численности армий (рис. 2):</w:t>
      </w:r>
    </w:p>
    <w:p>
      <w:pPr>
        <w:pStyle w:val="CaptionedFigure"/>
      </w:pPr>
      <w:bookmarkStart w:id="30" w:name="fig:002"/>
      <w:r>
        <w:drawing>
          <wp:inline>
            <wp:extent cx="5334000" cy="2375296"/>
            <wp:effectExtent b="0" l="0" r="0" t="0"/>
            <wp:docPr descr="Рис. 2: Модель боевых действий между регулярными войсками"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5334000" cy="2375296"/>
                    </a:xfrm>
                    <a:prstGeom prst="rect">
                      <a:avLst/>
                    </a:prstGeom>
                    <a:noFill/>
                    <a:ln w="9525">
                      <a:noFill/>
                      <a:headEnd/>
                      <a:tailEnd/>
                    </a:ln>
                  </pic:spPr>
                </pic:pic>
              </a:graphicData>
            </a:graphic>
          </wp:inline>
        </w:drawing>
      </w:r>
      <w:bookmarkEnd w:id="30"/>
    </w:p>
    <w:p>
      <w:pPr>
        <w:pStyle w:val="ImageCaption"/>
      </w:pPr>
      <w:r>
        <w:t xml:space="preserve">Рис. 2: Модель боевых действий между регулярными войсками</w:t>
      </w:r>
    </w:p>
    <w:p>
      <w:pPr>
        <w:pStyle w:val="BodyText"/>
      </w:pPr>
      <w:r>
        <w:t xml:space="preserve">Видим, что армия Х несёт потери быстрее, чем армия Y, как и на графике, построенном с помощью Julia.</w:t>
      </w:r>
    </w:p>
    <w:bookmarkEnd w:id="31"/>
    <w:bookmarkStart w:id="40" w:name="Xd3532732049124a2fefbb95ae0940d2e9b64dcc"/>
    <w:p>
      <w:pPr>
        <w:pStyle w:val="Heading2"/>
      </w:pPr>
      <w:r>
        <w:rPr>
          <w:rStyle w:val="SectionNumber"/>
        </w:rPr>
        <w:t xml:space="preserve">4.2</w:t>
      </w:r>
      <w:r>
        <w:tab/>
      </w: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0.09</m:t>
                    </m:r>
                    <m:r>
                      <m:t>x</m:t>
                    </m:r>
                    <m:d>
                      <m:dPr>
                        <m:begChr m:val="("/>
                        <m:endChr m:val=")"/>
                        <m:sepChr m:val=""/>
                        <m:grow/>
                      </m:dPr>
                      <m:e>
                        <m:r>
                          <m:t>t</m:t>
                        </m:r>
                      </m:e>
                    </m:d>
                    <m:r>
                      <m:rPr>
                        <m:sty m:val="p"/>
                      </m:rPr>
                      <m:t>−</m:t>
                    </m:r>
                    <m:r>
                      <m:t>0.79</m:t>
                    </m:r>
                    <m:r>
                      <m:t>y</m:t>
                    </m:r>
                    <m:d>
                      <m:dPr>
                        <m:begChr m:val="("/>
                        <m:endChr m:val=")"/>
                        <m:sepChr m:val=""/>
                        <m:grow/>
                      </m:dPr>
                      <m:e>
                        <m:r>
                          <m:t>t</m:t>
                        </m:r>
                      </m:e>
                    </m:d>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0.62</m:t>
                    </m:r>
                    <m:r>
                      <m:t>x</m:t>
                    </m:r>
                    <m:d>
                      <m:dPr>
                        <m:begChr m:val="("/>
                        <m:endChr m:val=")"/>
                        <m:sepChr m:val=""/>
                        <m:grow/>
                      </m:dPr>
                      <m:e>
                        <m:r>
                          <m:t>t</m:t>
                        </m:r>
                      </m:e>
                    </m:d>
                    <m:r>
                      <m:t>y</m:t>
                    </m:r>
                    <m:d>
                      <m:dPr>
                        <m:begChr m:val="("/>
                        <m:endChr m:val=")"/>
                        <m:sepChr m:val=""/>
                        <m:grow/>
                      </m:dPr>
                      <m:e>
                        <m:r>
                          <m:t>t</m:t>
                        </m:r>
                      </m:e>
                    </m:d>
                    <m:r>
                      <m:rPr>
                        <m:sty m:val="p"/>
                      </m:rPr>
                      <m:t>−</m:t>
                    </m:r>
                    <m:r>
                      <m:t>0.11</m:t>
                    </m:r>
                    <m:r>
                      <m:t>y</m:t>
                    </m:r>
                    <m:d>
                      <m:dPr>
                        <m:begChr m:val="("/>
                        <m:endChr m:val=")"/>
                        <m:sepChr m:val=""/>
                        <m:grow/>
                      </m:dPr>
                      <m:e>
                        <m:r>
                          <m:t>t</m:t>
                        </m:r>
                      </m:e>
                    </m:d>
                    <m:r>
                      <m:rPr>
                        <m:sty m:val="p"/>
                      </m:rPr>
                      <m:t>+</m:t>
                    </m:r>
                    <m:r>
                      <m:t>c</m:t>
                    </m:r>
                    <m:r>
                      <m:t>o</m:t>
                    </m:r>
                    <m:r>
                      <m:t>s</m:t>
                    </m:r>
                    <m:d>
                      <m:dPr>
                        <m:begChr m:val="("/>
                        <m:endChr m:val=")"/>
                        <m:sepChr m:val=""/>
                        <m:grow/>
                      </m:dPr>
                      <m:e>
                        <m:r>
                          <m:t>2</m:t>
                        </m:r>
                        <m:r>
                          <m:t>t</m:t>
                        </m:r>
                      </m:e>
                    </m:d>
                  </m:e>
                </m:mr>
              </m:m>
            </m:e>
          </m:d>
        </m:oMath>
      </m:oMathPara>
    </w:p>
    <w:p>
      <w:pPr>
        <w:pStyle w:val="FirstParagraph"/>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SourceCode"/>
      </w:pPr>
      <w:r>
        <w:rPr>
          <w:rStyle w:val="CommentTok"/>
        </w:rPr>
        <w:t xml:space="preserve"># задание системы дифференциальных уравнений, описывающих модель </w:t>
      </w:r>
      <w:r>
        <w:br/>
      </w:r>
      <w:r>
        <w:rPr>
          <w:rStyle w:val="CommentTok"/>
        </w:rPr>
        <w:t xml:space="preserve"># боевых действий с участием регулярных войск и партизанских отрядов</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2</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FunctionTok"/>
        </w:rPr>
        <w:t xml:space="preserve">-h*y+cos</w:t>
      </w:r>
      <w:r>
        <w:rPr>
          <w:rStyle w:val="NormalTok"/>
        </w:rPr>
        <w:t xml:space="preserve">(</w:t>
      </w:r>
      <w:r>
        <w:rPr>
          <w:rStyle w:val="FloatTok"/>
        </w:rPr>
        <w:t xml:space="preserve">2</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20500</w:t>
      </w:r>
      <w:r>
        <w:rPr>
          <w:rStyle w:val="NormalTok"/>
        </w:rPr>
        <w:t xml:space="preserve">, </w:t>
      </w:r>
      <w:r>
        <w:rPr>
          <w:rStyle w:val="FloatTok"/>
        </w:rPr>
        <w:t xml:space="preserve">21500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0.09</w:t>
      </w:r>
      <w:r>
        <w:rPr>
          <w:rStyle w:val="NormalTok"/>
        </w:rPr>
        <w:t xml:space="preserve">, </w:t>
      </w:r>
      <w:r>
        <w:rPr>
          <w:rStyle w:val="FloatTok"/>
        </w:rPr>
        <w:t xml:space="preserve">0.79</w:t>
      </w:r>
      <w:r>
        <w:rPr>
          <w:rStyle w:val="NormalTok"/>
        </w:rPr>
        <w:t xml:space="preserve">, </w:t>
      </w:r>
      <w:r>
        <w:rPr>
          <w:rStyle w:val="FloatTok"/>
        </w:rPr>
        <w:t xml:space="preserve">0.62</w:t>
      </w:r>
      <w:r>
        <w:rPr>
          <w:rStyle w:val="NormalTok"/>
        </w:rPr>
        <w:t xml:space="preserve">, </w:t>
      </w:r>
      <w:r>
        <w:rPr>
          <w:rStyle w:val="FloatTok"/>
        </w:rPr>
        <w:t xml:space="preserve">0.12</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решение системы ДУ</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p>
    <w:p>
      <w:pPr>
        <w:pStyle w:val="FirstParagraph"/>
      </w:pPr>
      <w:r>
        <w:t xml:space="preserve">В результате получаем следующий график изменения численности армий (рис. 3):</w:t>
      </w:r>
    </w:p>
    <w:p>
      <w:pPr>
        <w:pStyle w:val="CaptionedFigure"/>
      </w:pPr>
      <w:bookmarkStart w:id="35" w:name="fig:003"/>
      <w:r>
        <w:drawing>
          <wp:inline>
            <wp:extent cx="5334000" cy="2566987"/>
            <wp:effectExtent b="0" l="0" r="0" t="0"/>
            <wp:docPr descr="Рис. 3: Модель боевых действий с участием регулярных войск и партизанских отрядов" title="" id="33" name="Picture"/>
            <a:graphic>
              <a:graphicData uri="http://schemas.openxmlformats.org/drawingml/2006/picture">
                <pic:pic>
                  <pic:nvPicPr>
                    <pic:cNvPr descr="image/3.jpg" id="34" name="Picture"/>
                    <pic:cNvPicPr>
                      <a:picLocks noChangeArrowheads="1" noChangeAspect="1"/>
                    </pic:cNvPicPr>
                  </pic:nvPicPr>
                  <pic:blipFill>
                    <a:blip r:embed="rId32"/>
                    <a:stretch>
                      <a:fillRect/>
                    </a:stretch>
                  </pic:blipFill>
                  <pic:spPr bwMode="auto">
                    <a:xfrm>
                      <a:off x="0" y="0"/>
                      <a:ext cx="5334000" cy="2566987"/>
                    </a:xfrm>
                    <a:prstGeom prst="rect">
                      <a:avLst/>
                    </a:prstGeom>
                    <a:noFill/>
                    <a:ln w="9525">
                      <a:noFill/>
                      <a:headEnd/>
                      <a:tailEnd/>
                    </a:ln>
                  </pic:spPr>
                </pic:pic>
              </a:graphicData>
            </a:graphic>
          </wp:inline>
        </w:drawing>
      </w:r>
      <w:bookmarkEnd w:id="35"/>
    </w:p>
    <w:p>
      <w:pPr>
        <w:pStyle w:val="ImageCaption"/>
      </w:pPr>
      <w:r>
        <w:t xml:space="preserve">Рис. 3: Модель боевых действий с участием регулярных войск и партизанских отрядов</w:t>
      </w:r>
    </w:p>
    <w:p>
      <w:pPr>
        <w:pStyle w:val="BodyText"/>
      </w:pPr>
      <w:r>
        <w:t xml:space="preserve">Теперь выполним построение второй модели в Open Modelica. Код выглядит следующим образом:</w:t>
      </w:r>
    </w:p>
    <w:p>
      <w:pPr>
        <w:pStyle w:val="SourceCode"/>
      </w:pPr>
      <w:r>
        <w:rPr>
          <w:rStyle w:val="VerbatimChar"/>
        </w:rPr>
        <w:t xml:space="preserve">model lab32</w:t>
      </w:r>
      <w:r>
        <w:br/>
      </w:r>
      <w:r>
        <w:rPr>
          <w:rStyle w:val="VerbatimChar"/>
        </w:rPr>
        <w:t xml:space="preserve">parameter Real a = 0.09;</w:t>
      </w:r>
      <w:r>
        <w:br/>
      </w:r>
      <w:r>
        <w:rPr>
          <w:rStyle w:val="VerbatimChar"/>
        </w:rPr>
        <w:t xml:space="preserve">  parameter Real b = 0.79;</w:t>
      </w:r>
      <w:r>
        <w:br/>
      </w:r>
      <w:r>
        <w:rPr>
          <w:rStyle w:val="VerbatimChar"/>
        </w:rPr>
        <w:t xml:space="preserve">  parameter Real c = 0.62;</w:t>
      </w:r>
      <w:r>
        <w:br/>
      </w:r>
      <w:r>
        <w:rPr>
          <w:rStyle w:val="VerbatimChar"/>
        </w:rPr>
        <w:t xml:space="preserve">  parameter Real h = 0.11;</w:t>
      </w:r>
      <w:r>
        <w:br/>
      </w:r>
      <w:r>
        <w:rPr>
          <w:rStyle w:val="VerbatimChar"/>
        </w:rPr>
        <w:t xml:space="preserve">  parameter Real x0 = 20500;</w:t>
      </w:r>
      <w:r>
        <w:br/>
      </w:r>
      <w:r>
        <w:rPr>
          <w:rStyle w:val="VerbatimChar"/>
        </w:rPr>
        <w:t xml:space="preserve">  parameter Real y0 = 21500;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b*y+sin(2*time);</w:t>
      </w:r>
      <w:r>
        <w:br/>
      </w:r>
      <w:r>
        <w:rPr>
          <w:rStyle w:val="VerbatimChar"/>
        </w:rPr>
        <w:t xml:space="preserve">  der(y) = -c*x*y -h*y+cos(2*time);</w:t>
      </w:r>
      <w:r>
        <w:br/>
      </w:r>
      <w:r>
        <w:rPr>
          <w:rStyle w:val="VerbatimChar"/>
        </w:rPr>
        <w:t xml:space="preserve">end lab32;</w:t>
      </w:r>
    </w:p>
    <w:p>
      <w:pPr>
        <w:pStyle w:val="FirstParagraph"/>
      </w:pPr>
      <w:r>
        <w:t xml:space="preserve">В результате получается такой график:</w:t>
      </w:r>
    </w:p>
    <w:p>
      <w:pPr>
        <w:pStyle w:val="CaptionedFigure"/>
      </w:pPr>
      <w:bookmarkStart w:id="39" w:name="fig:004"/>
      <w:r>
        <w:drawing>
          <wp:inline>
            <wp:extent cx="5334000" cy="2441971"/>
            <wp:effectExtent b="0" l="0" r="0" t="0"/>
            <wp:docPr descr="Рис. 4: Модель боевых действий с участием регулярных войск и партизанских отрядов" title="" id="37" name="Picture"/>
            <a:graphic>
              <a:graphicData uri="http://schemas.openxmlformats.org/drawingml/2006/picture">
                <pic:pic>
                  <pic:nvPicPr>
                    <pic:cNvPr descr="image/4.jpg" id="38" name="Picture"/>
                    <pic:cNvPicPr>
                      <a:picLocks noChangeArrowheads="1" noChangeAspect="1"/>
                    </pic:cNvPicPr>
                  </pic:nvPicPr>
                  <pic:blipFill>
                    <a:blip r:embed="rId36"/>
                    <a:stretch>
                      <a:fillRect/>
                    </a:stretch>
                  </pic:blipFill>
                  <pic:spPr bwMode="auto">
                    <a:xfrm>
                      <a:off x="0" y="0"/>
                      <a:ext cx="5334000" cy="2441971"/>
                    </a:xfrm>
                    <a:prstGeom prst="rect">
                      <a:avLst/>
                    </a:prstGeom>
                    <a:noFill/>
                    <a:ln w="9525">
                      <a:noFill/>
                      <a:headEnd/>
                      <a:tailEnd/>
                    </a:ln>
                  </pic:spPr>
                </pic:pic>
              </a:graphicData>
            </a:graphic>
          </wp:inline>
        </w:drawing>
      </w:r>
      <w:bookmarkEnd w:id="39"/>
    </w:p>
    <w:p>
      <w:pPr>
        <w:pStyle w:val="ImageCaption"/>
      </w:pPr>
      <w:r>
        <w:t xml:space="preserve">Рис. 4: Модель боевых действий с участием регулярных войск и партизанских отрядов</w:t>
      </w:r>
    </w:p>
    <w:p>
      <w:pPr>
        <w:pStyle w:val="BodyText"/>
      </w:pPr>
      <w:r>
        <w:t xml:space="preserve">Здесь мы видим, что армия Y несёт потери быстрее, чем армия X.</w:t>
      </w:r>
    </w:p>
    <w:bookmarkEnd w:id="40"/>
    <w:bookmarkEnd w:id="41"/>
    <w:bookmarkStart w:id="42"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программирования Julia и посредством ПО OpenModelica, а также провела сравнительный анализ.</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Алиева Милена Арифовна</dc:creator>
  <dc:language>ru-RU</dc:language>
  <cp:keywords/>
  <dcterms:created xsi:type="dcterms:W3CDTF">2025-03-22T16:21:42Z</dcterms:created>
  <dcterms:modified xsi:type="dcterms:W3CDTF">2025-03-22T16:21:42Z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Модель боевых действий</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