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Разработать имитационную модель в пакете NS-2, построить графики изменения размера окна TCP, изменения длины очереди и средней длины очереди.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 маршрутизаторе;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Описание моделируемой сети:</w:t>
      </w:r>
    </w:p>
    <w:p>
      <w:pPr>
        <w:numPr>
          <w:ilvl w:val="0"/>
          <w:numId w:val="1003"/>
        </w:numPr>
        <w:pStyle w:val="Compact"/>
      </w:pPr>
      <w:r>
        <w:t xml:space="preserve">сеть состоит из N TCP-источников, N TCP-приёмников, двух маршрутизаторов R1 и R2 между источниками и приёмниками (N — не менее 20);</w:t>
      </w:r>
    </w:p>
    <w:p>
      <w:pPr>
        <w:numPr>
          <w:ilvl w:val="0"/>
          <w:numId w:val="1003"/>
        </w:numPr>
        <w:pStyle w:val="Compact"/>
      </w:pPr>
      <w:r>
        <w:t xml:space="preserve"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3"/>
        </w:numPr>
        <w:pStyle w:val="Compact"/>
      </w:pPr>
      <w:r>
        <w:t xml:space="preserve"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3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3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3"/>
        </w:numPr>
        <w:pStyle w:val="Compact"/>
      </w:pPr>
      <w:r>
        <w:t xml:space="preserve">параметры алгоритма RED: qmin = 75,qmax = 150,qw = 0,002,pmax = 0.1;</w:t>
      </w:r>
    </w:p>
    <w:p>
      <w:pPr>
        <w:numPr>
          <w:ilvl w:val="0"/>
          <w:numId w:val="1003"/>
        </w:numPr>
        <w:pStyle w:val="Compact"/>
      </w:pPr>
      <w:r>
        <w:t xml:space="preserve">максимальный размер TCP-окна 32; размер передаваемого пакета 500 байт; время моделирования — не менее 20 единиц модельного времени.</w:t>
      </w:r>
    </w:p>
    <w:p>
      <w:pPr>
        <w:pStyle w:val="FirstParagraph"/>
      </w:pPr>
      <w:r>
        <w:t xml:space="preserve">Листинг программы:</w:t>
      </w:r>
    </w:p>
    <w:p>
      <w:pPr>
        <w:pStyle w:val="SourceCode"/>
      </w:pPr>
      <w:r>
        <w:br/>
      </w: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blue -bb -tk -x time -t "TCPRenoCWND" WindowVsTimeRenoOne &amp;</w:t>
      </w:r>
      <w:r>
        <w:br/>
      </w:r>
      <w:r>
        <w:rPr>
          <w:rStyle w:val="VerbatimChar"/>
        </w:rPr>
        <w:t xml:space="preserve">exec xgraph -fg pink -bg blue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p>
      <w:pPr>
        <w:pStyle w:val="CaptionedFigure"/>
      </w:pPr>
      <w:bookmarkStart w:id="25" w:name="fig:001"/>
      <w:r>
        <w:drawing>
          <wp:inline>
            <wp:extent cx="5334000" cy="2512814"/>
            <wp:effectExtent b="0" l="0" r="0" t="0"/>
            <wp:docPr descr="Рис. 1: Моделируемая сеть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Моделируемая сеть</w:t>
      </w:r>
    </w:p>
    <w:p>
      <w:pPr>
        <w:numPr>
          <w:ilvl w:val="0"/>
          <w:numId w:val="1004"/>
        </w:numPr>
        <w:pStyle w:val="Compact"/>
      </w:pPr>
      <w:r>
        <w:t xml:space="preserve">Получим графики изменения размера окна TCP на линке 1-го источника (рис. 2) и на всех источниках (рис. 3).</w:t>
      </w:r>
    </w:p>
    <w:p>
      <w:pPr>
        <w:pStyle w:val="CaptionedFigure"/>
      </w:pPr>
      <w:bookmarkStart w:id="29" w:name="fig:002"/>
      <w:r>
        <w:drawing>
          <wp:inline>
            <wp:extent cx="5334000" cy="5321498"/>
            <wp:effectExtent b="0" l="0" r="0" t="0"/>
            <wp:docPr descr="Рис. 2: График изменения размера окна TCP на линке 1-го источник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График изменения размера окна TCP на линке 1-го источника</w:t>
      </w:r>
    </w:p>
    <w:p>
      <w:pPr>
        <w:pStyle w:val="CaptionedFigure"/>
      </w:pPr>
      <w:bookmarkStart w:id="33" w:name="fig:003"/>
      <w:r>
        <w:drawing>
          <wp:inline>
            <wp:extent cx="5334000" cy="5300662"/>
            <wp:effectExtent b="0" l="0" r="0" t="0"/>
            <wp:docPr descr="Рис. 3: График изменения размера окна TCP на всех источниках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0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График изменения размера окна TCP на всех источниках</w:t>
      </w:r>
    </w:p>
    <w:p>
      <w:pPr>
        <w:numPr>
          <w:ilvl w:val="0"/>
          <w:numId w:val="1005"/>
        </w:numPr>
        <w:pStyle w:val="Compact"/>
      </w:pPr>
      <w:r>
        <w:t xml:space="preserve">Также получим графики изменения размера длины очереди (рис. 4) и размера средней длины очереди (рис. 5).</w:t>
      </w:r>
    </w:p>
    <w:p>
      <w:pPr>
        <w:pStyle w:val="CaptionedFigure"/>
      </w:pPr>
      <w:bookmarkStart w:id="37" w:name="fig:004"/>
      <w:r>
        <w:drawing>
          <wp:inline>
            <wp:extent cx="5334000" cy="5384479"/>
            <wp:effectExtent b="0" l="0" r="0" t="0"/>
            <wp:docPr descr="Рис. 4: График изменения размера длины очеред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График изменения размера длины очереди</w:t>
      </w:r>
    </w:p>
    <w:p>
      <w:pPr>
        <w:pStyle w:val="CaptionedFigure"/>
      </w:pPr>
      <w:bookmarkStart w:id="41" w:name="fig:005"/>
      <w:r>
        <w:drawing>
          <wp:inline>
            <wp:extent cx="5334000" cy="5350721"/>
            <wp:effectExtent b="0" l="0" r="0" t="0"/>
            <wp:docPr descr="Рис. 5: График изменения размера средней длины очеред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 изменения размера средней длины очереди</w:t>
      </w:r>
    </w:p>
    <w:p>
      <w:pPr>
        <w:numPr>
          <w:ilvl w:val="0"/>
          <w:numId w:val="1006"/>
        </w:numPr>
        <w:pStyle w:val="Compact"/>
      </w:pPr>
      <w:r>
        <w:t xml:space="preserve">Ранее мы строили графики с помощью xgraph, теперь реализуем это с помощью GNUPlot. Программа для построения графиков в GNUPlot.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Получим следующие графики: графики изменения размера окна TCP на линке 1-го источника (рис. 6) и на всех источниках (рис. 7).</w:t>
      </w:r>
    </w:p>
    <w:p>
      <w:pPr>
        <w:pStyle w:val="CaptionedFigure"/>
      </w:pPr>
      <w:bookmarkStart w:id="45" w:name="fig:006"/>
      <w:r>
        <w:drawing>
          <wp:inline>
            <wp:extent cx="5334000" cy="4025503"/>
            <wp:effectExtent b="0" l="0" r="0" t="0"/>
            <wp:docPr descr="Рис. 6: График изменения размера окна TCP на линке 1-го источник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График изменения размера окна TCP на линке 1-го источника</w:t>
      </w:r>
    </w:p>
    <w:p>
      <w:pPr>
        <w:pStyle w:val="CaptionedFigure"/>
      </w:pPr>
      <w:bookmarkStart w:id="49" w:name="fig:007"/>
      <w:r>
        <w:drawing>
          <wp:inline>
            <wp:extent cx="5334000" cy="4017168"/>
            <wp:effectExtent b="0" l="0" r="0" t="0"/>
            <wp:docPr descr="Рис. 7: График изменения размера окна TCP на всех источниках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График изменения размера окна TCP на всех источниках</w:t>
      </w:r>
    </w:p>
    <w:p>
      <w:pPr>
        <w:numPr>
          <w:ilvl w:val="0"/>
          <w:numId w:val="1007"/>
        </w:numPr>
        <w:pStyle w:val="Compact"/>
      </w:pPr>
      <w:r>
        <w:t xml:space="preserve">Графики изменения размера длины очереди (рис. 8) и размера средней длины очереди (рис. 9).</w:t>
      </w:r>
    </w:p>
    <w:p>
      <w:pPr>
        <w:pStyle w:val="CaptionedFigure"/>
      </w:pPr>
      <w:bookmarkStart w:id="53" w:name="fig:008"/>
      <w:r>
        <w:drawing>
          <wp:inline>
            <wp:extent cx="5334000" cy="4017168"/>
            <wp:effectExtent b="0" l="0" r="0" t="0"/>
            <wp:docPr descr="Рис. 8: График изменения размера длины очереди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График изменения размера длины очереди</w:t>
      </w:r>
    </w:p>
    <w:p>
      <w:pPr>
        <w:pStyle w:val="CaptionedFigure"/>
      </w:pPr>
      <w:bookmarkStart w:id="57" w:name="fig:009"/>
      <w:r>
        <w:drawing>
          <wp:inline>
            <wp:extent cx="5334000" cy="4013001"/>
            <wp:effectExtent b="0" l="0" r="0" t="0"/>
            <wp:docPr descr="Рис. 9: График изменения размера средней длины очереди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График изменения размера средней длины очереди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Алиева Милена Арифовна</dc:creator>
  <dc:language>ru-RU</dc:language>
  <cp:keywords/>
  <dcterms:created xsi:type="dcterms:W3CDTF">2025-02-27T11:34:12Z</dcterms:created>
  <dcterms:modified xsi:type="dcterms:W3CDTF">2025-02-27T11:34:12Z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Задание для самостоятельного выполнения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