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 убыли хищников.</w:t>
      </w:r>
      <w:r>
        <w:t xml:space="preserve"> </w:t>
      </w: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152952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 регистрирующее устройство для построения фазового портрета. 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Готовая модель «хищник–жертва» представлена на рис. 2.</w:t>
      </w:r>
    </w:p>
    <w:p>
      <w:pPr>
        <w:pStyle w:val="CaptionedFigure"/>
      </w:pPr>
      <w:bookmarkStart w:id="29" w:name="fig:002"/>
      <w:r>
        <w:drawing>
          <wp:inline>
            <wp:extent cx="5334000" cy="3651638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«хищник–жертва» в xcos</w:t>
      </w:r>
    </w:p>
    <w:p>
      <w:pPr>
        <w:numPr>
          <w:ilvl w:val="0"/>
          <w:numId w:val="1003"/>
        </w:numPr>
        <w:pStyle w:val="Compac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FirstParagraph"/>
      </w:pPr>
      <w:r>
        <w:t xml:space="preserve">Результат моделирования представлен на рис. 3.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bookmarkStart w:id="33" w:name="fig:003"/>
      <w:r>
        <w:drawing>
          <wp:inline>
            <wp:extent cx="4972050" cy="4314825"/>
            <wp:effectExtent b="0" l="0" r="0" t="0"/>
            <wp:docPr descr="Рис. 3: Динамика изменения численности хищников и жертв модели Лотки-Вольтерры при a = 2, b = 1, c = 0.3, d = 1, x(0) = 2, y(0) = 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4 приведён фазовый портрет модели Лотки-Вольтерры.</w:t>
      </w:r>
    </w:p>
    <w:p>
      <w:pPr>
        <w:pStyle w:val="CaptionedFigure"/>
      </w:pPr>
      <w:bookmarkStart w:id="37" w:name="fig:004"/>
      <w:r>
        <w:drawing>
          <wp:inline>
            <wp:extent cx="5334000" cy="3995885"/>
            <wp:effectExtent b="0" l="0" r="0" t="0"/>
            <wp:docPr descr="Рис. 4: Фазовый портрет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4"/>
        </w:numPr>
        <w:pStyle w:val="Compac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5,6).</w:t>
      </w:r>
    </w:p>
    <w:p>
      <w:pPr>
        <w:pStyle w:val="CaptionedFigure"/>
      </w:pPr>
      <w:bookmarkStart w:id="41" w:name="fig:005"/>
      <w:r>
        <w:drawing>
          <wp:inline>
            <wp:extent cx="5219700" cy="4562475"/>
            <wp:effectExtent b="0" l="0" r="0" t="0"/>
            <wp:docPr descr="Рис. 5: Задание начальных значений в блоках интегрирования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Задание начальных значений в блоках интегрирования</w:t>
      </w:r>
    </w:p>
    <w:p>
      <w:pPr>
        <w:pStyle w:val="CaptionedFigure"/>
      </w:pPr>
      <w:bookmarkStart w:id="45" w:name="fig:006"/>
      <w:r>
        <w:drawing>
          <wp:inline>
            <wp:extent cx="5133975" cy="4391025"/>
            <wp:effectExtent b="0" l="0" r="0" t="0"/>
            <wp:docPr descr="Рис. 6: Задание начальных значений в блоках интегрирования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Задание начальных значений в блоках интегрирования</w:t>
      </w:r>
    </w:p>
    <w:p>
      <w:pPr>
        <w:numPr>
          <w:ilvl w:val="0"/>
          <w:numId w:val="1005"/>
        </w:numPr>
        <w:pStyle w:val="Compact"/>
      </w:pPr>
      <w:r>
        <w:t xml:space="preserve">Реализуем модели с помощью блока Modelica в xcos. Для реализации модели с помощью языка Modelica потребуются следующиеблоки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generic).</w:t>
      </w:r>
    </w:p>
    <w:p>
      <w:pPr>
        <w:pStyle w:val="CaptionedFigure"/>
      </w:pPr>
      <w:bookmarkStart w:id="49" w:name="fig:007"/>
      <w:r>
        <w:drawing>
          <wp:inline>
            <wp:extent cx="5334000" cy="4395821"/>
            <wp:effectExtent b="0" l="0" r="0" t="0"/>
            <wp:docPr descr="Рис. 7: Модель «хищник–жертва» в xcos с применением блока Modelica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bookmarkStart w:id="53" w:name="fig:008"/>
      <w:r>
        <w:drawing>
          <wp:inline>
            <wp:extent cx="2667000" cy="3048000"/>
            <wp:effectExtent b="0" l="0" r="0" t="0"/>
            <wp:docPr descr="Рис. 8: Параметры блока Modelica для модели “хищник–жертва”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9, 10). Они идентичны построенным без блока Modelica.</w:t>
      </w:r>
    </w:p>
    <w:p>
      <w:pPr>
        <w:pStyle w:val="CaptionedFigure"/>
      </w:pPr>
      <w:bookmarkStart w:id="57" w:name="fig:009"/>
      <w:r>
        <w:drawing>
          <wp:inline>
            <wp:extent cx="5334000" cy="3780739"/>
            <wp:effectExtent b="0" l="0" r="0" t="0"/>
            <wp:docPr descr="Рис. 9: Динамика изменения численности хищников и жертв модели Лотки-Вольтерры при a = 2, b = 1, c = 0.3, d = 1, x(0) = 2, y(0) = 1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61" w:name="fig:010"/>
      <w:r>
        <w:drawing>
          <wp:inline>
            <wp:extent cx="5334000" cy="3435831"/>
            <wp:effectExtent b="0" l="0" r="0" t="0"/>
            <wp:docPr descr="Рис. 10: Фазовый портрет модели Лотки-Вольтерры при a = 2, b = 1, c = 0.3, d = 1, x(0) = 2, y(0) = 1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6"/>
        </w:numPr>
        <w:pStyle w:val="Compact"/>
      </w:pPr>
      <w:r>
        <w:t xml:space="preserve">Реализуем модель «хищник – жертва» в OpenModelica. Построим 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11).</w:t>
      </w:r>
    </w:p>
    <w:p>
      <w:pPr>
        <w:pStyle w:val="CaptionedFigure"/>
      </w:pPr>
      <w:bookmarkStart w:id="65" w:name="fig:011"/>
      <w:r>
        <w:drawing>
          <wp:inline>
            <wp:extent cx="5334000" cy="2427214"/>
            <wp:effectExtent b="0" l="0" r="0" t="0"/>
            <wp:docPr descr="Рис. 11: Динамика изменения численности хищников и жертв модели Лотки-Вольтерры при a = 2, b = 1, c = 0.3, d = 1, x(0) = 2, y(0) = 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Алиева Милена Арифовна</dc:creator>
  <dc:language>ru-RU</dc:language>
  <cp:keywords/>
  <dcterms:created xsi:type="dcterms:W3CDTF">2025-03-15T19:49:13Z</dcterms:created>
  <dcterms:modified xsi:type="dcterms:W3CDTF">2025-03-15T19:49:13Z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«хищник–жертва»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