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CRE Deal Analyzer — OM · T-12 Import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F3D"/>
          <w:sz w:val="36"/>
          <w:szCs w:val="36"/>
        </w:rPr>
        <w:t xml:space="preserve">Functional Test Specification &amp; Bug Register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Tool: maarouni.github.io/cre-deal-analyzer-enh  |  Version: Post-Cloudflare fix  |  Date: June 12 2026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1. Purpose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defines the functional test cases for the OM · T-12 multi-document import feature of the CRE Deal Analyzer. It serves as both a pre-release checklist and a permanent record of bugs found and fixed. No feature is considered ready for a live demo until all PENDING cases are resolved and marked PASS.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Multi-PDF upload (up to 8 files) via drag-and-drop or click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Automatic document type classification (OM vs T-12 vs Unknown)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Claude API extraction of financial fields via Cloudflare Worker proxy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Queue persistence across tab switches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Load into Analyzer field mapping for both OM and T-12 document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Edge cases: non-PDF, unknown format, clear 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Residential tool: MLS PDF regex parser (existing feature, regression test)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3. Test Input Files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8 synthetic PDFs generated June 12 2026 with realistic NorCal CRE data: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1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18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Class</w:t>
            </w:r>
          </w:p>
        </w:tc>
        <w:tc>
          <w:tcPr>
            <w:tcW w:type="dxa" w:w="27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Numbers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4821 Telegraph Ave, Oakland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Offering Memo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Multifamily 12u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.25M, NOI 38,600, Cap 4.26%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1875 N Main St, Walnut Creek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Offering Memo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NNN Retail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.85M, NOI 86,500, Cap 5.91%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612 Main St, Pleasanton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Offering Memo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Mixed-Use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.875M, NOI 22,322, Cap 4.25%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3400 Depot Rd, Livermore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Offering Memo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Industrial NNN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 .2M, NOI 64,800, Cap 5.89%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T12-1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4821 Telegraph Ave, Oakland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Multifamily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NOI 44,900 (vs OM 38,600 — intentional gap)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T12-2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1875 N Main St, Walnut Creek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NNN Retail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NOI 99,730 (vs OM 86,500)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T12-3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612 Main St, Pleasanton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Mixed-Use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NOI 22,000 (vs OM 22,322 — tight match)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T12-4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3400 Depot Rd, Livermore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T-12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Industrial NNN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NOI 60,802, Rent 0,833/mo, Lease NNN</w:t>
            </w:r>
          </w:p>
        </w:tc>
      </w:tr>
    </w:tbl>
    <w:p>
      <w:r>
        <w:t xml:space="preserve"/>
      </w:r>
    </w:p>
    <w:p>
      <w:pPr>
        <w:pBdr>
          <w:left w:val="single" w:color="C9A84C" w:sz="12" w:space="8"/>
        </w:pBdr>
        <w:ind w:left="300"/>
      </w:pPr>
      <w:r>
        <w:rPr>
          <w:rFonts w:ascii="Arial" w:cs="Arial" w:eastAsia="Arial" w:hAnsi="Arial"/>
          <w:b/>
          <w:bCs/>
          <w:i/>
          <w:iCs/>
          <w:color w:val="0F1F3D"/>
          <w:sz w:val="20"/>
          <w:szCs w:val="20"/>
        </w:rPr>
        <w:t xml:space="preserve">Cross-validation note: T-12 NOI intentionally differs from OM NOI on Oakland and Walnut Creek deals. A future enhancement should flag this discrepancy automatically.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4. Test Cases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Status key: PASS = confirmed working | FAIL = bug found | PENDING = not yet executed | FIXED = was failing, fix applied this release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18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24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25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8 PDFs at once (4 OM + 4 T-12)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8 files queued and processed without crash or timeout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Documents(8/8) shown, all show Ready checkmark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type classification — OM files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OM PDF labeled Offering Memo (green badge)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OM1-OM4 all show Offering Memo badge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type classification — T-12 files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T-12 PDF labeled T-12 Financials (blue badge)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T12-1 to T12-4 all show T-12 Financials badge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extraction — OM1 Oakland 12-unit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Address: 4821 Telegraph Ave Oakland, Price: ,250,000, NOI: 38,600, Cap: 4.26%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pills match PDF values exactly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A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extraction — OM2 Walnut Creek NNN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Price: ,850,000, NOI: 86,500, Cap: 5.91%, Lease: NNN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pills match PDF values exactly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A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Field extraction — T-12 Livermore Industrial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NOI: 60,802, Gross Rent: 65,998, Lease: NNN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pills match PDF values exactly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A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 persists on tab switch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files, switch to Deal Analyzer tab, switch back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 still shows all 8 documents — not cleared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 — BUG FIXED IN THIS RELEASE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into Analyzer — OM (listPrice exists)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Load on OM1. Switch to Deal Analyzer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Acquisition Price = ,250,000, Monthly Rent populated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A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into Analyzer — T-12 (no listPrice)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Load on T-12 Livermore. Switch to Deal Analyzer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Rent derived from annualGrossIncome/12 = 0,500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 — BUG FIXED IN THIS RELEASE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Lease type normalization — NNN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T-12 Livermore has leaseType=NNN. Click Load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Lease Type dropdown shows NNN not Gross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 — BUG FIXED IN THIS RELEASE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Lease type normalization — Gross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OM3 Pleasanton mixed-use. Click Load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Lease Type dropdown shows Gross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A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Non-PDF file upload attempt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Drag a .jpg or .docx into the drop zone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message: Not a PDF file. No crash.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A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 document type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a generic PDF (non-CRE, e.g. a resume)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Labeled Unknown, Claude attempts extraction, graceful result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A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Clear all button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files, click Clear all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 empties, drop zone reappears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A00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TC-15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Real-world MLS PDF on residential tool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Amir Aliloupour Concord fourplex MLS PDF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Address, units, rents, NOI pre-fill correctly via regex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A00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5. Bug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500"/>
        <w:gridCol w:w="2000"/>
        <w:gridCol w:w="2000"/>
        <w:gridCol w:w="2360"/>
      </w:tblGrid>
      <w:tr>
        <w:trPr>
          <w:tblHeader/>
        </w:trPr>
        <w:tc>
          <w:tcPr>
            <w:tcW w:type="dxa" w:w="7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0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0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23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 cleared on tab switch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 state lived inside OmImportTab component — unmounted on tab change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Lift queue state to Widget parent component (omQueue/setOmQueue)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— this release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BUG-02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T-12 Load into Analyzer does nothing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loadFromOm only checked listPrice and inPlaceMonthlyRent — T-12 has neither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fallback: derive monthlyRent from annualGrossIncome/12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— this release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BUG-03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Lease type not normalized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leaseType passed raw — NNN Triple Net did not match dropdown option NNN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Normalize: if includes NNN → NNN, MODIFIED → Modified Gross, else Gross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— this release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Failed to fetch on live site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fetch to api.anthropic.com blocked by CORS on GitHub Pages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Route via Cloudflare Worker proxy (autumn-shape-7ddf.maarouni.workers.dev)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— this release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6. Field Mapping — Extracted JSON to Analyzer State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What Claude extracts and how it maps to the Deal Analyzer input fields: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Extracted Field</w:t>
            </w:r>
          </w:p>
        </w:tc>
        <w:tc>
          <w:tcPr>
            <w:tcW w:type="dxa" w:w="20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Analyzer Field</w:t>
            </w:r>
          </w:p>
        </w:tc>
        <w:tc>
          <w:tcPr>
            <w:tcW w:type="dxa" w:w="200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Logic</w:t>
            </w:r>
          </w:p>
        </w:tc>
        <w:tc>
          <w:tcPr>
            <w:tcW w:type="dxa" w:w="35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listPrice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Acquisition Price ($)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 only — asking price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,250,000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inPlaceMonthlyRent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Rent ($/mo)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OM primary source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9,000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annualGrossIncome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Rent (derived)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T-12 fallback: ÷12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65,998 ÷ 12 = 0,500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annualOperatingExpenses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Operating Expenses ($/mo)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OM and T-12: ÷12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3,700 ÷ 12 = ,975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leaseType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Lease Type dropdown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Normalized to Gross/Modified Gross/NNN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NNN Triple Net → NNN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directly mapped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reference only — verify vs Deal Analyzer output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60,802/yr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directly mapped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reference only — verify vs Deal Analyzer output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5.89%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 + city + state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only in card pill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loaded into analyzer fields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4821 Telegraph Ave Oakland CA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7. Pre-Demo Checklist — Before Showing Andy or Any Professional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All of the following must be PASS before any live demo: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TC-01 through TC-06: Upload, classify, and extract all 8 synthetic PDFs correctly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TC-07: Queue persists when switching between OM·T-12 tab and Deal Analyzer tab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TC-08 through TC-11: Load into Analyzer populates correct fields for both OM and T-12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TC-12 through TC-14: Edge cases handled gracefully without crash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TC-15: Existing MLS regex parser still works on Amir Concord fourplex PDF (regression)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Cloudflare Worker returning 200 with valid JSON (check via browser DevTools Network tab)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Anthropic API key secret confirmed encrypted in Cloudflare Settings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Both tools tested on Chrome and Safari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1F3D"/>
          <w:sz w:val="26"/>
          <w:szCs w:val="26"/>
        </w:rPr>
        <w:t xml:space="preserve">8. Known Gaps — Not In Scope for This Release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B1FA2"/>
          <w:sz w:val="20"/>
          <w:szCs w:val="20"/>
        </w:rPr>
        <w:t xml:space="preserve">NOI cross-validation between paired OM and T-12 (future feature)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B1FA2"/>
          <w:sz w:val="20"/>
          <w:szCs w:val="20"/>
        </w:rPr>
        <w:t xml:space="preserve">Side-by-side comparison of up to 8 deals in a matrix view (future feature)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B1FA2"/>
          <w:sz w:val="20"/>
          <w:szCs w:val="20"/>
        </w:rPr>
        <w:t xml:space="preserve">Scanned/image-based PDFs — OCR not implemented, text extraction will fail silently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B1FA2"/>
          <w:sz w:val="20"/>
          <w:szCs w:val="20"/>
        </w:rPr>
        <w:t xml:space="preserve">Password-protected PDFs — will fail with an error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B1FA2"/>
          <w:sz w:val="20"/>
          <w:szCs w:val="20"/>
        </w:rPr>
        <w:t xml:space="preserve">Documents longer than ~8 pages — only first 20 pages extracted, deep data may be missed</w:t>
      </w:r>
    </w:p>
    <w:p>
      <w:r>
        <w:t xml:space="preserve"/>
      </w:r>
    </w:p>
    <w:p>
      <w:pPr>
        <w:pBdr>
          <w:left w:val="single" w:color="C9A84C" w:sz="12" w:space="8"/>
        </w:pBdr>
        <w:ind w:left="300"/>
      </w:pPr>
      <w:r>
        <w:rPr>
          <w:rFonts w:ascii="Arial" w:cs="Arial" w:eastAsia="Arial" w:hAnsi="Arial"/>
          <w:b/>
          <w:bCs/>
          <w:i/>
          <w:iCs/>
          <w:color w:val="0F1F3D"/>
          <w:sz w:val="20"/>
          <w:szCs w:val="20"/>
        </w:rPr>
        <w:t xml:space="preserve">A demo is only as strong as the weakest edge case. Test every item in Section 7 before opening a screen share with Andy or any CCIM contact.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realestate-analytics.ai  |  @ProDealAnalyst  |  925-353-5263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0F1F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F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2026-06-12T19:38:50.580Z</dcterms:created>
  <dcterms:modified xsi:type="dcterms:W3CDTF">2026-06-12T19:38:50.591Z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