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  <w:tcBorders>
              <w:top w:val="single" w:color="009AD1" w:sz="8"/>
              <w:left w:val="nil" w:color="000000"/>
              <w:bottom w:val="single" w:color="009AD1" w:sz="8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single" w:color="009AD1" w:sz="8"/>
              <w:left w:val="nil" w:color="000000"/>
              <w:bottom w:val="single" w:color="009AD1" w:sz="8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b w:val="true"/>
              </w:rPr>
              <w:t xml:space="preserve">Summary</w:t>
            </w:r>
          </w:p>
        </w:tc>
      </w:tr>
      <w:tr>
        <w:tc>
          <w:tcPr>
            <w:tcW w:w="4680" w:type="dxa"/>
            <w:tcBorders>
              <w:top w:val="single" w:color="009AD1" w:sz="8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N</w:t>
            </w:r>
          </w:p>
        </w:tc>
        <w:tc>
          <w:tcPr>
            <w:tcW w:w="4680" w:type="dxa"/>
            <w:tcBorders>
              <w:top w:val="single" w:color="009AD1" w:sz="8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7,353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Is pineapple on pizza acceptable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no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4,125 (56.1%)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yes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3,228 (43.9%)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educationally mobile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no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2,562 (34.8%)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yes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4,791 (65.2%)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age (categorized)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18-24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494 (6.7%)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25-49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2,706 (36.8%)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50-74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3,372 (45.9%)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&gt;75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781 (10.6%)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respondent's sex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male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3,667 (49.9%)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female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3,686 (50.1%)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read books in spare time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daily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1,569 (21.3%)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once a week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1,379 (18.8%)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once a month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1,019 (13.9%)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less often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2,122 (28.9%)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single" w:color="009AD1" w:sz="8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</w:rPr>
              <w:t xml:space="preserve">  never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single" w:color="009AD1" w:sz="8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</w:rPr>
              <w:t xml:space="preserve">1,264 (17.2%)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