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32"/>
          <w:szCs w:val="32"/>
          <w:lang w:val="nl-NL"/>
        </w:rPr>
        <w:t>1.</w:t>
      </w:r>
      <w:r>
        <w:rPr>
          <w:rStyle w:val="normaltextrun"/>
          <w:rFonts w:ascii="Calibri" w:hAnsi="Calibri" w:cs="Calibri"/>
          <w:color w:val="2F5496"/>
          <w:sz w:val="14"/>
          <w:szCs w:val="14"/>
          <w:lang w:val="nl-NL"/>
        </w:rPr>
        <w:t>     </w:t>
      </w:r>
      <w:r>
        <w:rPr>
          <w:rStyle w:val="normaltextrun"/>
          <w:rFonts w:ascii="Calibri" w:hAnsi="Calibri" w:cs="Calibri"/>
          <w:color w:val="2F5496"/>
          <w:sz w:val="32"/>
          <w:szCs w:val="32"/>
          <w:lang w:val="nl-NL"/>
        </w:rPr>
        <w:t>Meetrapport </w:t>
      </w:r>
      <w:r w:rsidRPr="0050647C">
        <w:rPr>
          <w:rStyle w:val="eop"/>
          <w:rFonts w:ascii="Calibri" w:hAnsi="Calibri" w:cs="Calibri"/>
          <w:sz w:val="32"/>
          <w:szCs w:val="32"/>
          <w:lang w:val="nl-NL"/>
        </w:rPr>
        <w:t> </w:t>
      </w:r>
    </w:p>
    <w:p w:rsidR="00403532" w:rsidRDefault="00403532" w:rsidP="00403532">
      <w:pPr>
        <w:pStyle w:val="paragraph"/>
        <w:spacing w:before="0" w:beforeAutospacing="0" w:after="0" w:afterAutospacing="0"/>
        <w:textAlignment w:val="baseline"/>
        <w:rPr>
          <w:rStyle w:val="normaltextrun"/>
          <w:rFonts w:ascii="Calibri" w:hAnsi="Calibri" w:cs="Calibri"/>
          <w:color w:val="2F5496"/>
          <w:sz w:val="26"/>
          <w:szCs w:val="26"/>
          <w:lang w:val="nl-NL"/>
        </w:rPr>
      </w:pPr>
      <w:r>
        <w:rPr>
          <w:rStyle w:val="normaltextrun"/>
          <w:rFonts w:ascii="Calibri" w:hAnsi="Calibri" w:cs="Calibri"/>
          <w:color w:val="2F5496"/>
          <w:sz w:val="26"/>
          <w:szCs w:val="26"/>
          <w:lang w:val="nl-NL"/>
        </w:rPr>
        <w:t>1.1.</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Namen en datum</w:t>
      </w:r>
    </w:p>
    <w:p w:rsidR="00403532" w:rsidRDefault="00403532" w:rsidP="00403532">
      <w:pPr>
        <w:rPr>
          <w:rFonts w:ascii="Calibri" w:eastAsia="Calibri" w:hAnsi="Calibri" w:cs="Calibri"/>
          <w:lang w:val="nl"/>
        </w:rPr>
      </w:pPr>
      <w:r w:rsidRPr="4D016496">
        <w:rPr>
          <w:rFonts w:ascii="Calibri" w:eastAsia="Calibri" w:hAnsi="Calibri" w:cs="Calibri"/>
          <w:lang w:val="nl"/>
        </w:rPr>
        <w:t>Brandon Kroes en Maarten Wassenaar</w:t>
      </w:r>
      <w:r>
        <w:rPr>
          <w:rFonts w:ascii="Calibri" w:eastAsia="Calibri" w:hAnsi="Calibri" w:cs="Calibri"/>
          <w:lang w:val="nl"/>
        </w:rPr>
        <w:t xml:space="preserve"> - 2 April 2019</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sidRPr="0050647C">
        <w:rPr>
          <w:rStyle w:val="eop"/>
          <w:rFonts w:ascii="Calibri" w:hAnsi="Calibri" w:cs="Calibri"/>
          <w:sz w:val="26"/>
          <w:szCs w:val="26"/>
          <w:lang w:val="nl-NL"/>
        </w:rPr>
        <w:t> </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1.2.</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Doel</w:t>
      </w:r>
      <w:r w:rsidRPr="0050647C">
        <w:rPr>
          <w:rStyle w:val="eop"/>
          <w:rFonts w:ascii="Calibri" w:hAnsi="Calibri" w:cs="Calibri"/>
          <w:sz w:val="26"/>
          <w:szCs w:val="26"/>
          <w:lang w:val="nl-NL"/>
        </w:rPr>
        <w:t> </w:t>
      </w:r>
    </w:p>
    <w:p w:rsidR="00403532" w:rsidRDefault="00403532" w:rsidP="00403532">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 xml:space="preserve">Constateren </w:t>
      </w:r>
      <w:r>
        <w:rPr>
          <w:rStyle w:val="normaltextrun"/>
          <w:rFonts w:ascii="Calibri" w:hAnsi="Calibri" w:cs="Calibri"/>
          <w:sz w:val="22"/>
          <w:szCs w:val="22"/>
          <w:lang w:val="nl-NL"/>
        </w:rPr>
        <w:t>wat de snelheid van de conversie algoritmes is en welke het snelst is.</w:t>
      </w:r>
    </w:p>
    <w:p w:rsidR="00403532" w:rsidRDefault="00403532" w:rsidP="00403532">
      <w:pPr>
        <w:pStyle w:val="paragraph"/>
        <w:spacing w:before="0" w:beforeAutospacing="0" w:after="0" w:afterAutospacing="0"/>
        <w:textAlignment w:val="baseline"/>
        <w:rPr>
          <w:rStyle w:val="normaltextrun"/>
          <w:rFonts w:ascii="Calibri" w:hAnsi="Calibri" w:cs="Calibri"/>
          <w:sz w:val="22"/>
          <w:szCs w:val="22"/>
          <w:lang w:val="nl-NL"/>
        </w:rPr>
      </w:pP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1.3.</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Hypothese</w:t>
      </w:r>
      <w:r w:rsidRPr="0050647C">
        <w:rPr>
          <w:rStyle w:val="eop"/>
          <w:rFonts w:ascii="Calibri" w:hAnsi="Calibri" w:cs="Calibri"/>
          <w:sz w:val="26"/>
          <w:szCs w:val="26"/>
          <w:lang w:val="nl-NL"/>
        </w:rPr>
        <w:t> </w:t>
      </w:r>
    </w:p>
    <w:p w:rsidR="00403532" w:rsidRDefault="00403532" w:rsidP="00403532">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Wij denken dat een van de enkel kanaal conversie het snelste is. Een enkel kanaal conversie heeft namelijk geen calculatie. Aangezien er een aantal duizend (of zelfs miljoen) pixels zijn die elk een calculatie nodig hebben zullen de algoritmes binnen de categorie het langst duren en algoritmes die geen calculaties doen aanzienlijk sneller zijn. De vraag welk van de enkel kanaal conversies het snelste is van ze is nog moeilijk te antwoorden in deze fasen.</w:t>
      </w:r>
    </w:p>
    <w:p w:rsidR="00403532" w:rsidRDefault="00403532" w:rsidP="00403532">
      <w:pPr>
        <w:pStyle w:val="paragraph"/>
        <w:spacing w:before="0" w:beforeAutospacing="0" w:after="0" w:afterAutospacing="0"/>
        <w:textAlignment w:val="baseline"/>
        <w:rPr>
          <w:rStyle w:val="normaltextrun"/>
          <w:rFonts w:ascii="Calibri" w:hAnsi="Calibri" w:cs="Calibri"/>
          <w:sz w:val="22"/>
          <w:szCs w:val="22"/>
          <w:lang w:val="nl-NL"/>
        </w:rPr>
      </w:pP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1.4.</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Werkwijze</w:t>
      </w:r>
      <w:r w:rsidRPr="0050647C">
        <w:rPr>
          <w:rStyle w:val="eop"/>
          <w:rFonts w:ascii="Calibri" w:hAnsi="Calibri" w:cs="Calibri"/>
          <w:sz w:val="26"/>
          <w:szCs w:val="26"/>
          <w:lang w:val="nl-NL"/>
        </w:rPr>
        <w:t> </w:t>
      </w:r>
    </w:p>
    <w:p w:rsidR="00403532" w:rsidRDefault="00403532" w:rsidP="00403532">
      <w:pPr>
        <w:pStyle w:val="paragraph"/>
        <w:spacing w:before="0" w:beforeAutospacing="0" w:after="0" w:afterAutospacing="0"/>
        <w:textAlignment w:val="baseline"/>
        <w:rPr>
          <w:rStyle w:val="normaltextrun"/>
          <w:rFonts w:ascii="Calibri" w:hAnsi="Calibri" w:cs="Calibri"/>
          <w:sz w:val="22"/>
          <w:szCs w:val="22"/>
          <w:lang w:val="nl-NL"/>
        </w:rPr>
      </w:pPr>
      <w:r>
        <w:rPr>
          <w:rStyle w:val="normaltextrun"/>
          <w:rFonts w:ascii="Calibri" w:hAnsi="Calibri" w:cs="Calibri"/>
          <w:sz w:val="22"/>
          <w:szCs w:val="22"/>
          <w:lang w:val="nl-NL"/>
        </w:rPr>
        <w:t xml:space="preserve">We zullen voor </w:t>
      </w:r>
      <w:r w:rsidR="00693429">
        <w:rPr>
          <w:rStyle w:val="normaltextrun"/>
          <w:rFonts w:ascii="Calibri" w:hAnsi="Calibri" w:cs="Calibri"/>
          <w:sz w:val="22"/>
          <w:szCs w:val="22"/>
          <w:lang w:val="nl-NL"/>
        </w:rPr>
        <w:t xml:space="preserve">een enkele test set een </w:t>
      </w:r>
      <w:r>
        <w:rPr>
          <w:rStyle w:val="normaltextrun"/>
          <w:rFonts w:ascii="Calibri" w:hAnsi="Calibri" w:cs="Calibri"/>
          <w:sz w:val="22"/>
          <w:szCs w:val="22"/>
          <w:lang w:val="nl-NL"/>
        </w:rPr>
        <w:t xml:space="preserve">algoritme 100 keer een </w:t>
      </w:r>
      <w:proofErr w:type="spellStart"/>
      <w:r>
        <w:rPr>
          <w:rStyle w:val="normaltextrun"/>
          <w:rFonts w:ascii="Calibri" w:hAnsi="Calibri" w:cs="Calibri"/>
          <w:sz w:val="22"/>
          <w:szCs w:val="22"/>
          <w:lang w:val="nl-NL"/>
        </w:rPr>
        <w:t>grayscaling</w:t>
      </w:r>
      <w:proofErr w:type="spellEnd"/>
      <w:r>
        <w:rPr>
          <w:rStyle w:val="normaltextrun"/>
          <w:rFonts w:ascii="Calibri" w:hAnsi="Calibri" w:cs="Calibri"/>
          <w:sz w:val="22"/>
          <w:szCs w:val="22"/>
          <w:lang w:val="nl-NL"/>
        </w:rPr>
        <w:t xml:space="preserve"> conversie doen</w:t>
      </w:r>
      <w:r w:rsidR="00693429">
        <w:rPr>
          <w:rStyle w:val="normaltextrun"/>
          <w:rFonts w:ascii="Calibri" w:hAnsi="Calibri" w:cs="Calibri"/>
          <w:sz w:val="22"/>
          <w:szCs w:val="22"/>
          <w:lang w:val="nl-NL"/>
        </w:rPr>
        <w:t xml:space="preserve"> op de foto’s uit de test foto’s die waren aangeleverd. Elk algoritme zal 2 maal een test set uitvoeren waarna we het gemiddelde nemen. Alle tests worden uitgevoerd op dezelfde computer. We zullen voor elke test de computer opnieuw opstarten om de situatie zo goed mogelijk herhaaldelijk na te bootsen.</w:t>
      </w:r>
      <w:bookmarkStart w:id="0" w:name="_GoBack"/>
      <w:bookmarkEnd w:id="0"/>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1.5.</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Resultaten</w:t>
      </w:r>
      <w:r w:rsidRPr="0050647C">
        <w:rPr>
          <w:rStyle w:val="eop"/>
          <w:rFonts w:ascii="Calibri" w:hAnsi="Calibri" w:cs="Calibri"/>
          <w:sz w:val="26"/>
          <w:szCs w:val="26"/>
          <w:lang w:val="nl-NL"/>
        </w:rPr>
        <w:t> </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Geef de meetresultaten overzichtelijk weer in de vorm van een tabel en/of diagram.</w:t>
      </w:r>
      <w:r w:rsidRPr="0050647C">
        <w:rPr>
          <w:rStyle w:val="eop"/>
          <w:rFonts w:ascii="Calibri" w:hAnsi="Calibri" w:cs="Calibri"/>
          <w:sz w:val="22"/>
          <w:szCs w:val="22"/>
          <w:lang w:val="nl-NL"/>
        </w:rPr>
        <w:t> </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1.6.</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Verwerking</w:t>
      </w:r>
      <w:r w:rsidRPr="0050647C">
        <w:rPr>
          <w:rStyle w:val="eop"/>
          <w:rFonts w:ascii="Calibri" w:hAnsi="Calibri" w:cs="Calibri"/>
          <w:sz w:val="26"/>
          <w:szCs w:val="26"/>
          <w:lang w:val="nl-NL"/>
        </w:rPr>
        <w:t> </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Laat zien hoe je de meetresultaten verwerkt om een conclusie te kunnen trekken. Het is niet nodig om alle berekeningen op te schrijven, als je bijvoorbeeld maar laat zien welke formule(s) je gebruikt voor het verwerken van de meetresultaten en daar zo nodig één voorbeeldberekening aan toevoegt.</w:t>
      </w:r>
      <w:r w:rsidRPr="0050647C">
        <w:rPr>
          <w:rStyle w:val="eop"/>
          <w:rFonts w:ascii="Calibri" w:hAnsi="Calibri" w:cs="Calibri"/>
          <w:sz w:val="22"/>
          <w:szCs w:val="22"/>
          <w:lang w:val="nl-NL"/>
        </w:rPr>
        <w:t> </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1.7.</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Conclusie</w:t>
      </w:r>
      <w:r w:rsidRPr="0050647C">
        <w:rPr>
          <w:rStyle w:val="eop"/>
          <w:rFonts w:ascii="Calibri" w:hAnsi="Calibri" w:cs="Calibri"/>
          <w:sz w:val="26"/>
          <w:szCs w:val="26"/>
          <w:lang w:val="nl-NL"/>
        </w:rPr>
        <w:t> </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Geef aan welke conclusie kan worden getrokken uit de verwerking van de meetresultaten.</w:t>
      </w:r>
      <w:r w:rsidRPr="0050647C">
        <w:rPr>
          <w:rStyle w:val="eop"/>
          <w:rFonts w:ascii="Calibri" w:hAnsi="Calibri" w:cs="Calibri"/>
          <w:sz w:val="22"/>
          <w:szCs w:val="22"/>
          <w:lang w:val="nl-NL"/>
        </w:rPr>
        <w:t> </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color w:val="2F5496"/>
          <w:sz w:val="26"/>
          <w:szCs w:val="26"/>
          <w:lang w:val="nl-NL"/>
        </w:rPr>
        <w:t>1.8.</w:t>
      </w:r>
      <w:r>
        <w:rPr>
          <w:rStyle w:val="normaltextrun"/>
          <w:rFonts w:ascii="Calibri" w:hAnsi="Calibri" w:cs="Calibri"/>
          <w:color w:val="2F5496"/>
          <w:sz w:val="14"/>
          <w:szCs w:val="14"/>
          <w:lang w:val="nl-NL"/>
        </w:rPr>
        <w:t>                      </w:t>
      </w:r>
      <w:r>
        <w:rPr>
          <w:rStyle w:val="normaltextrun"/>
          <w:rFonts w:ascii="Calibri" w:hAnsi="Calibri" w:cs="Calibri"/>
          <w:color w:val="2F5496"/>
          <w:sz w:val="26"/>
          <w:szCs w:val="26"/>
          <w:lang w:val="nl-NL"/>
        </w:rPr>
        <w:t>Evaluatie</w:t>
      </w:r>
      <w:r w:rsidRPr="0050647C">
        <w:rPr>
          <w:rStyle w:val="eop"/>
          <w:rFonts w:ascii="Calibri" w:hAnsi="Calibri" w:cs="Calibri"/>
          <w:sz w:val="26"/>
          <w:szCs w:val="26"/>
          <w:lang w:val="nl-NL"/>
        </w:rPr>
        <w:t> </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Pr>
          <w:rStyle w:val="normaltextrun"/>
          <w:rFonts w:ascii="Calibri" w:hAnsi="Calibri" w:cs="Calibri"/>
          <w:sz w:val="22"/>
          <w:szCs w:val="22"/>
          <w:lang w:val="nl-NL"/>
        </w:rPr>
        <w:t>Leg een verband tussen de getrokken conclusie en het doel van het experiment (en de hypothese). Ga daarbij ook in op bijvoorbeeld de meetonzekerheid als gevolg van de gebruikte meetmethoden of eventuele meetfouten.</w:t>
      </w:r>
      <w:r w:rsidRPr="0050647C">
        <w:rPr>
          <w:rStyle w:val="eop"/>
          <w:rFonts w:ascii="Calibri" w:hAnsi="Calibri" w:cs="Calibri"/>
          <w:sz w:val="22"/>
          <w:szCs w:val="22"/>
          <w:lang w:val="nl-NL"/>
        </w:rPr>
        <w:t> </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sidRPr="0050647C">
        <w:rPr>
          <w:rStyle w:val="eop"/>
          <w:rFonts w:ascii="Calibri" w:hAnsi="Calibri" w:cs="Calibri"/>
          <w:sz w:val="22"/>
          <w:szCs w:val="22"/>
          <w:lang w:val="nl-NL"/>
        </w:rPr>
        <w:t> </w:t>
      </w:r>
    </w:p>
    <w:p w:rsidR="00403532" w:rsidRPr="0050647C" w:rsidRDefault="00403532" w:rsidP="00403532">
      <w:pPr>
        <w:pStyle w:val="paragraph"/>
        <w:spacing w:before="0" w:beforeAutospacing="0" w:after="0" w:afterAutospacing="0"/>
        <w:textAlignment w:val="baseline"/>
        <w:rPr>
          <w:rFonts w:ascii="Segoe UI" w:hAnsi="Segoe UI" w:cs="Segoe UI"/>
          <w:sz w:val="18"/>
          <w:szCs w:val="18"/>
          <w:lang w:val="nl-NL"/>
        </w:rPr>
      </w:pPr>
      <w:r w:rsidRPr="0050647C">
        <w:rPr>
          <w:rStyle w:val="eop"/>
          <w:rFonts w:ascii="Calibri" w:hAnsi="Calibri" w:cs="Calibri"/>
          <w:sz w:val="22"/>
          <w:szCs w:val="22"/>
          <w:lang w:val="nl-NL"/>
        </w:rPr>
        <w:t> </w:t>
      </w:r>
    </w:p>
    <w:p w:rsidR="00403532" w:rsidRPr="0050647C" w:rsidRDefault="00403532" w:rsidP="00403532"/>
    <w:p w:rsidR="006732BE" w:rsidRDefault="00693429"/>
    <w:sectPr w:rsidR="0067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532"/>
    <w:rsid w:val="000C006C"/>
    <w:rsid w:val="00403532"/>
    <w:rsid w:val="00693429"/>
    <w:rsid w:val="009A31BD"/>
    <w:rsid w:val="00A971F3"/>
    <w:rsid w:val="00AB67D9"/>
    <w:rsid w:val="00FE4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DE0E"/>
  <w15:chartTrackingRefBased/>
  <w15:docId w15:val="{34535900-BAA9-4045-9B43-1C2D654F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3532"/>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0353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03532"/>
  </w:style>
  <w:style w:type="character" w:customStyle="1" w:styleId="eop">
    <w:name w:val="eop"/>
    <w:basedOn w:val="DefaultParagraphFont"/>
    <w:rsid w:val="00403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Kroes</dc:creator>
  <cp:keywords/>
  <dc:description/>
  <cp:lastModifiedBy>Brandon Kroes</cp:lastModifiedBy>
  <cp:revision>1</cp:revision>
  <dcterms:created xsi:type="dcterms:W3CDTF">2019-04-02T09:21:00Z</dcterms:created>
  <dcterms:modified xsi:type="dcterms:W3CDTF">2019-04-02T09:42:00Z</dcterms:modified>
</cp:coreProperties>
</file>