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8D7" w:rsidRPr="00DD2E00" w:rsidRDefault="008108D7" w:rsidP="00DD2E00">
      <w:pPr>
        <w:pStyle w:val="Titel"/>
        <w:rPr>
          <w:rStyle w:val="eop"/>
        </w:rPr>
      </w:pPr>
      <w:r w:rsidRPr="00DD2E00">
        <w:rPr>
          <w:rStyle w:val="normaltextrun"/>
        </w:rPr>
        <w:t>Meetrapport </w:t>
      </w:r>
      <w:r w:rsidR="00DD2E00" w:rsidRPr="00DD2E00">
        <w:rPr>
          <w:rStyle w:val="normaltextrun"/>
        </w:rPr>
        <w:t>uiterlijk</w:t>
      </w:r>
      <w:r w:rsidRPr="00DD2E00">
        <w:rPr>
          <w:rStyle w:val="eop"/>
        </w:rPr>
        <w:t> </w:t>
      </w:r>
    </w:p>
    <w:p w:rsidR="00DD2E00" w:rsidRPr="008108D7" w:rsidRDefault="00DD2E00" w:rsidP="00810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</w:p>
    <w:p w:rsidR="00DD2E00" w:rsidRPr="00DD2E00" w:rsidRDefault="008108D7" w:rsidP="00DD2E00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</w:pP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Namen en datum</w:t>
      </w:r>
    </w:p>
    <w:p w:rsidR="008108D7" w:rsidRDefault="008108D7" w:rsidP="008108D7">
      <w:pPr>
        <w:rPr>
          <w:rFonts w:ascii="Calibri" w:eastAsia="Calibri" w:hAnsi="Calibri" w:cs="Calibri"/>
          <w:lang w:val="nl"/>
        </w:rPr>
      </w:pPr>
      <w:r w:rsidRPr="4D016496">
        <w:rPr>
          <w:rFonts w:ascii="Calibri" w:eastAsia="Calibri" w:hAnsi="Calibri" w:cs="Calibri"/>
          <w:lang w:val="nl"/>
        </w:rPr>
        <w:t>Brandon Kroes en Maarten Wassenaar</w:t>
      </w:r>
      <w:r>
        <w:rPr>
          <w:rFonts w:ascii="Calibri" w:eastAsia="Calibri" w:hAnsi="Calibri" w:cs="Calibri"/>
          <w:lang w:val="nl"/>
        </w:rPr>
        <w:t xml:space="preserve"> - 2 April 2019</w:t>
      </w:r>
    </w:p>
    <w:p w:rsidR="008108D7" w:rsidRPr="008108D7" w:rsidRDefault="008108D7" w:rsidP="00810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 w:rsidRPr="008108D7">
        <w:rPr>
          <w:rStyle w:val="eop"/>
          <w:rFonts w:ascii="Calibri" w:eastAsiaTheme="majorEastAsia" w:hAnsi="Calibri" w:cs="Calibri"/>
          <w:lang w:val="nl-NL"/>
        </w:rPr>
        <w:t> </w:t>
      </w:r>
    </w:p>
    <w:p w:rsidR="008108D7" w:rsidRDefault="008108D7" w:rsidP="008108D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nl-NL"/>
        </w:rPr>
      </w:pP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1.2.</w:t>
      </w:r>
      <w:r>
        <w:rPr>
          <w:rStyle w:val="normaltextrun"/>
          <w:rFonts w:ascii="Calibri" w:hAnsi="Calibri" w:cs="Calibri"/>
          <w:color w:val="2F5496"/>
          <w:sz w:val="14"/>
          <w:szCs w:val="14"/>
          <w:lang w:val="nl-NL"/>
        </w:rPr>
        <w:t>                      </w:t>
      </w: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Doel</w:t>
      </w:r>
      <w:r w:rsidRPr="008108D7">
        <w:rPr>
          <w:rStyle w:val="eop"/>
          <w:rFonts w:ascii="Calibri" w:eastAsiaTheme="majorEastAsia" w:hAnsi="Calibri" w:cs="Calibri"/>
          <w:lang w:val="nl-NL"/>
        </w:rPr>
        <w:t> </w:t>
      </w:r>
    </w:p>
    <w:p w:rsidR="00DD2E00" w:rsidRDefault="00DD2E00" w:rsidP="008108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nl-NL"/>
        </w:rPr>
      </w:pPr>
    </w:p>
    <w:p w:rsidR="008108D7" w:rsidRDefault="008108D7" w:rsidP="008108D7">
      <w:pPr>
        <w:rPr>
          <w:rFonts w:ascii="Calibri" w:eastAsia="Calibri" w:hAnsi="Calibri" w:cs="Calibri"/>
          <w:lang w:val="nl"/>
        </w:rPr>
      </w:pPr>
      <w:r w:rsidRPr="4D016496">
        <w:rPr>
          <w:rFonts w:ascii="Calibri" w:eastAsia="Calibri" w:hAnsi="Calibri" w:cs="Calibri"/>
          <w:lang w:val="nl"/>
        </w:rPr>
        <w:t xml:space="preserve">Het doel van het experiment is het achterhalen welke grijstint conversie </w:t>
      </w:r>
      <w:r>
        <w:rPr>
          <w:rFonts w:ascii="Calibri" w:eastAsia="Calibri" w:hAnsi="Calibri" w:cs="Calibri"/>
          <w:lang w:val="nl"/>
        </w:rPr>
        <w:t xml:space="preserve">mensen </w:t>
      </w:r>
      <w:r w:rsidRPr="4D016496">
        <w:rPr>
          <w:rFonts w:ascii="Calibri" w:eastAsia="Calibri" w:hAnsi="Calibri" w:cs="Calibri"/>
          <w:lang w:val="nl"/>
        </w:rPr>
        <w:t>mooier vinden.</w:t>
      </w:r>
    </w:p>
    <w:p w:rsidR="008108D7" w:rsidRPr="008108D7" w:rsidRDefault="008108D7" w:rsidP="00810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"/>
        </w:rPr>
      </w:pPr>
    </w:p>
    <w:p w:rsidR="008108D7" w:rsidRDefault="008108D7" w:rsidP="008108D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nl-NL"/>
        </w:rPr>
      </w:pP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1.3.</w:t>
      </w:r>
      <w:r>
        <w:rPr>
          <w:rStyle w:val="normaltextrun"/>
          <w:rFonts w:ascii="Calibri" w:hAnsi="Calibri" w:cs="Calibri"/>
          <w:color w:val="2F5496"/>
          <w:sz w:val="14"/>
          <w:szCs w:val="14"/>
          <w:lang w:val="nl-NL"/>
        </w:rPr>
        <w:t>                      </w:t>
      </w: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Hypothese</w:t>
      </w:r>
      <w:r w:rsidRPr="008108D7">
        <w:rPr>
          <w:rStyle w:val="eop"/>
          <w:rFonts w:ascii="Calibri" w:eastAsiaTheme="majorEastAsia" w:hAnsi="Calibri" w:cs="Calibri"/>
          <w:lang w:val="nl-NL"/>
        </w:rPr>
        <w:t> </w:t>
      </w:r>
    </w:p>
    <w:p w:rsidR="00DD2E00" w:rsidRPr="008108D7" w:rsidRDefault="00DD2E00" w:rsidP="00810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</w:p>
    <w:p w:rsidR="008108D7" w:rsidRDefault="008108D7" w:rsidP="008108D7">
      <w:pPr>
        <w:rPr>
          <w:lang w:val="nl"/>
        </w:rPr>
      </w:pPr>
      <w:r w:rsidRPr="4D016496">
        <w:rPr>
          <w:lang w:val="nl"/>
        </w:rPr>
        <w:t xml:space="preserve">Aan de hand van de foto’s die we gaan gebruiken (foto’s vanuit de test set van Vision) verwachten wij dat het </w:t>
      </w:r>
      <w:hyperlink r:id="rId5">
        <w:r w:rsidRPr="4D016496">
          <w:rPr>
            <w:rStyle w:val="Hyperlink"/>
            <w:rFonts w:ascii="Calibri" w:eastAsia="Calibri" w:hAnsi="Calibri" w:cs="Calibri"/>
            <w:lang w:val="nl"/>
          </w:rPr>
          <w:t>ITU-R 601</w:t>
        </w:r>
      </w:hyperlink>
      <w:r w:rsidRPr="4D016496">
        <w:rPr>
          <w:rFonts w:ascii="Calibri" w:eastAsia="Calibri" w:hAnsi="Calibri" w:cs="Calibri"/>
          <w:lang w:val="nl"/>
        </w:rPr>
        <w:t xml:space="preserve"> standaard het beste naar voren zou komen.</w:t>
      </w:r>
    </w:p>
    <w:p w:rsidR="008108D7" w:rsidRDefault="008108D7" w:rsidP="008108D7">
      <w:pPr>
        <w:rPr>
          <w:rFonts w:ascii="Calibri" w:eastAsia="Calibri" w:hAnsi="Calibri" w:cs="Calibri"/>
          <w:lang w:val="nl"/>
        </w:rPr>
      </w:pPr>
      <w:r w:rsidRPr="4D016496">
        <w:rPr>
          <w:rFonts w:ascii="Calibri" w:eastAsia="Calibri" w:hAnsi="Calibri" w:cs="Calibri"/>
          <w:lang w:val="nl"/>
        </w:rPr>
        <w:t>Wij denken dit doordat:</w:t>
      </w:r>
    </w:p>
    <w:p w:rsidR="008108D7" w:rsidRDefault="008108D7" w:rsidP="008108D7">
      <w:pPr>
        <w:pStyle w:val="Lijstalinea"/>
        <w:numPr>
          <w:ilvl w:val="0"/>
          <w:numId w:val="1"/>
        </w:numPr>
        <w:rPr>
          <w:lang w:val="nl"/>
        </w:rPr>
      </w:pPr>
      <w:r w:rsidRPr="4D016496">
        <w:rPr>
          <w:rFonts w:ascii="Calibri" w:eastAsia="Calibri" w:hAnsi="Calibri" w:cs="Calibri"/>
          <w:lang w:val="nl"/>
        </w:rPr>
        <w:t xml:space="preserve">ITU-R 601 is het standaard dat gebruikt wordt </w:t>
      </w:r>
      <w:r w:rsidRPr="4D016496">
        <w:rPr>
          <w:rFonts w:ascii="Calibri" w:eastAsia="Calibri" w:hAnsi="Calibri" w:cs="Calibri"/>
          <w:i/>
          <w:iCs/>
          <w:lang w:val="nl"/>
        </w:rPr>
        <w:t>standard definition</w:t>
      </w:r>
      <w:r w:rsidRPr="4D016496">
        <w:rPr>
          <w:rFonts w:ascii="Calibri" w:eastAsia="Calibri" w:hAnsi="Calibri" w:cs="Calibri"/>
          <w:lang w:val="nl"/>
        </w:rPr>
        <w:t xml:space="preserve"> (SD) Tv’s, de gedachten hierachter is dat mensen er niet alleen bekend mee zijn, maar ook verwachten.</w:t>
      </w:r>
    </w:p>
    <w:p w:rsidR="008108D7" w:rsidRPr="008108D7" w:rsidRDefault="008108D7" w:rsidP="008108D7">
      <w:pPr>
        <w:pStyle w:val="Lijstalinea"/>
        <w:numPr>
          <w:ilvl w:val="0"/>
          <w:numId w:val="1"/>
        </w:numPr>
        <w:rPr>
          <w:lang w:val="nl"/>
        </w:rPr>
      </w:pPr>
      <w:r w:rsidRPr="4D016496">
        <w:rPr>
          <w:rFonts w:ascii="Calibri" w:eastAsia="Calibri" w:hAnsi="Calibri" w:cs="Calibri"/>
          <w:lang w:val="nl"/>
        </w:rPr>
        <w:t xml:space="preserve">ITU-R 601 is de voorganger van het ITU-R 709 standaard die juist gemaakt is voor </w:t>
      </w:r>
      <w:r w:rsidRPr="4D016496">
        <w:rPr>
          <w:rFonts w:ascii="Calibri" w:eastAsia="Calibri" w:hAnsi="Calibri" w:cs="Calibri"/>
          <w:i/>
          <w:iCs/>
          <w:lang w:val="nl"/>
        </w:rPr>
        <w:t xml:space="preserve">High Definition </w:t>
      </w:r>
      <w:r w:rsidRPr="4D016496">
        <w:rPr>
          <w:rFonts w:ascii="Calibri" w:eastAsia="Calibri" w:hAnsi="Calibri" w:cs="Calibri"/>
          <w:lang w:val="nl"/>
        </w:rPr>
        <w:t xml:space="preserve">Tv's. </w:t>
      </w:r>
      <w:r>
        <w:rPr>
          <w:rFonts w:ascii="Calibri" w:eastAsia="Calibri" w:hAnsi="Calibri" w:cs="Calibri"/>
          <w:lang w:val="nl"/>
        </w:rPr>
        <w:t>De foto’s uit de testset zijn van een lagere resolutie dus 601 hoort daar beter op te zijn.</w:t>
      </w:r>
    </w:p>
    <w:p w:rsidR="008108D7" w:rsidRPr="008108D7" w:rsidRDefault="008108D7" w:rsidP="008108D7">
      <w:pPr>
        <w:pStyle w:val="Lijstalinea"/>
        <w:numPr>
          <w:ilvl w:val="0"/>
          <w:numId w:val="1"/>
        </w:numPr>
        <w:rPr>
          <w:lang w:val="nl"/>
        </w:rPr>
      </w:pPr>
      <w:r>
        <w:rPr>
          <w:rFonts w:ascii="Calibri" w:eastAsia="Calibri" w:hAnsi="Calibri" w:cs="Calibri"/>
          <w:lang w:val="nl"/>
        </w:rPr>
        <w:t>Persoonlijke opinie brengt hier zeker ook een rol in mee, omdat wij het zelf ook natuurlijker er uit vonden zien dan de andere methodes die we erin hebben gezet.</w:t>
      </w:r>
      <w:r w:rsidRPr="008108D7">
        <w:rPr>
          <w:rFonts w:ascii="Calibri" w:eastAsia="Calibri" w:hAnsi="Calibri" w:cs="Calibri"/>
          <w:lang w:val="nl"/>
        </w:rPr>
        <w:t xml:space="preserve"> </w:t>
      </w:r>
    </w:p>
    <w:p w:rsidR="008108D7" w:rsidRDefault="008108D7" w:rsidP="008108D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nl-NL"/>
        </w:rPr>
      </w:pP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1.4.</w:t>
      </w:r>
      <w:r>
        <w:rPr>
          <w:rStyle w:val="normaltextrun"/>
          <w:rFonts w:ascii="Calibri" w:hAnsi="Calibri" w:cs="Calibri"/>
          <w:color w:val="2F5496"/>
          <w:sz w:val="14"/>
          <w:szCs w:val="14"/>
          <w:lang w:val="nl-NL"/>
        </w:rPr>
        <w:t>                      </w:t>
      </w: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Werkwijze</w:t>
      </w:r>
      <w:r w:rsidRPr="008108D7">
        <w:rPr>
          <w:rStyle w:val="eop"/>
          <w:rFonts w:ascii="Calibri" w:eastAsiaTheme="majorEastAsia" w:hAnsi="Calibri" w:cs="Calibri"/>
          <w:lang w:val="nl-NL"/>
        </w:rPr>
        <w:t> </w:t>
      </w:r>
    </w:p>
    <w:p w:rsidR="00DD2E00" w:rsidRPr="008108D7" w:rsidRDefault="00DD2E00" w:rsidP="00810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</w:p>
    <w:p w:rsidR="008108D7" w:rsidRDefault="008108D7" w:rsidP="008108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We </w:t>
      </w:r>
      <w:r w:rsidR="003F1A6B">
        <w:rPr>
          <w:rStyle w:val="normaltextrun"/>
          <w:rFonts w:ascii="Calibri" w:hAnsi="Calibri" w:cs="Calibri"/>
          <w:sz w:val="22"/>
          <w:szCs w:val="22"/>
          <w:lang w:val="nl-NL"/>
        </w:rPr>
        <w:t>hebben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een </w:t>
      </w:r>
      <w:r w:rsidR="003F1A6B">
        <w:rPr>
          <w:rStyle w:val="normaltextrun"/>
          <w:rFonts w:ascii="Calibri" w:hAnsi="Calibri" w:cs="Calibri"/>
          <w:sz w:val="22"/>
          <w:szCs w:val="22"/>
          <w:lang w:val="nl-NL"/>
        </w:rPr>
        <w:t>enquête gehouden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</w:t>
      </w:r>
      <w:r w:rsidR="003F1A6B">
        <w:rPr>
          <w:rStyle w:val="normaltextrun"/>
          <w:rFonts w:ascii="Calibri" w:hAnsi="Calibri" w:cs="Calibri"/>
          <w:sz w:val="22"/>
          <w:szCs w:val="22"/>
          <w:lang w:val="nl-NL"/>
        </w:rPr>
        <w:t>om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</w:t>
      </w:r>
      <w:r w:rsidR="003F1A6B"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te kijken welke grijs afbeelding het dichts bij het </w:t>
      </w:r>
      <w:proofErr w:type="spellStart"/>
      <w:r w:rsidR="003F1A6B">
        <w:rPr>
          <w:rStyle w:val="normaltextrun"/>
          <w:rFonts w:ascii="Calibri" w:hAnsi="Calibri" w:cs="Calibri"/>
          <w:sz w:val="22"/>
          <w:szCs w:val="22"/>
          <w:lang w:val="nl-NL"/>
        </w:rPr>
        <w:t>orgineel</w:t>
      </w:r>
      <w:proofErr w:type="spellEnd"/>
      <w:r w:rsidR="003F1A6B"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van de kleur afbeelding komt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. De studenten krijgen de originele foto te zien en een serie aan grijsconversie foto’s in een willekeurige volgorde. De foto’s zijn allemaal door verschillende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grayscaling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algoritmes gehaald.</w:t>
      </w:r>
      <w:r w:rsidR="003F1A6B"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Over de betreffende algoritmes valt meer te vinden in het implementatie verslag.</w:t>
      </w:r>
    </w:p>
    <w:p w:rsidR="008108D7" w:rsidRPr="008108D7" w:rsidRDefault="008108D7" w:rsidP="00810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</w:p>
    <w:p w:rsidR="00DD2E00" w:rsidRDefault="00DD2E00">
      <w:pPr>
        <w:rPr>
          <w:rStyle w:val="normaltextrun"/>
          <w:rFonts w:ascii="Calibri" w:eastAsia="Times New Roman" w:hAnsi="Calibri" w:cs="Calibri"/>
          <w:color w:val="2F5496"/>
          <w:sz w:val="26"/>
          <w:szCs w:val="26"/>
        </w:rPr>
      </w:pPr>
      <w:r>
        <w:rPr>
          <w:rStyle w:val="normaltextrun"/>
          <w:rFonts w:ascii="Calibri" w:hAnsi="Calibri" w:cs="Calibri"/>
          <w:color w:val="2F5496"/>
          <w:sz w:val="26"/>
          <w:szCs w:val="26"/>
        </w:rPr>
        <w:br w:type="page"/>
      </w:r>
    </w:p>
    <w:p w:rsidR="008108D7" w:rsidRDefault="008108D7" w:rsidP="00810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lastRenderedPageBreak/>
        <w:t>1.5.</w:t>
      </w:r>
      <w:r>
        <w:rPr>
          <w:rStyle w:val="normaltextrun"/>
          <w:rFonts w:ascii="Calibri" w:hAnsi="Calibri" w:cs="Calibri"/>
          <w:color w:val="2F5496"/>
          <w:sz w:val="14"/>
          <w:szCs w:val="14"/>
          <w:lang w:val="nl-NL"/>
        </w:rPr>
        <w:t>                      </w:t>
      </w: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Resultaten</w:t>
      </w:r>
      <w:r w:rsidRPr="008108D7">
        <w:rPr>
          <w:rStyle w:val="eop"/>
          <w:rFonts w:ascii="Calibri" w:eastAsiaTheme="majorEastAsia" w:hAnsi="Calibri" w:cs="Calibri"/>
          <w:lang w:val="nl-NL"/>
        </w:rPr>
        <w:t> </w:t>
      </w:r>
    </w:p>
    <w:p w:rsidR="00DD2E00" w:rsidRPr="00DD2E00" w:rsidRDefault="00DD2E00" w:rsidP="008108D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nl-NL"/>
        </w:rPr>
      </w:pP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785"/>
        <w:gridCol w:w="902"/>
        <w:gridCol w:w="992"/>
        <w:gridCol w:w="992"/>
        <w:gridCol w:w="851"/>
        <w:gridCol w:w="850"/>
        <w:gridCol w:w="992"/>
        <w:gridCol w:w="851"/>
      </w:tblGrid>
      <w:tr w:rsidR="00963018" w:rsidRPr="00CB7A73" w:rsidTr="009630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3018" w:rsidRPr="00CB7A73" w:rsidRDefault="00963018" w:rsidP="0096301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proofErr w:type="spellStart"/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Alghoritme</w:t>
            </w:r>
            <w:proofErr w:type="spellEnd"/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afbeelding</w:t>
            </w:r>
            <w:proofErr w:type="spellEnd"/>
          </w:p>
        </w:tc>
        <w:tc>
          <w:tcPr>
            <w:tcW w:w="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3018" w:rsidRPr="00CB7A73" w:rsidRDefault="00963018" w:rsidP="0096301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Child1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3018" w:rsidRPr="00CB7A73" w:rsidRDefault="00963018" w:rsidP="0096301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Female1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3018" w:rsidRPr="00CB7A73" w:rsidRDefault="00963018" w:rsidP="0096301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Female2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3018" w:rsidRPr="00CB7A73" w:rsidRDefault="00963018" w:rsidP="0096301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Female3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3018" w:rsidRPr="00CB7A73" w:rsidRDefault="00963018" w:rsidP="0096301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Male1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3018" w:rsidRPr="00CB7A73" w:rsidRDefault="00963018" w:rsidP="0096301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Male2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3018" w:rsidRPr="00CB7A73" w:rsidRDefault="00963018" w:rsidP="0096301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Male3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3018" w:rsidRPr="00CB7A73" w:rsidRDefault="00963018" w:rsidP="0096301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total</w:t>
            </w:r>
          </w:p>
        </w:tc>
      </w:tr>
      <w:tr w:rsidR="00963018" w:rsidRPr="00CB7A73" w:rsidTr="009630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Single channel</w:t>
            </w:r>
          </w:p>
        </w:tc>
        <w:tc>
          <w:tcPr>
            <w:tcW w:w="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</w:tr>
      <w:tr w:rsidR="00963018" w:rsidRPr="00CB7A73" w:rsidTr="009630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GIMP &amp; Photoshop</w:t>
            </w:r>
          </w:p>
        </w:tc>
        <w:tc>
          <w:tcPr>
            <w:tcW w:w="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41</w:t>
            </w:r>
          </w:p>
        </w:tc>
      </w:tr>
      <w:tr w:rsidR="00963018" w:rsidRPr="00CB7A73" w:rsidTr="009630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ITU-R_BT - 709</w:t>
            </w:r>
          </w:p>
        </w:tc>
        <w:tc>
          <w:tcPr>
            <w:tcW w:w="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41</w:t>
            </w:r>
          </w:p>
        </w:tc>
      </w:tr>
      <w:tr w:rsidR="00963018" w:rsidRPr="00CB7A73" w:rsidTr="009630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ITU-R_BT - 601</w:t>
            </w:r>
          </w:p>
        </w:tc>
        <w:tc>
          <w:tcPr>
            <w:tcW w:w="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24</w:t>
            </w:r>
          </w:p>
        </w:tc>
      </w:tr>
      <w:tr w:rsidR="00963018" w:rsidRPr="00CB7A73" w:rsidTr="009630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Desaturation</w:t>
            </w:r>
          </w:p>
        </w:tc>
        <w:tc>
          <w:tcPr>
            <w:tcW w:w="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D64B9" w:rsidRPr="00CB7A73" w:rsidRDefault="001D64B9" w:rsidP="001D64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B7A7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</w:p>
        </w:tc>
      </w:tr>
    </w:tbl>
    <w:p w:rsidR="00FD5717" w:rsidRDefault="00FD5717" w:rsidP="008108D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nl-NL"/>
        </w:rPr>
      </w:pPr>
    </w:p>
    <w:p w:rsidR="00FD5717" w:rsidRPr="008108D7" w:rsidRDefault="00FD5717" w:rsidP="00810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</w:p>
    <w:p w:rsidR="008108D7" w:rsidRDefault="008108D7" w:rsidP="008108D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nl-NL"/>
        </w:rPr>
      </w:pP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1.6.</w:t>
      </w:r>
      <w:r>
        <w:rPr>
          <w:rStyle w:val="normaltextrun"/>
          <w:rFonts w:ascii="Calibri" w:hAnsi="Calibri" w:cs="Calibri"/>
          <w:color w:val="2F5496"/>
          <w:sz w:val="14"/>
          <w:szCs w:val="14"/>
          <w:lang w:val="nl-NL"/>
        </w:rPr>
        <w:t>                      </w:t>
      </w: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Verwerking</w:t>
      </w:r>
      <w:r w:rsidRPr="008108D7">
        <w:rPr>
          <w:rStyle w:val="eop"/>
          <w:rFonts w:ascii="Calibri" w:eastAsiaTheme="majorEastAsia" w:hAnsi="Calibri" w:cs="Calibri"/>
          <w:lang w:val="nl-NL"/>
        </w:rPr>
        <w:t> </w:t>
      </w:r>
    </w:p>
    <w:p w:rsidR="00963018" w:rsidRDefault="00963018" w:rsidP="008108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</w:pPr>
      <w:bookmarkStart w:id="0" w:name="_GoBack"/>
      <w:bookmarkEnd w:id="0"/>
    </w:p>
    <w:p w:rsidR="00963018" w:rsidRDefault="00963018" w:rsidP="008108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6"/>
          <w:lang w:val="nl-NL"/>
        </w:rPr>
      </w:pPr>
      <w:r w:rsidRPr="00963018">
        <w:rPr>
          <w:rStyle w:val="normaltextrun"/>
          <w:rFonts w:ascii="Calibri" w:hAnsi="Calibri" w:cs="Calibri"/>
          <w:sz w:val="22"/>
          <w:szCs w:val="26"/>
          <w:lang w:val="nl-NL"/>
        </w:rPr>
        <w:t xml:space="preserve">We hebben </w:t>
      </w:r>
      <w:r>
        <w:rPr>
          <w:rStyle w:val="normaltextrun"/>
          <w:rFonts w:ascii="Calibri" w:hAnsi="Calibri" w:cs="Calibri"/>
          <w:sz w:val="22"/>
          <w:szCs w:val="26"/>
          <w:lang w:val="nl-NL"/>
        </w:rPr>
        <w:t>met een google enquête 17 mensen ondervraagd, per vraag hebben we 1 foto laten beoordelen. De volgende link is van de enquête:</w:t>
      </w:r>
    </w:p>
    <w:p w:rsidR="00963018" w:rsidRDefault="00963018" w:rsidP="008108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6"/>
          <w:lang w:val="nl-NL"/>
        </w:rPr>
      </w:pPr>
    </w:p>
    <w:p w:rsidR="00963018" w:rsidRPr="00963018" w:rsidRDefault="00CB7A73" w:rsidP="009630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22"/>
          <w:szCs w:val="26"/>
          <w:lang w:val="nl-NL"/>
        </w:rPr>
      </w:pPr>
      <w:hyperlink r:id="rId6" w:history="1">
        <w:r w:rsidR="00963018" w:rsidRPr="00963018">
          <w:rPr>
            <w:rStyle w:val="Hyperlink"/>
            <w:rFonts w:ascii="Calibri" w:hAnsi="Calibri" w:cs="Calibri"/>
            <w:sz w:val="22"/>
            <w:szCs w:val="26"/>
            <w:lang w:val="nl-NL"/>
          </w:rPr>
          <w:t>https://docs.google.com/forms/d/e/1FAIpQLSeScBW_zOepboj0Jo8W4SgJEONfIx0h_DuBuosHHAK1rBT9pQ/viewform?usp=sf_link</w:t>
        </w:r>
      </w:hyperlink>
    </w:p>
    <w:p w:rsidR="00963018" w:rsidRPr="00963018" w:rsidRDefault="00963018" w:rsidP="008108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6"/>
          <w:lang w:val="nl-NL"/>
        </w:rPr>
      </w:pPr>
    </w:p>
    <w:p w:rsidR="00963018" w:rsidRDefault="00963018" w:rsidP="008108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</w:pPr>
    </w:p>
    <w:p w:rsidR="008108D7" w:rsidRDefault="008108D7" w:rsidP="008108D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lang w:val="nl-NL"/>
        </w:rPr>
      </w:pP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1.7.</w:t>
      </w:r>
      <w:r>
        <w:rPr>
          <w:rStyle w:val="normaltextrun"/>
          <w:rFonts w:ascii="Calibri" w:hAnsi="Calibri" w:cs="Calibri"/>
          <w:color w:val="2F5496"/>
          <w:sz w:val="14"/>
          <w:szCs w:val="14"/>
          <w:lang w:val="nl-NL"/>
        </w:rPr>
        <w:t>                      </w:t>
      </w: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Conclusie</w:t>
      </w:r>
      <w:r w:rsidRPr="008108D7">
        <w:rPr>
          <w:rStyle w:val="eop"/>
          <w:rFonts w:ascii="Calibri" w:eastAsiaTheme="majorEastAsia" w:hAnsi="Calibri" w:cs="Calibri"/>
          <w:lang w:val="nl-NL"/>
        </w:rPr>
        <w:t> </w:t>
      </w:r>
    </w:p>
    <w:p w:rsidR="00963018" w:rsidRPr="008108D7" w:rsidRDefault="00963018" w:rsidP="00810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</w:p>
    <w:p w:rsidR="008108D7" w:rsidRDefault="00963018" w:rsidP="008108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Het GIMP &amp; Photoshop en </w:t>
      </w:r>
      <w:r w:rsidRPr="00963018">
        <w:rPr>
          <w:rStyle w:val="normaltextrun"/>
          <w:rFonts w:ascii="Calibri" w:hAnsi="Calibri" w:cs="Calibri"/>
          <w:sz w:val="22"/>
          <w:szCs w:val="22"/>
          <w:lang w:val="nl-NL"/>
        </w:rPr>
        <w:t>ITU-R_BT - 709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algoritme zijn over alle vragen de meest gekozen.</w:t>
      </w:r>
    </w:p>
    <w:p w:rsidR="00963018" w:rsidRPr="00963018" w:rsidRDefault="00963018" w:rsidP="00810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Daarna komt </w:t>
      </w:r>
      <w:r w:rsidRPr="00963018"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ITU-R_BT 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>–</w:t>
      </w:r>
      <w:r w:rsidRPr="00963018"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601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met een 3</w:t>
      </w:r>
      <w:r w:rsidRPr="00963018">
        <w:rPr>
          <w:rStyle w:val="normaltextrun"/>
          <w:rFonts w:ascii="Calibri" w:hAnsi="Calibri" w:cs="Calibri"/>
          <w:sz w:val="22"/>
          <w:szCs w:val="22"/>
          <w:vertAlign w:val="superscript"/>
          <w:lang w:val="nl-NL"/>
        </w:rPr>
        <w:t>de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plek.</w:t>
      </w:r>
      <w:r w:rsidR="00E11B47"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De andere 2 algoritmes zijn niet noemenswaardig. Deze krijgen voornamelijk stemmen bij Female-3.png. Dit komt waarschijnlijk omdat dit om een enigszins lichte foto gaat. Het single channel en desaturation algoritme geven lichtere foto’s terug dan de andere algoritmes.</w:t>
      </w:r>
    </w:p>
    <w:p w:rsidR="00DD2E00" w:rsidRDefault="00DD2E00" w:rsidP="008108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</w:pPr>
    </w:p>
    <w:p w:rsidR="008108D7" w:rsidRPr="008108D7" w:rsidRDefault="008108D7" w:rsidP="008108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1.8.</w:t>
      </w:r>
      <w:r>
        <w:rPr>
          <w:rStyle w:val="normaltextrun"/>
          <w:rFonts w:ascii="Calibri" w:hAnsi="Calibri" w:cs="Calibri"/>
          <w:color w:val="2F5496"/>
          <w:sz w:val="14"/>
          <w:szCs w:val="14"/>
          <w:lang w:val="nl-NL"/>
        </w:rPr>
        <w:t>                      </w:t>
      </w:r>
      <w:r>
        <w:rPr>
          <w:rStyle w:val="normaltextrun"/>
          <w:rFonts w:ascii="Calibri" w:hAnsi="Calibri" w:cs="Calibri"/>
          <w:color w:val="2F5496"/>
          <w:sz w:val="26"/>
          <w:szCs w:val="26"/>
          <w:lang w:val="nl-NL"/>
        </w:rPr>
        <w:t>Evaluatie</w:t>
      </w:r>
      <w:r w:rsidRPr="008108D7">
        <w:rPr>
          <w:rStyle w:val="eop"/>
          <w:rFonts w:ascii="Calibri" w:eastAsiaTheme="majorEastAsia" w:hAnsi="Calibri" w:cs="Calibri"/>
          <w:lang w:val="nl-NL"/>
        </w:rPr>
        <w:t> </w:t>
      </w:r>
    </w:p>
    <w:p w:rsidR="00E11B47" w:rsidRDefault="00E11B47" w:rsidP="008108D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Cs/>
          <w:sz w:val="20"/>
          <w:szCs w:val="20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Wij dachten dat </w:t>
      </w:r>
      <w:r w:rsidRPr="00E11B47">
        <w:rPr>
          <w:rFonts w:ascii="Arial" w:hAnsi="Arial" w:cs="Arial"/>
          <w:bCs/>
          <w:sz w:val="20"/>
          <w:szCs w:val="20"/>
          <w:lang w:val="nl-NL"/>
        </w:rPr>
        <w:t xml:space="preserve">ITU-R_BT </w:t>
      </w:r>
      <w:r>
        <w:rPr>
          <w:rFonts w:ascii="Arial" w:hAnsi="Arial" w:cs="Arial"/>
          <w:bCs/>
          <w:sz w:val="20"/>
          <w:szCs w:val="20"/>
          <w:lang w:val="nl-NL"/>
        </w:rPr>
        <w:t>–</w:t>
      </w:r>
      <w:r w:rsidRPr="00E11B47">
        <w:rPr>
          <w:rFonts w:ascii="Arial" w:hAnsi="Arial" w:cs="Arial"/>
          <w:bCs/>
          <w:sz w:val="20"/>
          <w:szCs w:val="20"/>
          <w:lang w:val="nl-NL"/>
        </w:rPr>
        <w:t xml:space="preserve"> 601</w:t>
      </w:r>
      <w:r>
        <w:rPr>
          <w:rFonts w:ascii="Arial" w:hAnsi="Arial" w:cs="Arial"/>
          <w:bCs/>
          <w:sz w:val="20"/>
          <w:szCs w:val="20"/>
          <w:lang w:val="nl-NL"/>
        </w:rPr>
        <w:t xml:space="preserve"> als beste uit onze enquête zou komen. Dit blijkt niet het geval te zijn, ondanks dat GIMP &amp; Photoshop met minder precisie rekent en </w:t>
      </w:r>
      <w:r w:rsidRPr="00E11B47">
        <w:rPr>
          <w:rFonts w:ascii="Arial" w:hAnsi="Arial" w:cs="Arial"/>
          <w:bCs/>
          <w:sz w:val="20"/>
          <w:szCs w:val="20"/>
          <w:lang w:val="nl-NL"/>
        </w:rPr>
        <w:t xml:space="preserve">ITU-R_BT </w:t>
      </w:r>
      <w:r>
        <w:rPr>
          <w:rFonts w:ascii="Arial" w:hAnsi="Arial" w:cs="Arial"/>
          <w:bCs/>
          <w:sz w:val="20"/>
          <w:szCs w:val="20"/>
          <w:lang w:val="nl-NL"/>
        </w:rPr>
        <w:t>–</w:t>
      </w:r>
      <w:r w:rsidRPr="00E11B47">
        <w:rPr>
          <w:rFonts w:ascii="Arial" w:hAnsi="Arial" w:cs="Arial"/>
          <w:bCs/>
          <w:sz w:val="20"/>
          <w:szCs w:val="20"/>
          <w:lang w:val="nl-NL"/>
        </w:rPr>
        <w:t xml:space="preserve"> 709</w:t>
      </w:r>
      <w:r>
        <w:rPr>
          <w:rFonts w:ascii="Arial" w:hAnsi="Arial" w:cs="Arial"/>
          <w:bCs/>
          <w:sz w:val="20"/>
          <w:szCs w:val="20"/>
          <w:lang w:val="nl-NL"/>
        </w:rPr>
        <w:t xml:space="preserve"> met meer dan </w:t>
      </w:r>
    </w:p>
    <w:p w:rsidR="00E11B47" w:rsidRDefault="00E11B47" w:rsidP="008108D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Cs/>
          <w:sz w:val="20"/>
          <w:szCs w:val="20"/>
          <w:lang w:val="nl-NL"/>
        </w:rPr>
      </w:pPr>
      <w:r w:rsidRPr="00E11B47">
        <w:rPr>
          <w:rFonts w:ascii="Arial" w:hAnsi="Arial" w:cs="Arial"/>
          <w:bCs/>
          <w:sz w:val="20"/>
          <w:szCs w:val="20"/>
          <w:lang w:val="nl-NL"/>
        </w:rPr>
        <w:t>ITU</w:t>
      </w:r>
      <w:r>
        <w:rPr>
          <w:rFonts w:ascii="Arial" w:hAnsi="Arial" w:cs="Arial"/>
          <w:bCs/>
          <w:sz w:val="20"/>
          <w:szCs w:val="20"/>
          <w:lang w:val="nl-NL"/>
        </w:rPr>
        <w:t>-</w:t>
      </w:r>
      <w:r w:rsidRPr="00E11B47">
        <w:rPr>
          <w:rFonts w:ascii="Arial" w:hAnsi="Arial" w:cs="Arial"/>
          <w:bCs/>
          <w:sz w:val="20"/>
          <w:szCs w:val="20"/>
          <w:lang w:val="nl-NL"/>
        </w:rPr>
        <w:t>R_BT</w:t>
      </w:r>
      <w:r>
        <w:rPr>
          <w:rFonts w:ascii="Arial" w:hAnsi="Arial" w:cs="Arial"/>
          <w:bCs/>
          <w:sz w:val="20"/>
          <w:szCs w:val="20"/>
          <w:lang w:val="nl-NL"/>
        </w:rPr>
        <w:t>–</w:t>
      </w:r>
      <w:r w:rsidRPr="00E11B47">
        <w:rPr>
          <w:rFonts w:ascii="Arial" w:hAnsi="Arial" w:cs="Arial"/>
          <w:bCs/>
          <w:sz w:val="20"/>
          <w:szCs w:val="20"/>
          <w:lang w:val="nl-NL"/>
        </w:rPr>
        <w:t>601</w:t>
      </w:r>
      <w:r>
        <w:rPr>
          <w:rFonts w:ascii="Arial" w:hAnsi="Arial" w:cs="Arial"/>
          <w:bCs/>
          <w:sz w:val="20"/>
          <w:szCs w:val="20"/>
          <w:lang w:val="nl-NL"/>
        </w:rPr>
        <w:t>.</w:t>
      </w:r>
    </w:p>
    <w:p w:rsidR="00E11B47" w:rsidRDefault="00E11B47" w:rsidP="008108D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nl-NL"/>
        </w:rPr>
      </w:pPr>
    </w:p>
    <w:p w:rsidR="006732BE" w:rsidRPr="00E11B47" w:rsidRDefault="00E11B47" w:rsidP="00E11B4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nl-NL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We hebben 17 mensen kunnen vinden om ons te helpen met de enquête, echter zou je voor een beter resultaat ook meer mensen moeten ondervragen. </w:t>
      </w:r>
    </w:p>
    <w:sectPr w:rsidR="006732BE" w:rsidRPr="00E1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924C7"/>
    <w:multiLevelType w:val="hybridMultilevel"/>
    <w:tmpl w:val="2DA212E2"/>
    <w:lvl w:ilvl="0" w:tplc="F05A5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C9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CF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22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08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EF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2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8D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4E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E4934"/>
    <w:multiLevelType w:val="multilevel"/>
    <w:tmpl w:val="033A1908"/>
    <w:lvl w:ilvl="0">
      <w:start w:val="1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10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5" w:hanging="10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95" w:hanging="10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9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D7"/>
    <w:rsid w:val="000C006C"/>
    <w:rsid w:val="001D64B9"/>
    <w:rsid w:val="003F1A6B"/>
    <w:rsid w:val="0041130C"/>
    <w:rsid w:val="00447354"/>
    <w:rsid w:val="008108D7"/>
    <w:rsid w:val="00963018"/>
    <w:rsid w:val="009A31BD"/>
    <w:rsid w:val="00A971F3"/>
    <w:rsid w:val="00AB67D9"/>
    <w:rsid w:val="00CB7A73"/>
    <w:rsid w:val="00DD2E00"/>
    <w:rsid w:val="00E11B47"/>
    <w:rsid w:val="00FD5717"/>
    <w:rsid w:val="00F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C07E8-0C5D-4414-8AC1-33169228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0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81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8108D7"/>
  </w:style>
  <w:style w:type="character" w:customStyle="1" w:styleId="eop">
    <w:name w:val="eop"/>
    <w:basedOn w:val="Standaardalinea-lettertype"/>
    <w:rsid w:val="008108D7"/>
  </w:style>
  <w:style w:type="character" w:customStyle="1" w:styleId="spellingerror">
    <w:name w:val="spellingerror"/>
    <w:basedOn w:val="Standaardalinea-lettertype"/>
    <w:rsid w:val="008108D7"/>
  </w:style>
  <w:style w:type="character" w:customStyle="1" w:styleId="Kop2Char">
    <w:name w:val="Kop 2 Char"/>
    <w:basedOn w:val="Standaardalinea-lettertype"/>
    <w:link w:val="Kop2"/>
    <w:uiPriority w:val="9"/>
    <w:rsid w:val="008108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Standaardalinea-lettertype"/>
    <w:uiPriority w:val="99"/>
    <w:unhideWhenUsed/>
    <w:rsid w:val="008108D7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108D7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DD2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D2E0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3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eScBW_zOepboj0Jo8W4SgJEONfIx0h_DuBuosHHAK1rBT9pQ/viewform?usp=sf_link" TargetMode="External"/><Relationship Id="rId5" Type="http://schemas.openxmlformats.org/officeDocument/2006/relationships/hyperlink" Target="https://en.wikipedia.org/wiki/Rec._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Kroes</dc:creator>
  <cp:keywords/>
  <dc:description/>
  <cp:lastModifiedBy>Maarten Wassenaar</cp:lastModifiedBy>
  <cp:revision>4</cp:revision>
  <dcterms:created xsi:type="dcterms:W3CDTF">2019-04-02T09:15:00Z</dcterms:created>
  <dcterms:modified xsi:type="dcterms:W3CDTF">2019-04-16T11:05:00Z</dcterms:modified>
</cp:coreProperties>
</file>