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8125" w14:textId="1FFAB5D1" w:rsidR="00F13FEC" w:rsidRDefault="00F13FEC">
      <w:pPr>
        <w:rPr>
          <w:b/>
          <w:bCs/>
        </w:rPr>
      </w:pPr>
      <w:r w:rsidRPr="00F13FEC">
        <w:rPr>
          <w:b/>
          <w:bCs/>
        </w:rPr>
        <w:t>When Play Becomes Immortal: Linear Striving and the Recovery of Immanent Excellence</w:t>
      </w:r>
    </w:p>
    <w:p w14:paraId="0EA5F063" w14:textId="77777777" w:rsidR="00F13FEC" w:rsidRPr="00F13FEC" w:rsidRDefault="00F13FEC">
      <w:pPr>
        <w:rPr>
          <w:i/>
          <w:iCs/>
        </w:rPr>
      </w:pPr>
      <w:r w:rsidRPr="00F13FEC">
        <w:rPr>
          <w:i/>
          <w:iCs/>
        </w:rPr>
        <w:t xml:space="preserve">Extended Abstract </w:t>
      </w:r>
    </w:p>
    <w:p w14:paraId="14732478" w14:textId="3612E9F3" w:rsidR="00F13FEC" w:rsidRDefault="00F13FEC">
      <w:pPr>
        <w:rPr>
          <w:i/>
          <w:iCs/>
        </w:rPr>
      </w:pPr>
      <w:r w:rsidRPr="00F13FEC">
        <w:rPr>
          <w:i/>
          <w:iCs/>
        </w:rPr>
        <w:t>Sport, Ethics and Philosophy Special Issue: Sport, Meaning and Religion</w:t>
      </w:r>
    </w:p>
    <w:p w14:paraId="1A08838D" w14:textId="77777777" w:rsidR="00633A12" w:rsidRDefault="00633A12" w:rsidP="00294107">
      <w:pPr>
        <w:rPr>
          <w:i/>
          <w:iCs/>
        </w:rPr>
      </w:pPr>
    </w:p>
    <w:p w14:paraId="5F5427C4" w14:textId="63164F2E" w:rsidR="00294107" w:rsidRDefault="00294107" w:rsidP="00294107">
      <w:pPr>
        <w:rPr>
          <w:i/>
          <w:iCs/>
        </w:rPr>
      </w:pPr>
      <w:r w:rsidRPr="00F13FEC">
        <w:rPr>
          <w:i/>
          <w:iCs/>
        </w:rPr>
        <w:t xml:space="preserve">A moment known well for most athletes: the moment suprême. The moment </w:t>
      </w:r>
      <w:r>
        <w:rPr>
          <w:i/>
          <w:iCs/>
        </w:rPr>
        <w:t xml:space="preserve">where all your efforts, compressed in this moment, where </w:t>
      </w:r>
      <w:r w:rsidRPr="00F13FEC">
        <w:rPr>
          <w:i/>
          <w:iCs/>
        </w:rPr>
        <w:t xml:space="preserve">the skills you are able to show will be </w:t>
      </w:r>
      <w:r>
        <w:rPr>
          <w:i/>
          <w:iCs/>
        </w:rPr>
        <w:t xml:space="preserve">seen and </w:t>
      </w:r>
      <w:r w:rsidRPr="00F13FEC">
        <w:rPr>
          <w:i/>
          <w:iCs/>
        </w:rPr>
        <w:t xml:space="preserve">remembered. What is shown, exists because it is being seen by others. This need is not vanity. It is, as Arendt argues, the condition of reality itself: without others present enough to receive what we offer, neither the world nor the self can be fully confirmed (Arendt, 1958). </w:t>
      </w:r>
      <w:r w:rsidR="00633A12">
        <w:rPr>
          <w:i/>
          <w:iCs/>
        </w:rPr>
        <w:t xml:space="preserve"> </w:t>
      </w:r>
    </w:p>
    <w:p w14:paraId="7C5BC808" w14:textId="77777777" w:rsidR="00633A12" w:rsidRDefault="00633A12" w:rsidP="00633A12">
      <w:r>
        <w:t xml:space="preserve">Sport promises to make striving visible. It promises a space in which what the body can do becomes legible, witnessed and remembered. It promises a begin, the sustaining of the game, and a finish. </w:t>
      </w:r>
    </w:p>
    <w:p w14:paraId="6815DAE2" w14:textId="77777777" w:rsidR="00633A12" w:rsidRDefault="00633A12" w:rsidP="00633A12">
      <w:r>
        <w:t xml:space="preserve">The structures built to honour that promise have increasingly suppressed the very capacities they were built to serve. </w:t>
      </w:r>
    </w:p>
    <w:p w14:paraId="52829690" w14:textId="689D8A4A" w:rsidR="009E151E" w:rsidRPr="00633A12" w:rsidRDefault="00633A12">
      <w:r>
        <w:t xml:space="preserve">This paper asks what happens when these structures, the rulebook, becomes sacred. It confronts us to how the provisional ordering in play by sacred rules outlasts the encounter it was built to selve, and how this ordering by the rulebook becomes an end itself. </w:t>
      </w:r>
      <w:r w:rsidR="009E151E" w:rsidRPr="009E151E">
        <w:rPr>
          <w:i/>
          <w:iCs/>
        </w:rPr>
        <w:t xml:space="preserve"> It argues that this sacralisation carries a traceable theological genealogy, produces a specific configuration of excellence this paper calls linear striving, and costs three </w:t>
      </w:r>
      <w:r w:rsidR="009E151E">
        <w:rPr>
          <w:i/>
          <w:iCs/>
        </w:rPr>
        <w:t>capacities of play</w:t>
      </w:r>
      <w:r w:rsidR="009E151E" w:rsidRPr="009E151E">
        <w:rPr>
          <w:i/>
          <w:iCs/>
        </w:rPr>
        <w:t>: the capacity to begin something new, to sustain a shared world, and to end, release, and make room.</w:t>
      </w:r>
      <w:r w:rsidR="00294107">
        <w:rPr>
          <w:i/>
          <w:iCs/>
        </w:rPr>
        <w:t xml:space="preserve"> This paper proposes an</w:t>
      </w:r>
      <w:r>
        <w:rPr>
          <w:i/>
          <w:iCs/>
        </w:rPr>
        <w:t xml:space="preserve"> alternative to linear striving that is based on these three capacities: Immanent striving. </w:t>
      </w:r>
      <w:r w:rsidR="00294107">
        <w:rPr>
          <w:i/>
          <w:iCs/>
        </w:rPr>
        <w:t xml:space="preserve"> </w:t>
      </w:r>
    </w:p>
    <w:p w14:paraId="21C8A0B1" w14:textId="77777777" w:rsidR="009E151E" w:rsidRPr="00F13FEC" w:rsidRDefault="009E151E">
      <w:pPr>
        <w:rPr>
          <w:i/>
          <w:iCs/>
        </w:rPr>
      </w:pPr>
    </w:p>
    <w:p w14:paraId="4D223CDC" w14:textId="27430283" w:rsidR="00CC6612" w:rsidRPr="00F13FEC" w:rsidRDefault="008E23D6">
      <w:pPr>
        <w:rPr>
          <w:b/>
          <w:bCs/>
        </w:rPr>
      </w:pPr>
      <w:r w:rsidRPr="00F13FEC">
        <w:rPr>
          <w:b/>
          <w:bCs/>
        </w:rPr>
        <w:t xml:space="preserve">The theological genealogy of </w:t>
      </w:r>
      <w:r w:rsidR="00294107">
        <w:rPr>
          <w:b/>
          <w:bCs/>
        </w:rPr>
        <w:t>linear striving</w:t>
      </w:r>
      <w:r w:rsidRPr="00F13FEC">
        <w:rPr>
          <w:b/>
          <w:bCs/>
        </w:rPr>
        <w:t xml:space="preserve">. </w:t>
      </w:r>
    </w:p>
    <w:p w14:paraId="27F8AE53" w14:textId="69E89271" w:rsidR="00294107" w:rsidRDefault="008E23D6" w:rsidP="00294107">
      <w:r>
        <w:t>To understand how linear striving took hold in modern sport, it is necessary to trace its theological inheritanc</w:t>
      </w:r>
      <w:r w:rsidR="00294107">
        <w:t xml:space="preserve">e. </w:t>
      </w:r>
    </w:p>
    <w:p w14:paraId="0A445C1B" w14:textId="77777777" w:rsidR="00294107" w:rsidRDefault="00294107" w:rsidP="00294107">
      <w:r>
        <w:t xml:space="preserve">The specific religious tradition Olympic sport inherited, can be found in the sovereign monotheistic thinking of classical Western faith, whose theological signature Cahterine Keller identifies as the doctrine of creatio ex nihilo: God creates from nothing, needing no prior matter, no other, no relation (Keller, 2003). Creatio ex nihilo thinking has consistently generated the idea of the excellent subject: The individual who owes nothing to the other and carries full ownership of all conditions that made them possible. </w:t>
      </w:r>
    </w:p>
    <w:p w14:paraId="19C94C49" w14:textId="2D1D6395" w:rsidR="00294107" w:rsidRDefault="00294107" w:rsidP="00294107">
      <w:r>
        <w:lastRenderedPageBreak/>
        <w:t xml:space="preserve">This spirit is made explicit by the founding father of modern Olympic sport. Pierre de Coubertin named the anthropological figure explicitly: The real Olympic hero is the individual adult male.  </w:t>
      </w:r>
    </w:p>
    <w:p w14:paraId="4ACDF36F" w14:textId="1A494A5A" w:rsidR="00294107" w:rsidRDefault="008E23D6" w:rsidP="00294107">
      <w:r>
        <w:t>In what direction of optimisation this disciplined orientation of optimisation is organised,</w:t>
      </w:r>
      <w:r w:rsidR="001411AE">
        <w:t xml:space="preserve"> can be found both in theology as in sport. </w:t>
      </w:r>
      <w:r w:rsidR="00294107">
        <w:t>Sloterdijk</w:t>
      </w:r>
      <w:r w:rsidR="00294107">
        <w:t xml:space="preserve"> argues that a</w:t>
      </w:r>
      <w:r w:rsidR="00294107">
        <w:t xml:space="preserve">ll ascetism (the monk fasting and the athletes training regime) share a similar fundamental orientation: The disciplined optimisation of the body toward something that exceeds its ordinary condition (Sloterdijk, 2013). </w:t>
      </w:r>
    </w:p>
    <w:p w14:paraId="7EF0E82F" w14:textId="38B457C4" w:rsidR="001411AE" w:rsidRDefault="001411AE">
      <w:r>
        <w:t>The ideal of this sovereign achiever is consitutively non-cyclical, non-dependend, unencumbered by relational or biological cycles. Eva von Redecker identifies the political-economic form of this ideal as proprietary power: The logic that treats capacities as possessions, and that uniquely licences the owner to suppress or destroy whatever does not serve accumulation (Von redecker, 2020). When applied to the body, this logic licences the suppression of every capacity that does not serve the linear goal, including the very rhythms that mark the body as cyclical</w:t>
      </w:r>
      <w:r w:rsidR="00A579B7">
        <w:t xml:space="preserve">.  </w:t>
      </w:r>
    </w:p>
    <w:p w14:paraId="2B9D1775" w14:textId="4FE0C9AA" w:rsidR="001411AE" w:rsidRDefault="001411AE">
      <w:commentRangeStart w:id="0"/>
      <w:r>
        <w:t xml:space="preserve">The consequence is an ontological founding exclusion. </w:t>
      </w:r>
      <w:r w:rsidR="003B41FB">
        <w:t>Sigmund Loland’s analysis of fair play shows the mechanism: A linear goal installs a direction of excellence; categories such as male and female function as protective shells that allow more participants to strive along the same axis, without changing the axis itself (Loland, 2002)</w:t>
      </w:r>
      <w:commentRangeEnd w:id="0"/>
      <w:r w:rsidR="003B41FB">
        <w:rPr>
          <w:rStyle w:val="Verwijzingopmerking"/>
          <w:sz w:val="24"/>
          <w:szCs w:val="24"/>
        </w:rPr>
        <w:commentReference w:id="0"/>
      </w:r>
    </w:p>
    <w:p w14:paraId="43B529B3" w14:textId="2A9BFA3C" w:rsidR="003B41FB" w:rsidRDefault="003B41FB">
      <w:r>
        <w:t>Iris Marion Young’s phenomenological account of feminine body compartment names what is suppressed: The body constitutively aware of its situatedness, its cyclical rhythms, and its relational attunement</w:t>
      </w:r>
      <w:r w:rsidR="00633A12">
        <w:t xml:space="preserve">, </w:t>
      </w:r>
      <w:r>
        <w:t xml:space="preserve">The misogyny of linear sport is therefore not moral but ontological: It enters at the level of what excellence is, not merely at the level of who is allowed to participate in the game. </w:t>
      </w:r>
    </w:p>
    <w:p w14:paraId="142D5171" w14:textId="7B09FEC9" w:rsidR="003B41FB" w:rsidRPr="00294107" w:rsidRDefault="003B41FB">
      <w:pPr>
        <w:rPr>
          <w:b/>
          <w:bCs/>
        </w:rPr>
      </w:pPr>
      <w:r w:rsidRPr="00294107">
        <w:rPr>
          <w:b/>
          <w:bCs/>
        </w:rPr>
        <w:t xml:space="preserve">Linear striving and the inversion of the rulebook </w:t>
      </w:r>
    </w:p>
    <w:p w14:paraId="0B84413E" w14:textId="58570380" w:rsidR="00C765E0" w:rsidRDefault="003B41FB">
      <w:r>
        <w:t xml:space="preserve">Linear striving is seductive as a response to something real and deep in human experience. Hannah Arends account of plurality and appearance in ‘The Human Condition’ Identifies the irreducible human need to appear before others, </w:t>
      </w:r>
      <w:r w:rsidR="00C765E0">
        <w:t xml:space="preserve">with a twofold character: Equality and distinction. </w:t>
      </w:r>
      <w:r w:rsidR="00C765E0" w:rsidRPr="00C765E0">
        <w:t>We are equal enough to recognise one another as human, and distinct enough that each of us represents something new in the world. Human beings have an irreducible need to satisfy both</w:t>
      </w:r>
      <w:r w:rsidR="00633A12">
        <w:t xml:space="preserve">. </w:t>
      </w:r>
      <w:r w:rsidR="00C765E0">
        <w:t xml:space="preserve">Linear striving offers the relief from the friction that this twofold holds: the metric </w:t>
      </w:r>
      <w:r w:rsidR="00294107">
        <w:t>substitutes</w:t>
      </w:r>
      <w:r w:rsidR="00C765E0">
        <w:t xml:space="preserve"> for the person offering the sensation of full aliveness while protecting against the full </w:t>
      </w:r>
      <w:r w:rsidR="00294107">
        <w:t>exposure</w:t>
      </w:r>
      <w:r w:rsidR="00C765E0">
        <w:t xml:space="preserve"> that full appearing demands. </w:t>
      </w:r>
    </w:p>
    <w:p w14:paraId="4B090AF2" w14:textId="1D2E1A2C" w:rsidR="00C765E0" w:rsidRDefault="00C765E0">
      <w:r>
        <w:t xml:space="preserve">Linear striving opens up an internal tension that surfaces in Arendt’s account of natality. Arendt describes natality, the capacity to begin something genuinely new, as the infinitely improbable becoming actual, arriving in the guise of a miracle (Arendt, 1958, </w:t>
      </w:r>
      <w:r>
        <w:lastRenderedPageBreak/>
        <w:t xml:space="preserve">p175-247). Her language draws on creatio ex nihilo: The sovereign beginning, the against-all-odds arrival. Yet Arend also refuses this sovereign subject: Plurality is irreducible, action cannot be controlled, the actor cannot stand above the web of relations. This paper proposes an explanation to that tension in vocabulary, by choosing for further phrasing without this creatio ex nihilo interpretation. </w:t>
      </w:r>
    </w:p>
    <w:p w14:paraId="54C40A06" w14:textId="4712D372" w:rsidR="00C765E0" w:rsidRPr="00633A12" w:rsidRDefault="004E3F37">
      <w:pPr>
        <w:rPr>
          <w:i/>
          <w:iCs/>
        </w:rPr>
      </w:pPr>
      <w:r w:rsidRPr="009E151E">
        <w:rPr>
          <w:i/>
          <w:iCs/>
        </w:rPr>
        <w:t>The belief that the game ends is what keeps the rulebook provisional, what preserves the sense that the rules serve the encounter rather than the other way around. When play loses this cyclic intervention, and when excellence outlasts the game, that provisionality is lost.</w:t>
      </w:r>
      <w:r w:rsidR="00916F91">
        <w:rPr>
          <w:i/>
          <w:iCs/>
        </w:rPr>
        <w:t xml:space="preserve"> This </w:t>
      </w:r>
    </w:p>
    <w:p w14:paraId="554651C8" w14:textId="7D40C77B" w:rsidR="00C765E0" w:rsidRDefault="00C765E0">
      <w:r>
        <w:t xml:space="preserve">It will be further described as the compression and decompression of relational complexity. Natality not as the miracle that arrives against all odds, but as what happens when compressed relational complexity releases, generating what is hardly traceable not because it arrives from nothing but because its origins are everything the body has accumulated and carried through the cycle. Natality as the decompression of accumulated relational complexity. </w:t>
      </w:r>
      <w:r w:rsidR="00A579B7">
        <w:t xml:space="preserve">Discourse as being in togetherness, nurturing the relational complexity. Mortality as compression of this relational complexity. </w:t>
      </w:r>
    </w:p>
    <w:p w14:paraId="5D7DACEF" w14:textId="06170819" w:rsidR="00C765E0" w:rsidRDefault="00265F0A">
      <w:commentRangeStart w:id="1"/>
      <w:r>
        <w:t xml:space="preserve">When all three of these are colonised, the inversion of the game completes: The structure that was built to serve the encounter requires the encounter to serve it. The humans become the externality for the system. </w:t>
      </w:r>
      <w:commentRangeEnd w:id="1"/>
      <w:r>
        <w:rPr>
          <w:rStyle w:val="Verwijzingopmerking"/>
          <w:sz w:val="24"/>
          <w:szCs w:val="24"/>
        </w:rPr>
        <w:commentReference w:id="1"/>
      </w:r>
    </w:p>
    <w:p w14:paraId="3DB46002" w14:textId="5B7DB471" w:rsidR="00C765E0" w:rsidRDefault="00265F0A">
      <w:r>
        <w:t>Against this diagnosis, this paper proposes immanent striving as a counter-concept: A form of excellence oriented toward fulness rather than transcendence, enacted through relational presence</w:t>
      </w:r>
      <w:r w:rsidR="00A579B7">
        <w:t xml:space="preserve"> and cyclic depth</w:t>
      </w:r>
      <w:r>
        <w:t xml:space="preserve">. Its positive account rests on a trifold of three capacities, each corresponding to a phase in the compress-decompress cycle and each requiring a specific relational quality. </w:t>
      </w:r>
    </w:p>
    <w:p w14:paraId="4FD0F7A8" w14:textId="77777777" w:rsidR="00633A12" w:rsidRDefault="00633A12" w:rsidP="00633A12">
      <w:pPr>
        <w:rPr>
          <w:i/>
          <w:iCs/>
        </w:rPr>
      </w:pPr>
      <w:r w:rsidRPr="009E151E">
        <w:rPr>
          <w:i/>
          <w:iCs/>
        </w:rPr>
        <w:t>Categories, metrics and shared frameworks create the surface against which challenge becomes legible. We need those externalities to fuel relationality. The rulebook is our means to sustain discourse: the shared world of meaning where rules emerge from encounter and remain answerable to it.</w:t>
      </w:r>
    </w:p>
    <w:p w14:paraId="1EB9B55C" w14:textId="379826D3" w:rsidR="00633A12" w:rsidRDefault="00633A12" w:rsidP="00633A12">
      <w:pPr>
        <w:rPr>
          <w:i/>
          <w:iCs/>
        </w:rPr>
      </w:pPr>
      <w:r w:rsidRPr="009E151E">
        <w:rPr>
          <w:i/>
          <w:iCs/>
        </w:rPr>
        <w:t>This paper is</w:t>
      </w:r>
      <w:r>
        <w:rPr>
          <w:i/>
          <w:iCs/>
        </w:rPr>
        <w:t xml:space="preserve"> thus</w:t>
      </w:r>
      <w:r w:rsidRPr="009E151E">
        <w:rPr>
          <w:i/>
          <w:iCs/>
        </w:rPr>
        <w:t xml:space="preserve"> not arguing against structures as such. questioning the relation between externalities as tools for relational presence and externalities as sacred tools in sports. For this, the paper will investigate linear striving as a concept that nurtures transcendence in sports. It will propose cyclic striving as the alternative: a form of excellence that honours the full arc of beginning, sustaining, and ending, and that finds in the compression of relational efforts the condition of the next cycle. To investigate these two concepts, it will use the capacity of threefold of a game: the capacity to begin, the capacity to sustain, and the capacity to end. It investigates how our capacity of beginning and ending are suppressed in linear striving by the sacralisation of the capacity to sustain.</w:t>
      </w:r>
    </w:p>
    <w:p w14:paraId="3C096769" w14:textId="77777777" w:rsidR="00633A12" w:rsidRDefault="00633A12"/>
    <w:p w14:paraId="112CEB79" w14:textId="77777777" w:rsidR="00265F0A" w:rsidRDefault="00265F0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498"/>
        <w:gridCol w:w="1703"/>
        <w:gridCol w:w="2292"/>
      </w:tblGrid>
      <w:tr w:rsidR="00265F0A" w:rsidRPr="00265F0A" w14:paraId="6DFDFE05" w14:textId="77777777">
        <w:trPr>
          <w:tblHeader/>
          <w:tblCellSpacing w:w="15" w:type="dxa"/>
        </w:trPr>
        <w:tc>
          <w:tcPr>
            <w:tcW w:w="0" w:type="auto"/>
            <w:vAlign w:val="center"/>
            <w:hideMark/>
          </w:tcPr>
          <w:p w14:paraId="1B2C7F40" w14:textId="77777777" w:rsidR="00265F0A" w:rsidRPr="00265F0A" w:rsidRDefault="00265F0A" w:rsidP="00265F0A">
            <w:pPr>
              <w:rPr>
                <w:b/>
                <w:bCs/>
                <w:lang w:val="en-NL"/>
              </w:rPr>
            </w:pPr>
            <w:r w:rsidRPr="00265F0A">
              <w:rPr>
                <w:b/>
                <w:bCs/>
                <w:lang w:val="en-NL"/>
              </w:rPr>
              <w:t>Capacity of play</w:t>
            </w:r>
          </w:p>
        </w:tc>
        <w:tc>
          <w:tcPr>
            <w:tcW w:w="0" w:type="auto"/>
            <w:vAlign w:val="center"/>
            <w:hideMark/>
          </w:tcPr>
          <w:p w14:paraId="151A72D3" w14:textId="77777777" w:rsidR="00265F0A" w:rsidRPr="00265F0A" w:rsidRDefault="00265F0A" w:rsidP="00265F0A">
            <w:pPr>
              <w:rPr>
                <w:b/>
                <w:bCs/>
                <w:lang w:val="en-NL"/>
              </w:rPr>
            </w:pPr>
            <w:r w:rsidRPr="00265F0A">
              <w:rPr>
                <w:b/>
                <w:bCs/>
                <w:lang w:val="en-NL"/>
              </w:rPr>
              <w:t>Philosophical concept</w:t>
            </w:r>
          </w:p>
        </w:tc>
        <w:tc>
          <w:tcPr>
            <w:tcW w:w="0" w:type="auto"/>
            <w:vAlign w:val="center"/>
            <w:hideMark/>
          </w:tcPr>
          <w:p w14:paraId="32B3C173" w14:textId="77777777" w:rsidR="00265F0A" w:rsidRPr="00265F0A" w:rsidRDefault="00265F0A" w:rsidP="00265F0A">
            <w:pPr>
              <w:rPr>
                <w:b/>
                <w:bCs/>
                <w:lang w:val="en-NL"/>
              </w:rPr>
            </w:pPr>
            <w:r w:rsidRPr="00265F0A">
              <w:rPr>
                <w:b/>
                <w:bCs/>
                <w:lang w:val="en-NL"/>
              </w:rPr>
              <w:t>Cycle phase</w:t>
            </w:r>
          </w:p>
        </w:tc>
        <w:tc>
          <w:tcPr>
            <w:tcW w:w="0" w:type="auto"/>
            <w:vAlign w:val="center"/>
            <w:hideMark/>
          </w:tcPr>
          <w:p w14:paraId="3511267B" w14:textId="77777777" w:rsidR="00265F0A" w:rsidRPr="00265F0A" w:rsidRDefault="00265F0A" w:rsidP="00265F0A">
            <w:pPr>
              <w:rPr>
                <w:b/>
                <w:bCs/>
                <w:lang w:val="en-NL"/>
              </w:rPr>
            </w:pPr>
            <w:r w:rsidRPr="00265F0A">
              <w:rPr>
                <w:b/>
                <w:bCs/>
                <w:lang w:val="en-NL"/>
              </w:rPr>
              <w:t>Relational quality</w:t>
            </w:r>
          </w:p>
        </w:tc>
      </w:tr>
      <w:tr w:rsidR="00265F0A" w:rsidRPr="00265F0A" w14:paraId="27E210DC" w14:textId="77777777">
        <w:trPr>
          <w:tblCellSpacing w:w="15" w:type="dxa"/>
        </w:trPr>
        <w:tc>
          <w:tcPr>
            <w:tcW w:w="0" w:type="auto"/>
            <w:vAlign w:val="center"/>
            <w:hideMark/>
          </w:tcPr>
          <w:p w14:paraId="4406EEA4" w14:textId="77777777" w:rsidR="00265F0A" w:rsidRPr="00265F0A" w:rsidRDefault="00265F0A" w:rsidP="00265F0A">
            <w:pPr>
              <w:rPr>
                <w:lang w:val="en-NL"/>
              </w:rPr>
            </w:pPr>
            <w:r w:rsidRPr="00265F0A">
              <w:rPr>
                <w:lang w:val="en-NL"/>
              </w:rPr>
              <w:t>To begin</w:t>
            </w:r>
          </w:p>
        </w:tc>
        <w:tc>
          <w:tcPr>
            <w:tcW w:w="0" w:type="auto"/>
            <w:vAlign w:val="center"/>
            <w:hideMark/>
          </w:tcPr>
          <w:p w14:paraId="58FDE7E9" w14:textId="77777777" w:rsidR="00265F0A" w:rsidRPr="00265F0A" w:rsidRDefault="00265F0A" w:rsidP="00265F0A">
            <w:pPr>
              <w:rPr>
                <w:lang w:val="en-NL"/>
              </w:rPr>
            </w:pPr>
            <w:r w:rsidRPr="00265F0A">
              <w:rPr>
                <w:lang w:val="en-NL"/>
              </w:rPr>
              <w:t>Natality</w:t>
            </w:r>
          </w:p>
        </w:tc>
        <w:tc>
          <w:tcPr>
            <w:tcW w:w="0" w:type="auto"/>
            <w:vAlign w:val="center"/>
            <w:hideMark/>
          </w:tcPr>
          <w:p w14:paraId="1FB6C9C9" w14:textId="77777777" w:rsidR="00265F0A" w:rsidRPr="00265F0A" w:rsidRDefault="00265F0A" w:rsidP="00265F0A">
            <w:pPr>
              <w:rPr>
                <w:lang w:val="en-NL"/>
              </w:rPr>
            </w:pPr>
            <w:r w:rsidRPr="00265F0A">
              <w:rPr>
                <w:lang w:val="en-NL"/>
              </w:rPr>
              <w:t>Decompression</w:t>
            </w:r>
          </w:p>
        </w:tc>
        <w:tc>
          <w:tcPr>
            <w:tcW w:w="0" w:type="auto"/>
            <w:vAlign w:val="center"/>
            <w:hideMark/>
          </w:tcPr>
          <w:p w14:paraId="4267EC53" w14:textId="77777777" w:rsidR="00265F0A" w:rsidRPr="00265F0A" w:rsidRDefault="00265F0A" w:rsidP="00265F0A">
            <w:pPr>
              <w:rPr>
                <w:lang w:val="en-NL"/>
              </w:rPr>
            </w:pPr>
            <w:r w:rsidRPr="00265F0A">
              <w:rPr>
                <w:lang w:val="en-NL"/>
              </w:rPr>
              <w:t>Being witnessed</w:t>
            </w:r>
          </w:p>
        </w:tc>
      </w:tr>
      <w:tr w:rsidR="00265F0A" w:rsidRPr="00265F0A" w14:paraId="5891EE96" w14:textId="77777777">
        <w:trPr>
          <w:tblCellSpacing w:w="15" w:type="dxa"/>
        </w:trPr>
        <w:tc>
          <w:tcPr>
            <w:tcW w:w="0" w:type="auto"/>
            <w:vAlign w:val="center"/>
            <w:hideMark/>
          </w:tcPr>
          <w:p w14:paraId="26AD8032" w14:textId="77777777" w:rsidR="00265F0A" w:rsidRPr="00265F0A" w:rsidRDefault="00265F0A" w:rsidP="00265F0A">
            <w:pPr>
              <w:rPr>
                <w:lang w:val="en-NL"/>
              </w:rPr>
            </w:pPr>
            <w:r w:rsidRPr="00265F0A">
              <w:rPr>
                <w:lang w:val="en-NL"/>
              </w:rPr>
              <w:t>To sustain</w:t>
            </w:r>
          </w:p>
        </w:tc>
        <w:tc>
          <w:tcPr>
            <w:tcW w:w="0" w:type="auto"/>
            <w:vAlign w:val="center"/>
            <w:hideMark/>
          </w:tcPr>
          <w:p w14:paraId="691BC173" w14:textId="77777777" w:rsidR="00265F0A" w:rsidRPr="00265F0A" w:rsidRDefault="00265F0A" w:rsidP="00265F0A">
            <w:pPr>
              <w:rPr>
                <w:lang w:val="en-NL"/>
              </w:rPr>
            </w:pPr>
            <w:r w:rsidRPr="00265F0A">
              <w:rPr>
                <w:lang w:val="en-NL"/>
              </w:rPr>
              <w:t>Discourse</w:t>
            </w:r>
          </w:p>
        </w:tc>
        <w:tc>
          <w:tcPr>
            <w:tcW w:w="0" w:type="auto"/>
            <w:vAlign w:val="center"/>
            <w:hideMark/>
          </w:tcPr>
          <w:p w14:paraId="68D936F6" w14:textId="77777777" w:rsidR="00265F0A" w:rsidRPr="00265F0A" w:rsidRDefault="00265F0A" w:rsidP="00265F0A">
            <w:pPr>
              <w:rPr>
                <w:lang w:val="en-NL"/>
              </w:rPr>
            </w:pPr>
            <w:r w:rsidRPr="00265F0A">
              <w:rPr>
                <w:lang w:val="en-NL"/>
              </w:rPr>
              <w:t>Being</w:t>
            </w:r>
          </w:p>
        </w:tc>
        <w:tc>
          <w:tcPr>
            <w:tcW w:w="0" w:type="auto"/>
            <w:vAlign w:val="center"/>
            <w:hideMark/>
          </w:tcPr>
          <w:p w14:paraId="701E6191" w14:textId="77777777" w:rsidR="00265F0A" w:rsidRPr="00265F0A" w:rsidRDefault="00265F0A" w:rsidP="00265F0A">
            <w:pPr>
              <w:rPr>
                <w:lang w:val="en-NL"/>
              </w:rPr>
            </w:pPr>
            <w:r w:rsidRPr="00265F0A">
              <w:rPr>
                <w:lang w:val="en-NL"/>
              </w:rPr>
              <w:t>Being in togetherness</w:t>
            </w:r>
          </w:p>
        </w:tc>
      </w:tr>
      <w:tr w:rsidR="00265F0A" w:rsidRPr="00265F0A" w14:paraId="7C1AEF0E" w14:textId="77777777">
        <w:trPr>
          <w:tblCellSpacing w:w="15" w:type="dxa"/>
        </w:trPr>
        <w:tc>
          <w:tcPr>
            <w:tcW w:w="0" w:type="auto"/>
            <w:vAlign w:val="center"/>
            <w:hideMark/>
          </w:tcPr>
          <w:p w14:paraId="717AD485" w14:textId="77777777" w:rsidR="00265F0A" w:rsidRPr="00265F0A" w:rsidRDefault="00265F0A" w:rsidP="00265F0A">
            <w:pPr>
              <w:rPr>
                <w:lang w:val="en-NL"/>
              </w:rPr>
            </w:pPr>
            <w:r w:rsidRPr="00265F0A">
              <w:rPr>
                <w:lang w:val="en-NL"/>
              </w:rPr>
              <w:t>To end</w:t>
            </w:r>
          </w:p>
        </w:tc>
        <w:tc>
          <w:tcPr>
            <w:tcW w:w="0" w:type="auto"/>
            <w:vAlign w:val="center"/>
            <w:hideMark/>
          </w:tcPr>
          <w:p w14:paraId="1037DEF7" w14:textId="77777777" w:rsidR="00265F0A" w:rsidRPr="00265F0A" w:rsidRDefault="00265F0A" w:rsidP="00265F0A">
            <w:pPr>
              <w:rPr>
                <w:lang w:val="en-NL"/>
              </w:rPr>
            </w:pPr>
            <w:r w:rsidRPr="00265F0A">
              <w:rPr>
                <w:lang w:val="en-NL"/>
              </w:rPr>
              <w:t>Mortality</w:t>
            </w:r>
          </w:p>
        </w:tc>
        <w:tc>
          <w:tcPr>
            <w:tcW w:w="0" w:type="auto"/>
            <w:vAlign w:val="center"/>
            <w:hideMark/>
          </w:tcPr>
          <w:p w14:paraId="4A716BE4" w14:textId="77777777" w:rsidR="00265F0A" w:rsidRPr="00265F0A" w:rsidRDefault="00265F0A" w:rsidP="00265F0A">
            <w:pPr>
              <w:rPr>
                <w:lang w:val="en-NL"/>
              </w:rPr>
            </w:pPr>
            <w:r w:rsidRPr="00265F0A">
              <w:rPr>
                <w:lang w:val="en-NL"/>
              </w:rPr>
              <w:t>Compression</w:t>
            </w:r>
          </w:p>
        </w:tc>
        <w:tc>
          <w:tcPr>
            <w:tcW w:w="0" w:type="auto"/>
            <w:vAlign w:val="center"/>
            <w:hideMark/>
          </w:tcPr>
          <w:p w14:paraId="7C44F293" w14:textId="77777777" w:rsidR="00265F0A" w:rsidRPr="00265F0A" w:rsidRDefault="00265F0A" w:rsidP="00265F0A">
            <w:pPr>
              <w:rPr>
                <w:lang w:val="en-NL"/>
              </w:rPr>
            </w:pPr>
            <w:r w:rsidRPr="00265F0A">
              <w:rPr>
                <w:lang w:val="en-NL"/>
              </w:rPr>
              <w:t>Being the witness</w:t>
            </w:r>
          </w:p>
        </w:tc>
      </w:tr>
    </w:tbl>
    <w:p w14:paraId="5B79E001" w14:textId="4F3BA824" w:rsidR="00265F0A" w:rsidRDefault="00265F0A"/>
    <w:p w14:paraId="725D97B9" w14:textId="66F0AE87" w:rsidR="0033160B" w:rsidRDefault="00265F0A">
      <w:r>
        <w:t>The compress-decompress mechanism is grounded phenomenologically in Merleau-Ponty’s account of sedimentation: The practiced dispositions, the bodily habits, the weight of every full encounter absorbed into pre-reflective orientation, is the body’s way of carrying what it has lived through mortality into what comes next (Merleau-Ponty, 1945). At the end of a game, the interactions are compressed into the relational density of everything into what the bodies that partook carry forward. At a moment of natality, this compressed complexity releases</w:t>
      </w:r>
      <w:r w:rsidR="0033160B">
        <w:t xml:space="preserve"> and generates that what is hardly traceable. The relational qualities that accompany each capacity are not cognitive achievements but relational orientations proceeding conscious articulation, </w:t>
      </w:r>
      <w:commentRangeStart w:id="2"/>
      <w:r w:rsidR="0033160B">
        <w:t>grounded in what Meeuwsen names as the full affective capacity of bodies in genuine encounter (Meeuwsen, 2026 forthcoming)</w:t>
      </w:r>
      <w:commentRangeEnd w:id="2"/>
      <w:r w:rsidR="0033160B">
        <w:rPr>
          <w:rStyle w:val="Verwijzingopmerking"/>
          <w:sz w:val="24"/>
          <w:szCs w:val="24"/>
        </w:rPr>
        <w:commentReference w:id="2"/>
      </w:r>
    </w:p>
    <w:p w14:paraId="74FAC55E" w14:textId="493B3B20" w:rsidR="0033160B" w:rsidRDefault="00F13FEC">
      <w:r>
        <w:t>Macintyre’s</w:t>
      </w:r>
      <w:r w:rsidR="0033160B">
        <w:t xml:space="preserve"> account of practices grounds the discourse capacity specifically: Practices are cooperative activities with internal goods that deepen the practitioner and the practice itself, such that excellence flows back into the shared field from which it emerged (</w:t>
      </w:r>
      <w:r>
        <w:t>Macintyre</w:t>
      </w:r>
      <w:r w:rsidR="0033160B">
        <w:t xml:space="preserve">, 1981) What the bodily cycle cultivates is not individual accumulation but relational complexity: the density of a field from which natality becomes possible at a higher level. </w:t>
      </w:r>
      <w:r w:rsidR="0033160B">
        <w:br/>
      </w:r>
    </w:p>
    <w:p w14:paraId="575670E7" w14:textId="35C41BA1" w:rsidR="0033160B" w:rsidRPr="00F13FEC" w:rsidRDefault="00F13FEC">
      <w:pPr>
        <w:rPr>
          <w:b/>
          <w:bCs/>
        </w:rPr>
      </w:pPr>
      <w:r w:rsidRPr="00F13FEC">
        <w:rPr>
          <w:b/>
          <w:bCs/>
        </w:rPr>
        <w:t xml:space="preserve">Method statement </w:t>
      </w:r>
    </w:p>
    <w:p w14:paraId="49E1DBC3" w14:textId="666C8CE2" w:rsidR="00F13FEC" w:rsidRDefault="00F13FEC" w:rsidP="00F13FEC">
      <w:r>
        <w:t>This paper proceeds phenomenologically, treating the body's refusal of linear striving as philosophical evidence. Doping, overtraining, disordered eating, burnout, the loss of menstruation: these are not aberrations of the system but the system pushing past its own bodily limits. High-performance sport has quietly accumulated its own counter-evidence: polarised training outperforms sustained intensity, winning happens in bed, and athletes thank their teams at the podium because the</w:t>
      </w:r>
      <w:r>
        <w:t xml:space="preserve">y know their </w:t>
      </w:r>
      <w:r>
        <w:t>achievement was relational. The body refuses and already knows.</w:t>
      </w:r>
    </w:p>
    <w:p w14:paraId="78B892FD" w14:textId="660632EE" w:rsidR="00F13FEC" w:rsidRDefault="00F13FEC" w:rsidP="00F13FEC">
      <w:r w:rsidRPr="00F13FEC">
        <w:t xml:space="preserve">This paper draws on Keller's theological genealogy of the sovereign subject, Von Redecker's account of proprietary power as the mechanism by which that genealogy </w:t>
      </w:r>
      <w:r w:rsidRPr="00F13FEC">
        <w:lastRenderedPageBreak/>
        <w:t>becomes somatic, and Arendt's phenomenology of appearance as the site where that mechanism fails.</w:t>
      </w:r>
      <w:r>
        <w:t xml:space="preserve"> </w:t>
      </w:r>
      <w:r>
        <w:t>Sport is this paper's diagnostic site because in sport the body's orientation is undeniable, the structure is explicit, and the moment of inversion — when the structure built to serve the person begins to require the person to serve it — is visible in ways that other domains conceal.</w:t>
      </w:r>
    </w:p>
    <w:p w14:paraId="5BEBFB3B" w14:textId="3438559A" w:rsidR="00F13FEC" w:rsidRDefault="00F13FEC" w:rsidP="00F13FEC">
      <w:r>
        <w:t>The contribution is threefold: a precise philosophical genealogy of how creatio ex nihilo colonised sport; a resolution of the tension in Arendt's account of natality, relocating genuine new beginning from sovereign will to the decompression of accumulated relational complexity; and a positive phenomenological account of cyclic striving</w:t>
      </w:r>
      <w:r>
        <w:t>: ‘</w:t>
      </w:r>
      <w:r>
        <w:t>the compress-decompress mechanism</w:t>
      </w:r>
      <w:r>
        <w:t xml:space="preserve">, </w:t>
      </w:r>
      <w:r>
        <w:t>which no existing paper in the philosophy of sport has articulated.</w:t>
      </w:r>
    </w:p>
    <w:p w14:paraId="16A5A87D" w14:textId="0711E213" w:rsidR="003F05DB" w:rsidRDefault="00F13FEC" w:rsidP="00F13FEC">
      <w:r>
        <w:t>Linear striving offers a socially legible way of being seen without having to risk appearing. Immanent striving asks for appearing without guarantees of recognition.</w:t>
      </w:r>
    </w:p>
    <w:p w14:paraId="4C0EC176" w14:textId="1E6EE5BE" w:rsidR="00987642" w:rsidRDefault="00987642">
      <w:r>
        <w:br w:type="page"/>
      </w:r>
    </w:p>
    <w:p w14:paraId="75206643" w14:textId="77777777" w:rsidR="00987642" w:rsidRPr="00987642" w:rsidRDefault="00987642" w:rsidP="00987642">
      <w:pPr>
        <w:rPr>
          <w:b/>
          <w:bCs/>
          <w:lang w:val="en-NL"/>
        </w:rPr>
      </w:pPr>
      <w:r w:rsidRPr="00987642">
        <w:rPr>
          <w:b/>
          <w:bCs/>
          <w:lang w:val="en-NL"/>
        </w:rPr>
        <w:lastRenderedPageBreak/>
        <w:t>When Play Becomes Immortal: Linear Striving and the Recovery of Immanent Excellence</w:t>
      </w:r>
    </w:p>
    <w:p w14:paraId="76FFFFBD" w14:textId="77777777" w:rsidR="00987642" w:rsidRPr="00987642" w:rsidRDefault="00987642" w:rsidP="00987642">
      <w:pPr>
        <w:rPr>
          <w:b/>
          <w:bCs/>
          <w:lang w:val="en-NL"/>
        </w:rPr>
      </w:pPr>
      <w:r w:rsidRPr="00987642">
        <w:rPr>
          <w:b/>
          <w:bCs/>
          <w:lang w:val="en-NL"/>
        </w:rPr>
        <w:t>Extended Abstract — Sport, Ethics and Philosophy Special Issue: Sport, Meaning and Religion</w:t>
      </w:r>
    </w:p>
    <w:p w14:paraId="5602E8F9" w14:textId="51565217" w:rsidR="00987642" w:rsidRPr="00987642" w:rsidRDefault="00987642" w:rsidP="00987642">
      <w:pPr>
        <w:rPr>
          <w:lang w:val="en-NL"/>
        </w:rPr>
      </w:pPr>
    </w:p>
    <w:p w14:paraId="48B08747" w14:textId="7798203B" w:rsidR="00987642" w:rsidRPr="00987642" w:rsidRDefault="00987642" w:rsidP="00987642">
      <w:pPr>
        <w:rPr>
          <w:lang w:val="en-NL"/>
        </w:rPr>
      </w:pPr>
      <w:r w:rsidRPr="00987642">
        <w:rPr>
          <w:lang w:val="en-NL"/>
        </w:rPr>
        <w:t>A moment known well for most athletes: the moment suprême. All your efforts, compressed into this moment, where the skills you are able to show will be seen and remembered. What is shown exists because it is being seen by others. It is, as Arendt argues, the condition of reality itself: without others present enough to receive what we offer, neither the world nor the self can be fully confirmed (Arendt, 1958).</w:t>
      </w:r>
    </w:p>
    <w:p w14:paraId="37427B12" w14:textId="4C0D73D5" w:rsidR="00987642" w:rsidRPr="00987642" w:rsidRDefault="00987642" w:rsidP="00987642">
      <w:pPr>
        <w:rPr>
          <w:lang w:val="en-NL"/>
        </w:rPr>
      </w:pPr>
      <w:r w:rsidRPr="00987642">
        <w:rPr>
          <w:lang w:val="en-NL"/>
        </w:rPr>
        <w:t xml:space="preserve">The structures built to </w:t>
      </w:r>
      <w:r>
        <w:rPr>
          <w:lang w:val="en-NL"/>
        </w:rPr>
        <w:t>create that condition</w:t>
      </w:r>
      <w:r w:rsidRPr="00987642">
        <w:rPr>
          <w:lang w:val="en-NL"/>
        </w:rPr>
        <w:t xml:space="preserve"> have increasingly suppressed the very capacities they were built to serve. This paper asks what happens when the rulebook becomes sacred</w:t>
      </w:r>
      <w:r>
        <w:rPr>
          <w:lang w:val="en-NL"/>
        </w:rPr>
        <w:t xml:space="preserve">: </w:t>
      </w:r>
      <w:r w:rsidRPr="00987642">
        <w:rPr>
          <w:lang w:val="en-NL"/>
        </w:rPr>
        <w:t>when the provisional ordering of play outlasts the encounter it was built to serve and becomes an end in itself. It argues that this sacralisation carries a traceable theological genealogy, produces a specific configuration of excellence this paper calls linear striving, and costs three capacities: the capacity to begin something new, to sustain a shared world, and to end, release, and make room. Against this diagnosis, it proposes immanent striving as the alternative.</w:t>
      </w:r>
      <w:r w:rsidR="00156609">
        <w:rPr>
          <w:lang w:val="en-NL"/>
        </w:rPr>
        <w:t xml:space="preserve"> </w:t>
      </w:r>
      <w:r w:rsidR="00156609" w:rsidRPr="00156609">
        <w:t>Keller's counter-image to creatio ex nihilo is creatio ex profundis: creation not as sovereign act but as relational becoming from the deep</w:t>
      </w:r>
      <w:r w:rsidR="00156609">
        <w:t xml:space="preserve">. It is </w:t>
      </w:r>
      <w:r w:rsidR="00156609" w:rsidRPr="00156609">
        <w:t>the theological ground from which this paper's account of immanent striving emerges.</w:t>
      </w:r>
    </w:p>
    <w:p w14:paraId="0C7837EF" w14:textId="22278D78" w:rsidR="00987642" w:rsidRPr="00987642" w:rsidRDefault="00987642" w:rsidP="00987642">
      <w:pPr>
        <w:rPr>
          <w:lang w:val="en-NL"/>
        </w:rPr>
      </w:pPr>
    </w:p>
    <w:p w14:paraId="7B068FDB" w14:textId="77777777" w:rsidR="00987642" w:rsidRPr="00987642" w:rsidRDefault="00987642" w:rsidP="00987642">
      <w:pPr>
        <w:rPr>
          <w:b/>
          <w:bCs/>
          <w:lang w:val="en-NL"/>
        </w:rPr>
      </w:pPr>
      <w:r w:rsidRPr="00987642">
        <w:rPr>
          <w:b/>
          <w:bCs/>
          <w:lang w:val="en-NL"/>
        </w:rPr>
        <w:t>The theological genealogy of linear striving</w:t>
      </w:r>
    </w:p>
    <w:p w14:paraId="45C9C210" w14:textId="77777777" w:rsidR="00987642" w:rsidRPr="00987642" w:rsidRDefault="00987642" w:rsidP="00987642">
      <w:pPr>
        <w:rPr>
          <w:lang w:val="en-NL"/>
        </w:rPr>
      </w:pPr>
      <w:r w:rsidRPr="00987642">
        <w:rPr>
          <w:lang w:val="en-NL"/>
        </w:rPr>
        <w:t xml:space="preserve">The religious tradition Olympic sport inherited can be found in the sovereign monotheistic thinking of classical Western faith, whose theological signature Catherine Keller identifies as the doctrine of </w:t>
      </w:r>
      <w:r w:rsidRPr="00987642">
        <w:rPr>
          <w:i/>
          <w:iCs/>
          <w:lang w:val="en-NL"/>
        </w:rPr>
        <w:t>creatio ex nihilo</w:t>
      </w:r>
      <w:r w:rsidRPr="00987642">
        <w:rPr>
          <w:lang w:val="en-NL"/>
        </w:rPr>
        <w:t>: God creates from nothing, needing no prior matter, no other, no relation (Keller, 2003). Sloterdijk shows the structural parallel: the monk and the athlete share the same fundamental orientation, the disciplined optimisation of the body toward something that exceeds its ordinary condition (Sloterdijk, 2013). Creatio ex nihilo has consistently generated the ideal of the excellent subject: the individual who owes nothing to the other and carries full ownership of all conditions that made them possible.</w:t>
      </w:r>
    </w:p>
    <w:p w14:paraId="6826C33D" w14:textId="23F77583" w:rsidR="00987642" w:rsidRPr="00987642" w:rsidRDefault="00987642" w:rsidP="00987642">
      <w:pPr>
        <w:rPr>
          <w:lang w:val="en-NL"/>
        </w:rPr>
      </w:pPr>
      <w:r w:rsidRPr="00987642">
        <w:rPr>
          <w:lang w:val="en-NL"/>
        </w:rPr>
        <w:t>This spirit was made explicit at the founding moment of modern Olympic sport. Pierre de Coubertin named the anthropological figure: the real Olympic hero is the individual adult male</w:t>
      </w:r>
      <w:r>
        <w:rPr>
          <w:lang w:val="en-NL"/>
        </w:rPr>
        <w:t xml:space="preserve">. He is </w:t>
      </w:r>
      <w:r w:rsidRPr="00987642">
        <w:rPr>
          <w:lang w:val="en-NL"/>
        </w:rPr>
        <w:t>constitutively non-cyclical, non-dependent</w:t>
      </w:r>
      <w:r>
        <w:rPr>
          <w:lang w:val="en-NL"/>
        </w:rPr>
        <w:t xml:space="preserve"> and </w:t>
      </w:r>
      <w:r w:rsidRPr="00987642">
        <w:rPr>
          <w:lang w:val="en-NL"/>
        </w:rPr>
        <w:t xml:space="preserve">unencumbered by relational or biological rhythms. Eva von Redecker identifies the political-economic form of this ideal as proprietary power: the logic that treats capacities as possessions </w:t>
      </w:r>
      <w:r w:rsidRPr="00987642">
        <w:rPr>
          <w:lang w:val="en-NL"/>
        </w:rPr>
        <w:lastRenderedPageBreak/>
        <w:t>and licences the owner to suppress whatever does not serve accumulation (Von Redecker, 2020). Applied to the body, this suppresses every capacity that does not serve the linear goal, including the rhythms that mark the body as cyclical.</w:t>
      </w:r>
    </w:p>
    <w:p w14:paraId="321CFCCA" w14:textId="77777777" w:rsidR="00987642" w:rsidRPr="00987642" w:rsidRDefault="00987642" w:rsidP="00987642">
      <w:pPr>
        <w:rPr>
          <w:lang w:val="en-NL"/>
        </w:rPr>
      </w:pPr>
      <w:r w:rsidRPr="00987642">
        <w:rPr>
          <w:lang w:val="en-NL"/>
        </w:rPr>
        <w:t>The consequence is an ontological founding exclusion. Sigmund Loland's analysis of fair play shows the mechanism: a linear goal installs a direction of excellence; categories such as male and female function as protective shells allowing more participants to strive along the same axis without changing the axis itself (Loland, 2002). Iris Marion Young names what is suppressed: the body constitutively aware of its situatedness, its cyclical rhythms, and its relational attunement carries a capacity rather than a deficit (Young, 1980). The misogyny of linear sport is therefore not moral but ontological: it enters at the level of what excellence is, not merely at the level of who is allowed to pursue it.</w:t>
      </w:r>
    </w:p>
    <w:p w14:paraId="1D1A8E01" w14:textId="6763F6CF" w:rsidR="00987642" w:rsidRPr="00987642" w:rsidRDefault="00987642" w:rsidP="00987642">
      <w:pPr>
        <w:rPr>
          <w:lang w:val="en-NL"/>
        </w:rPr>
      </w:pPr>
    </w:p>
    <w:p w14:paraId="1EC66DD1" w14:textId="77777777" w:rsidR="00987642" w:rsidRPr="00987642" w:rsidRDefault="00987642" w:rsidP="00987642">
      <w:pPr>
        <w:rPr>
          <w:b/>
          <w:bCs/>
          <w:lang w:val="en-NL"/>
        </w:rPr>
      </w:pPr>
      <w:r w:rsidRPr="00987642">
        <w:rPr>
          <w:b/>
          <w:bCs/>
          <w:lang w:val="en-NL"/>
        </w:rPr>
        <w:t>Linear striving, seduction, and inversion</w:t>
      </w:r>
    </w:p>
    <w:p w14:paraId="3D6FC045" w14:textId="77777777" w:rsidR="00987642" w:rsidRPr="00987642" w:rsidRDefault="00987642" w:rsidP="00987642">
      <w:pPr>
        <w:rPr>
          <w:lang w:val="en-NL"/>
        </w:rPr>
      </w:pPr>
      <w:r w:rsidRPr="00987642">
        <w:rPr>
          <w:lang w:val="en-NL"/>
        </w:rPr>
        <w:t>Linear striving is seductive not as false consciousness but as a response to something real in human experience. Arendt's account of plurality and appearance identifies the irreducible need to appear before others, with a twofold character: equality and distinction. Linear striving offers relief from the friction this twofold produces: the metric substitutes for the person, offering the sensation of full aliveness while protecting against the full exposure that genuine appearing demands (Arendt, 1958).</w:t>
      </w:r>
    </w:p>
    <w:p w14:paraId="032FECA3" w14:textId="53094761" w:rsidR="00987642" w:rsidRPr="00987642" w:rsidRDefault="00987642" w:rsidP="00987642">
      <w:pPr>
        <w:rPr>
          <w:lang w:val="en-NL"/>
        </w:rPr>
      </w:pPr>
      <w:r w:rsidRPr="00987642">
        <w:rPr>
          <w:lang w:val="en-NL"/>
        </w:rPr>
        <w:t xml:space="preserve">Yet linear striving contains its own undoing. Arendt describes </w:t>
      </w:r>
      <w:r w:rsidRPr="00987642">
        <w:rPr>
          <w:i/>
          <w:iCs/>
          <w:lang w:val="en-NL"/>
        </w:rPr>
        <w:t>natality</w:t>
      </w:r>
      <w:r>
        <w:rPr>
          <w:lang w:val="en-NL"/>
        </w:rPr>
        <w:t xml:space="preserve">, </w:t>
      </w:r>
      <w:r w:rsidRPr="00987642">
        <w:rPr>
          <w:lang w:val="en-NL"/>
        </w:rPr>
        <w:t>the capacity to begin something genuinely new</w:t>
      </w:r>
      <w:r>
        <w:rPr>
          <w:lang w:val="en-NL"/>
        </w:rPr>
        <w:t>,</w:t>
      </w:r>
      <w:r w:rsidRPr="00987642">
        <w:rPr>
          <w:lang w:val="en-NL"/>
        </w:rPr>
        <w:t xml:space="preserve"> as the infinitely improbable becoming actual (Arendt, 1958, pp. 175–247). Her language reaches for </w:t>
      </w:r>
      <w:r w:rsidRPr="00987642">
        <w:rPr>
          <w:i/>
          <w:iCs/>
          <w:lang w:val="en-NL"/>
        </w:rPr>
        <w:t>creatio ex nihilo</w:t>
      </w:r>
      <w:r w:rsidRPr="00987642">
        <w:rPr>
          <w:lang w:val="en-NL"/>
        </w:rPr>
        <w:t>: the sovereign beginning, the against-all-odds arrival. Yet Arendt simultaneously refuses the sovereign subject: plurality is irreducible, action cannot be controlled. This paper resolves the tension: natality is not the miracle that arrives against all odds but what happens when compressed relational complexity releases — generating what is hardly traceable not from nothing but from everything the body has accumulated through the cycle. Linear striving narrates this decompression as sovereign will, concealing the relational field that made it possible.</w:t>
      </w:r>
    </w:p>
    <w:p w14:paraId="6095ED53" w14:textId="77777777" w:rsidR="00987642" w:rsidRPr="00987642" w:rsidRDefault="00987642" w:rsidP="00987642">
      <w:pPr>
        <w:rPr>
          <w:lang w:val="en-NL"/>
        </w:rPr>
      </w:pPr>
      <w:r w:rsidRPr="00987642">
        <w:rPr>
          <w:lang w:val="en-NL"/>
        </w:rPr>
        <w:t>When all three capacities are colonised in this way — natality narrated as sovereign will, discourse sacralised until it can no longer be revised, mortality coded as failure — the inversion completes: the structure built to serve the encounter begins to require the encounter to serve it. The humans become the externality for the system.</w:t>
      </w:r>
    </w:p>
    <w:p w14:paraId="72BE6743" w14:textId="1301E5D1" w:rsidR="00987642" w:rsidRPr="00987642" w:rsidRDefault="00987642" w:rsidP="00987642">
      <w:pPr>
        <w:rPr>
          <w:lang w:val="en-NL"/>
        </w:rPr>
      </w:pPr>
    </w:p>
    <w:p w14:paraId="0D8C6B95" w14:textId="77777777" w:rsidR="00987642" w:rsidRPr="00987642" w:rsidRDefault="00987642" w:rsidP="00987642">
      <w:pPr>
        <w:rPr>
          <w:b/>
          <w:bCs/>
          <w:lang w:val="en-NL"/>
        </w:rPr>
      </w:pPr>
      <w:r w:rsidRPr="00987642">
        <w:rPr>
          <w:b/>
          <w:bCs/>
          <w:lang w:val="en-NL"/>
        </w:rPr>
        <w:t>The trifold of immanent striving</w:t>
      </w:r>
    </w:p>
    <w:p w14:paraId="5F07D884" w14:textId="77777777" w:rsidR="00987642" w:rsidRPr="00987642" w:rsidRDefault="00987642" w:rsidP="00987642">
      <w:pPr>
        <w:rPr>
          <w:lang w:val="en-NL"/>
        </w:rPr>
      </w:pPr>
      <w:r w:rsidRPr="00987642">
        <w:rPr>
          <w:lang w:val="en-NL"/>
        </w:rPr>
        <w:lastRenderedPageBreak/>
        <w:t>Immanent striving is a form of excellence oriented toward fullness rather than transcendence, enacted through relational presence and cyclic depth. Its positive account rests on a trifold of three capacities, each corresponding to a phase in the compress-decompress cycle and each requiring a specific relational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498"/>
        <w:gridCol w:w="1703"/>
        <w:gridCol w:w="2292"/>
      </w:tblGrid>
      <w:tr w:rsidR="00987642" w:rsidRPr="00987642" w14:paraId="12472418" w14:textId="77777777">
        <w:trPr>
          <w:tblHeader/>
          <w:tblCellSpacing w:w="15" w:type="dxa"/>
        </w:trPr>
        <w:tc>
          <w:tcPr>
            <w:tcW w:w="0" w:type="auto"/>
            <w:vAlign w:val="center"/>
            <w:hideMark/>
          </w:tcPr>
          <w:p w14:paraId="4B0A324B" w14:textId="77777777" w:rsidR="00987642" w:rsidRPr="00987642" w:rsidRDefault="00987642" w:rsidP="00987642">
            <w:pPr>
              <w:rPr>
                <w:b/>
                <w:bCs/>
                <w:lang w:val="en-NL"/>
              </w:rPr>
            </w:pPr>
            <w:r w:rsidRPr="00987642">
              <w:rPr>
                <w:b/>
                <w:bCs/>
                <w:lang w:val="en-NL"/>
              </w:rPr>
              <w:t>Capacity of play</w:t>
            </w:r>
          </w:p>
        </w:tc>
        <w:tc>
          <w:tcPr>
            <w:tcW w:w="0" w:type="auto"/>
            <w:vAlign w:val="center"/>
            <w:hideMark/>
          </w:tcPr>
          <w:p w14:paraId="61384820" w14:textId="77777777" w:rsidR="00987642" w:rsidRPr="00987642" w:rsidRDefault="00987642" w:rsidP="00987642">
            <w:pPr>
              <w:rPr>
                <w:b/>
                <w:bCs/>
                <w:lang w:val="en-NL"/>
              </w:rPr>
            </w:pPr>
            <w:r w:rsidRPr="00987642">
              <w:rPr>
                <w:b/>
                <w:bCs/>
                <w:lang w:val="en-NL"/>
              </w:rPr>
              <w:t>Philosophical concept</w:t>
            </w:r>
          </w:p>
        </w:tc>
        <w:tc>
          <w:tcPr>
            <w:tcW w:w="0" w:type="auto"/>
            <w:vAlign w:val="center"/>
            <w:hideMark/>
          </w:tcPr>
          <w:p w14:paraId="4733EE82" w14:textId="77777777" w:rsidR="00987642" w:rsidRPr="00987642" w:rsidRDefault="00987642" w:rsidP="00987642">
            <w:pPr>
              <w:rPr>
                <w:b/>
                <w:bCs/>
                <w:lang w:val="en-NL"/>
              </w:rPr>
            </w:pPr>
            <w:r w:rsidRPr="00987642">
              <w:rPr>
                <w:b/>
                <w:bCs/>
                <w:lang w:val="en-NL"/>
              </w:rPr>
              <w:t>Cycle phase</w:t>
            </w:r>
          </w:p>
        </w:tc>
        <w:tc>
          <w:tcPr>
            <w:tcW w:w="0" w:type="auto"/>
            <w:vAlign w:val="center"/>
            <w:hideMark/>
          </w:tcPr>
          <w:p w14:paraId="2E51C6DF" w14:textId="77777777" w:rsidR="00987642" w:rsidRPr="00987642" w:rsidRDefault="00987642" w:rsidP="00987642">
            <w:pPr>
              <w:rPr>
                <w:b/>
                <w:bCs/>
                <w:lang w:val="en-NL"/>
              </w:rPr>
            </w:pPr>
            <w:r w:rsidRPr="00987642">
              <w:rPr>
                <w:b/>
                <w:bCs/>
                <w:lang w:val="en-NL"/>
              </w:rPr>
              <w:t>Relational quality</w:t>
            </w:r>
          </w:p>
        </w:tc>
      </w:tr>
      <w:tr w:rsidR="00987642" w:rsidRPr="00987642" w14:paraId="4618A442" w14:textId="77777777">
        <w:trPr>
          <w:tblCellSpacing w:w="15" w:type="dxa"/>
        </w:trPr>
        <w:tc>
          <w:tcPr>
            <w:tcW w:w="0" w:type="auto"/>
            <w:vAlign w:val="center"/>
            <w:hideMark/>
          </w:tcPr>
          <w:p w14:paraId="4E406058" w14:textId="77777777" w:rsidR="00987642" w:rsidRPr="00987642" w:rsidRDefault="00987642" w:rsidP="00987642">
            <w:pPr>
              <w:rPr>
                <w:lang w:val="en-NL"/>
              </w:rPr>
            </w:pPr>
            <w:r w:rsidRPr="00987642">
              <w:rPr>
                <w:lang w:val="en-NL"/>
              </w:rPr>
              <w:t>To begin</w:t>
            </w:r>
          </w:p>
        </w:tc>
        <w:tc>
          <w:tcPr>
            <w:tcW w:w="0" w:type="auto"/>
            <w:vAlign w:val="center"/>
            <w:hideMark/>
          </w:tcPr>
          <w:p w14:paraId="16BCEF95" w14:textId="77777777" w:rsidR="00987642" w:rsidRPr="00987642" w:rsidRDefault="00987642" w:rsidP="00987642">
            <w:pPr>
              <w:rPr>
                <w:lang w:val="en-NL"/>
              </w:rPr>
            </w:pPr>
            <w:r w:rsidRPr="00987642">
              <w:rPr>
                <w:lang w:val="en-NL"/>
              </w:rPr>
              <w:t>Natality</w:t>
            </w:r>
          </w:p>
        </w:tc>
        <w:tc>
          <w:tcPr>
            <w:tcW w:w="0" w:type="auto"/>
            <w:vAlign w:val="center"/>
            <w:hideMark/>
          </w:tcPr>
          <w:p w14:paraId="693FD1E9" w14:textId="77777777" w:rsidR="00987642" w:rsidRPr="00987642" w:rsidRDefault="00987642" w:rsidP="00987642">
            <w:pPr>
              <w:rPr>
                <w:lang w:val="en-NL"/>
              </w:rPr>
            </w:pPr>
            <w:r w:rsidRPr="00987642">
              <w:rPr>
                <w:lang w:val="en-NL"/>
              </w:rPr>
              <w:t>Decompression</w:t>
            </w:r>
          </w:p>
        </w:tc>
        <w:tc>
          <w:tcPr>
            <w:tcW w:w="0" w:type="auto"/>
            <w:vAlign w:val="center"/>
            <w:hideMark/>
          </w:tcPr>
          <w:p w14:paraId="5064CCFB" w14:textId="77777777" w:rsidR="00987642" w:rsidRPr="00987642" w:rsidRDefault="00987642" w:rsidP="00987642">
            <w:pPr>
              <w:rPr>
                <w:lang w:val="en-NL"/>
              </w:rPr>
            </w:pPr>
            <w:r w:rsidRPr="00987642">
              <w:rPr>
                <w:lang w:val="en-NL"/>
              </w:rPr>
              <w:t>Being witnessed</w:t>
            </w:r>
          </w:p>
        </w:tc>
      </w:tr>
      <w:tr w:rsidR="00987642" w:rsidRPr="00987642" w14:paraId="4E08960A" w14:textId="77777777">
        <w:trPr>
          <w:tblCellSpacing w:w="15" w:type="dxa"/>
        </w:trPr>
        <w:tc>
          <w:tcPr>
            <w:tcW w:w="0" w:type="auto"/>
            <w:vAlign w:val="center"/>
            <w:hideMark/>
          </w:tcPr>
          <w:p w14:paraId="3A62411B" w14:textId="77777777" w:rsidR="00987642" w:rsidRPr="00987642" w:rsidRDefault="00987642" w:rsidP="00987642">
            <w:pPr>
              <w:rPr>
                <w:lang w:val="en-NL"/>
              </w:rPr>
            </w:pPr>
            <w:r w:rsidRPr="00987642">
              <w:rPr>
                <w:lang w:val="en-NL"/>
              </w:rPr>
              <w:t>To sustain</w:t>
            </w:r>
          </w:p>
        </w:tc>
        <w:tc>
          <w:tcPr>
            <w:tcW w:w="0" w:type="auto"/>
            <w:vAlign w:val="center"/>
            <w:hideMark/>
          </w:tcPr>
          <w:p w14:paraId="66688D6F" w14:textId="77777777" w:rsidR="00987642" w:rsidRPr="00987642" w:rsidRDefault="00987642" w:rsidP="00987642">
            <w:pPr>
              <w:rPr>
                <w:lang w:val="en-NL"/>
              </w:rPr>
            </w:pPr>
            <w:r w:rsidRPr="00987642">
              <w:rPr>
                <w:lang w:val="en-NL"/>
              </w:rPr>
              <w:t>Discourse</w:t>
            </w:r>
          </w:p>
        </w:tc>
        <w:tc>
          <w:tcPr>
            <w:tcW w:w="0" w:type="auto"/>
            <w:vAlign w:val="center"/>
            <w:hideMark/>
          </w:tcPr>
          <w:p w14:paraId="5406D95A" w14:textId="77777777" w:rsidR="00987642" w:rsidRPr="00987642" w:rsidRDefault="00987642" w:rsidP="00987642">
            <w:pPr>
              <w:rPr>
                <w:lang w:val="en-NL"/>
              </w:rPr>
            </w:pPr>
            <w:r w:rsidRPr="00987642">
              <w:rPr>
                <w:lang w:val="en-NL"/>
              </w:rPr>
              <w:t>Being</w:t>
            </w:r>
          </w:p>
        </w:tc>
        <w:tc>
          <w:tcPr>
            <w:tcW w:w="0" w:type="auto"/>
            <w:vAlign w:val="center"/>
            <w:hideMark/>
          </w:tcPr>
          <w:p w14:paraId="25CD3F78" w14:textId="77777777" w:rsidR="00987642" w:rsidRPr="00987642" w:rsidRDefault="00987642" w:rsidP="00987642">
            <w:pPr>
              <w:rPr>
                <w:lang w:val="en-NL"/>
              </w:rPr>
            </w:pPr>
            <w:r w:rsidRPr="00987642">
              <w:rPr>
                <w:lang w:val="en-NL"/>
              </w:rPr>
              <w:t>Being in togetherness</w:t>
            </w:r>
          </w:p>
        </w:tc>
      </w:tr>
      <w:tr w:rsidR="00987642" w:rsidRPr="00987642" w14:paraId="3DF841B6" w14:textId="77777777">
        <w:trPr>
          <w:tblCellSpacing w:w="15" w:type="dxa"/>
        </w:trPr>
        <w:tc>
          <w:tcPr>
            <w:tcW w:w="0" w:type="auto"/>
            <w:vAlign w:val="center"/>
            <w:hideMark/>
          </w:tcPr>
          <w:p w14:paraId="3A70E75B" w14:textId="77777777" w:rsidR="00987642" w:rsidRPr="00987642" w:rsidRDefault="00987642" w:rsidP="00987642">
            <w:pPr>
              <w:rPr>
                <w:lang w:val="en-NL"/>
              </w:rPr>
            </w:pPr>
            <w:r w:rsidRPr="00987642">
              <w:rPr>
                <w:lang w:val="en-NL"/>
              </w:rPr>
              <w:t>To end</w:t>
            </w:r>
          </w:p>
        </w:tc>
        <w:tc>
          <w:tcPr>
            <w:tcW w:w="0" w:type="auto"/>
            <w:vAlign w:val="center"/>
            <w:hideMark/>
          </w:tcPr>
          <w:p w14:paraId="18687337" w14:textId="77777777" w:rsidR="00987642" w:rsidRPr="00987642" w:rsidRDefault="00987642" w:rsidP="00987642">
            <w:pPr>
              <w:rPr>
                <w:lang w:val="en-NL"/>
              </w:rPr>
            </w:pPr>
            <w:r w:rsidRPr="00987642">
              <w:rPr>
                <w:lang w:val="en-NL"/>
              </w:rPr>
              <w:t>Mortality</w:t>
            </w:r>
          </w:p>
        </w:tc>
        <w:tc>
          <w:tcPr>
            <w:tcW w:w="0" w:type="auto"/>
            <w:vAlign w:val="center"/>
            <w:hideMark/>
          </w:tcPr>
          <w:p w14:paraId="7A18C0B2" w14:textId="77777777" w:rsidR="00987642" w:rsidRPr="00987642" w:rsidRDefault="00987642" w:rsidP="00987642">
            <w:pPr>
              <w:rPr>
                <w:lang w:val="en-NL"/>
              </w:rPr>
            </w:pPr>
            <w:r w:rsidRPr="00987642">
              <w:rPr>
                <w:lang w:val="en-NL"/>
              </w:rPr>
              <w:t>Compression</w:t>
            </w:r>
          </w:p>
        </w:tc>
        <w:tc>
          <w:tcPr>
            <w:tcW w:w="0" w:type="auto"/>
            <w:vAlign w:val="center"/>
            <w:hideMark/>
          </w:tcPr>
          <w:p w14:paraId="22A563F4" w14:textId="77777777" w:rsidR="00987642" w:rsidRPr="00987642" w:rsidRDefault="00987642" w:rsidP="00987642">
            <w:pPr>
              <w:rPr>
                <w:lang w:val="en-NL"/>
              </w:rPr>
            </w:pPr>
            <w:r w:rsidRPr="00987642">
              <w:rPr>
                <w:lang w:val="en-NL"/>
              </w:rPr>
              <w:t>Being the witness</w:t>
            </w:r>
          </w:p>
        </w:tc>
      </w:tr>
    </w:tbl>
    <w:p w14:paraId="77FDB430" w14:textId="77777777" w:rsidR="00987642" w:rsidRPr="00987642" w:rsidRDefault="00987642" w:rsidP="00987642">
      <w:pPr>
        <w:rPr>
          <w:lang w:val="en-NL"/>
        </w:rPr>
      </w:pPr>
      <w:r w:rsidRPr="00987642">
        <w:rPr>
          <w:lang w:val="en-NL"/>
        </w:rPr>
        <w:t>The compress-decompress mechanism is grounded phenomenologically in Merleau-Ponty's account of sedimentation: the practised dispositions, the bodily habits, the weight of every full encounter absorbed into pre-reflective orientation — the body's way of carrying what it has lived through mortality into what comes next (Merleau-Ponty, 1945). At a moment of natality, this compressed complexity releases and generates what is hardly traceable. The relational qualities that accompany each capacity are not cognitive achievements but affective orientations preceding conscious articulation, grounded in what Meeuwsen names as the full affective capacity of bodies in genuine encounter (Meeuwsen, 2026 forthcoming). MacIntyre grounds the discourse capacity: practices have internal goods such that excellence flows back into the shared field from which it emerged, deepening both practitioner and practice (MacIntyre, 1981).</w:t>
      </w:r>
    </w:p>
    <w:p w14:paraId="5AF683CE" w14:textId="3B219390" w:rsidR="00987642" w:rsidRPr="00987642" w:rsidRDefault="00987642" w:rsidP="00987642">
      <w:pPr>
        <w:rPr>
          <w:lang w:val="en-NL"/>
        </w:rPr>
      </w:pPr>
    </w:p>
    <w:p w14:paraId="3E2B651B" w14:textId="77777777" w:rsidR="00987642" w:rsidRPr="00987642" w:rsidRDefault="00987642" w:rsidP="00987642">
      <w:pPr>
        <w:rPr>
          <w:b/>
          <w:bCs/>
          <w:lang w:val="en-NL"/>
        </w:rPr>
      </w:pPr>
      <w:r w:rsidRPr="00987642">
        <w:rPr>
          <w:b/>
          <w:bCs/>
          <w:lang w:val="en-NL"/>
        </w:rPr>
        <w:t>Method and contribution</w:t>
      </w:r>
    </w:p>
    <w:p w14:paraId="21D28C89" w14:textId="77777777" w:rsidR="00987642" w:rsidRPr="00987642" w:rsidRDefault="00987642" w:rsidP="00987642">
      <w:pPr>
        <w:rPr>
          <w:lang w:val="en-NL"/>
        </w:rPr>
      </w:pPr>
      <w:r w:rsidRPr="00987642">
        <w:rPr>
          <w:lang w:val="en-NL"/>
        </w:rPr>
        <w:t>This paper proceeds phenomenologically, treating the body's refusal of linear striving as philosophical evidence. Doping, overtraining, disordered eating, burnout, the loss of menstruation: these are not aberrations of the system but the system pushing past its own bodily limits. High-performance sport has quietly accumulated its own counter-evidence: polarised training outperforms sustained intensity, winning happens in bed, and athletes thank their teams at the podium because they know their achievement was relational. The body refuses and already knows.</w:t>
      </w:r>
    </w:p>
    <w:p w14:paraId="25662170" w14:textId="77777777" w:rsidR="00987642" w:rsidRPr="00987642" w:rsidRDefault="00987642" w:rsidP="00987642">
      <w:pPr>
        <w:rPr>
          <w:lang w:val="en-NL"/>
        </w:rPr>
      </w:pPr>
      <w:r w:rsidRPr="00987642">
        <w:rPr>
          <w:lang w:val="en-NL"/>
        </w:rPr>
        <w:t>This paper draws on Keller's theological genealogy of the sovereign subject, Von Redecker's account of proprietary power as the mechanism by which that genealogy becomes somatic, and Arendt's phenomenology of appearance as the site where that mechanism fails. Sport is this paper's diagnostic site because in sport the body's orientation is undeniable, the structure is explicit, and the moment of inversion is visible in ways that other domains conceal.</w:t>
      </w:r>
    </w:p>
    <w:p w14:paraId="5A1D8BF8" w14:textId="77777777" w:rsidR="00987642" w:rsidRPr="00987642" w:rsidRDefault="00987642" w:rsidP="00987642">
      <w:pPr>
        <w:rPr>
          <w:lang w:val="en-NL"/>
        </w:rPr>
      </w:pPr>
      <w:r w:rsidRPr="00987642">
        <w:rPr>
          <w:lang w:val="en-NL"/>
        </w:rPr>
        <w:lastRenderedPageBreak/>
        <w:t>The contribution is threefold: a precise philosophical genealogy of how creatio ex nihilo colonised sport; a resolution of the tension in Arendt's account of natality, relocating genuine new beginning from sovereign will to the decompression of accumulated relational complexity; and a positive phenomenological account of cyclic striving — the compress-decompress mechanism — which no existing paper in the philosophy of sport has articulated.</w:t>
      </w:r>
    </w:p>
    <w:p w14:paraId="3A8F9178" w14:textId="77777777" w:rsidR="00987642" w:rsidRPr="00987642" w:rsidRDefault="00987642" w:rsidP="00987642">
      <w:pPr>
        <w:rPr>
          <w:lang w:val="en-NL"/>
        </w:rPr>
      </w:pPr>
      <w:r w:rsidRPr="00987642">
        <w:rPr>
          <w:lang w:val="en-NL"/>
        </w:rPr>
        <w:t>Linear striving offers a socially legible way of being seen without having to risk appearing. Immanent striving asks for appearing without guarantees of recognition.</w:t>
      </w:r>
    </w:p>
    <w:p w14:paraId="30CC8368" w14:textId="1226C558" w:rsidR="00987642" w:rsidRPr="00987642" w:rsidRDefault="00987642" w:rsidP="00987642">
      <w:pPr>
        <w:rPr>
          <w:lang w:val="en-NL"/>
        </w:rPr>
      </w:pPr>
    </w:p>
    <w:p w14:paraId="30DA0C51" w14:textId="77777777" w:rsidR="00987642" w:rsidRPr="00987642" w:rsidRDefault="00987642" w:rsidP="00987642">
      <w:pPr>
        <w:rPr>
          <w:b/>
          <w:bCs/>
          <w:lang w:val="en-NL"/>
        </w:rPr>
      </w:pPr>
      <w:r w:rsidRPr="00987642">
        <w:rPr>
          <w:b/>
          <w:bCs/>
          <w:lang w:val="en-NL"/>
        </w:rPr>
        <w:t>Bibliography</w:t>
      </w:r>
    </w:p>
    <w:p w14:paraId="3817499B" w14:textId="77777777" w:rsidR="00987642" w:rsidRPr="00987642" w:rsidRDefault="00987642" w:rsidP="00987642">
      <w:pPr>
        <w:rPr>
          <w:lang w:val="en-NL"/>
        </w:rPr>
      </w:pPr>
      <w:r w:rsidRPr="00987642">
        <w:rPr>
          <w:lang w:val="en-NL"/>
        </w:rPr>
        <w:t xml:space="preserve">Arendt, H. (1958). </w:t>
      </w:r>
      <w:r w:rsidRPr="00987642">
        <w:rPr>
          <w:i/>
          <w:iCs/>
          <w:lang w:val="en-NL"/>
        </w:rPr>
        <w:t>The Human Condition</w:t>
      </w:r>
      <w:r w:rsidRPr="00987642">
        <w:rPr>
          <w:lang w:val="en-NL"/>
        </w:rPr>
        <w:t xml:space="preserve">. University of Chicago Press. Keller, C. (2003). </w:t>
      </w:r>
      <w:r w:rsidRPr="00987642">
        <w:rPr>
          <w:i/>
          <w:iCs/>
          <w:lang w:val="en-NL"/>
        </w:rPr>
        <w:t>Face of the Deep: A Theology of Becoming</w:t>
      </w:r>
      <w:r w:rsidRPr="00987642">
        <w:rPr>
          <w:lang w:val="en-NL"/>
        </w:rPr>
        <w:t xml:space="preserve">. Routledge. Loland, S. (2002). </w:t>
      </w:r>
      <w:r w:rsidRPr="00987642">
        <w:rPr>
          <w:i/>
          <w:iCs/>
          <w:lang w:val="en-NL"/>
        </w:rPr>
        <w:t>Fair Play in Sport</w:t>
      </w:r>
      <w:r w:rsidRPr="00987642">
        <w:rPr>
          <w:lang w:val="en-NL"/>
        </w:rPr>
        <w:t xml:space="preserve">. Routledge. MacIntyre, A. (1981). </w:t>
      </w:r>
      <w:r w:rsidRPr="00987642">
        <w:rPr>
          <w:i/>
          <w:iCs/>
          <w:lang w:val="en-NL"/>
        </w:rPr>
        <w:t>After Virtue</w:t>
      </w:r>
      <w:r w:rsidRPr="00987642">
        <w:rPr>
          <w:lang w:val="en-NL"/>
        </w:rPr>
        <w:t xml:space="preserve">. University of Notre Dame Press. Meeuwsen, S. (2026 forthcoming). </w:t>
      </w:r>
      <w:r w:rsidRPr="00987642">
        <w:rPr>
          <w:i/>
          <w:iCs/>
          <w:lang w:val="en-NL"/>
        </w:rPr>
        <w:t>Sport, Ethics and Philosophy</w:t>
      </w:r>
      <w:r w:rsidRPr="00987642">
        <w:rPr>
          <w:lang w:val="en-NL"/>
        </w:rPr>
        <w:t xml:space="preserve">. Merleau-Ponty, M. (1945/1962). </w:t>
      </w:r>
      <w:r w:rsidRPr="00987642">
        <w:rPr>
          <w:i/>
          <w:iCs/>
          <w:lang w:val="en-NL"/>
        </w:rPr>
        <w:t>Phenomenology of Perception</w:t>
      </w:r>
      <w:r w:rsidRPr="00987642">
        <w:rPr>
          <w:lang w:val="en-NL"/>
        </w:rPr>
        <w:t xml:space="preserve"> (C. Smith, Trans.). Routledge. Sloterdijk, P. (2013). </w:t>
      </w:r>
      <w:r w:rsidRPr="00987642">
        <w:rPr>
          <w:i/>
          <w:iCs/>
          <w:lang w:val="en-NL"/>
        </w:rPr>
        <w:t>You Must Change Your Life</w:t>
      </w:r>
      <w:r w:rsidRPr="00987642">
        <w:rPr>
          <w:lang w:val="en-NL"/>
        </w:rPr>
        <w:t xml:space="preserve">. Polity Press. Suits, B. (1978). </w:t>
      </w:r>
      <w:r w:rsidRPr="00987642">
        <w:rPr>
          <w:i/>
          <w:iCs/>
          <w:lang w:val="en-NL"/>
        </w:rPr>
        <w:t>The Grasshopper: Games, Life and Utopia</w:t>
      </w:r>
      <w:r w:rsidRPr="00987642">
        <w:rPr>
          <w:lang w:val="en-NL"/>
        </w:rPr>
        <w:t xml:space="preserve">. University of Toronto Press. Von Redecker, E. (2020). Ownership's Shadow. </w:t>
      </w:r>
      <w:r w:rsidRPr="00987642">
        <w:rPr>
          <w:i/>
          <w:iCs/>
          <w:lang w:val="en-NL"/>
        </w:rPr>
        <w:t>Critical Times</w:t>
      </w:r>
      <w:r w:rsidRPr="00987642">
        <w:rPr>
          <w:lang w:val="en-NL"/>
        </w:rPr>
        <w:t xml:space="preserve">, 3(1), 33–67. Young, I.M. (1980). Throwing like a girl. </w:t>
      </w:r>
      <w:r w:rsidRPr="00987642">
        <w:rPr>
          <w:i/>
          <w:iCs/>
          <w:lang w:val="en-NL"/>
        </w:rPr>
        <w:t>Human Studies</w:t>
      </w:r>
      <w:r w:rsidRPr="00987642">
        <w:rPr>
          <w:lang w:val="en-NL"/>
        </w:rPr>
        <w:t>, 3(2), 137–156.</w:t>
      </w:r>
    </w:p>
    <w:p w14:paraId="1F70599B" w14:textId="2C552D7A" w:rsidR="00C5629B" w:rsidRDefault="00C5629B">
      <w:r>
        <w:br w:type="page"/>
      </w:r>
    </w:p>
    <w:p w14:paraId="72E5E7E2" w14:textId="77777777" w:rsidR="00C5629B" w:rsidRPr="00C5629B" w:rsidRDefault="00C5629B" w:rsidP="00C5629B">
      <w:pPr>
        <w:rPr>
          <w:b/>
          <w:bCs/>
          <w:lang w:val="en-NL"/>
        </w:rPr>
      </w:pPr>
      <w:r w:rsidRPr="00C5629B">
        <w:rPr>
          <w:b/>
          <w:bCs/>
          <w:lang w:val="en-NL"/>
        </w:rPr>
        <w:lastRenderedPageBreak/>
        <w:t>When Play Becomes Immortal: Linear Striving and the Recovery of Immanent Excellence</w:t>
      </w:r>
    </w:p>
    <w:p w14:paraId="78FDC601" w14:textId="77777777" w:rsidR="00C5629B" w:rsidRPr="00C5629B" w:rsidRDefault="00C5629B" w:rsidP="00C5629B">
      <w:pPr>
        <w:rPr>
          <w:b/>
          <w:bCs/>
          <w:lang w:val="en-NL"/>
        </w:rPr>
      </w:pPr>
      <w:r w:rsidRPr="00C5629B">
        <w:rPr>
          <w:b/>
          <w:bCs/>
          <w:lang w:val="en-NL"/>
        </w:rPr>
        <w:t>Extended Abstract — Sport, Ethics and Philosophy Special Issue: Sport, Meaning and Religion</w:t>
      </w:r>
    </w:p>
    <w:p w14:paraId="3AA20CC6" w14:textId="56E6539E" w:rsidR="00C5629B" w:rsidRPr="00C5629B" w:rsidRDefault="00C5629B" w:rsidP="00C5629B">
      <w:pPr>
        <w:rPr>
          <w:lang w:val="en-NL"/>
        </w:rPr>
      </w:pPr>
      <w:r w:rsidRPr="00C5629B">
        <w:rPr>
          <w:lang w:val="en-NL"/>
        </w:rPr>
        <w:t xml:space="preserve">A moment known well for most athletes: the moment suprême. All your efforts, compressed into this moment, where the skills you are able to show will be seen and remembered. </w:t>
      </w:r>
      <w:r>
        <w:rPr>
          <w:lang w:val="en-NL"/>
        </w:rPr>
        <w:t xml:space="preserve">The need for this is not vanity. </w:t>
      </w:r>
      <w:r w:rsidRPr="00C5629B">
        <w:rPr>
          <w:lang w:val="en-NL"/>
        </w:rPr>
        <w:t>It is, as Arendt argues, the condition of reality itself: without others present enough to receive what we offer, neither the world nor the self can be fully confirmed (Arendt, 1958).</w:t>
      </w:r>
    </w:p>
    <w:p w14:paraId="75D0DDDF" w14:textId="345337F8" w:rsidR="00C5629B" w:rsidRDefault="00C5629B" w:rsidP="00C5629B">
      <w:pPr>
        <w:rPr>
          <w:lang w:val="en-NL"/>
        </w:rPr>
      </w:pPr>
      <w:r w:rsidRPr="00C5629B">
        <w:rPr>
          <w:lang w:val="en-NL"/>
        </w:rPr>
        <w:t>The structures built to create that condition have increasingly suppressed the very capacities they were built to serve. This paper asks what happens when the rulebook becomes sacred: when the provisional ordering of play outlasts the encounter it was built to serve and becomes an end in itself. It argues that this sacralisation carries a traceable theological genealogy</w:t>
      </w:r>
      <w:r>
        <w:rPr>
          <w:lang w:val="en-NL"/>
        </w:rPr>
        <w:t xml:space="preserve"> of  </w:t>
      </w:r>
      <w:r w:rsidRPr="00C5629B">
        <w:rPr>
          <w:i/>
          <w:iCs/>
          <w:lang w:val="en-NL"/>
        </w:rPr>
        <w:t>creatio ex nihilo</w:t>
      </w:r>
      <w:r>
        <w:rPr>
          <w:i/>
          <w:iCs/>
          <w:lang w:val="en-NL"/>
        </w:rPr>
        <w:t xml:space="preserve"> and </w:t>
      </w:r>
      <w:r w:rsidRPr="00C5629B">
        <w:rPr>
          <w:lang w:val="en-NL"/>
        </w:rPr>
        <w:t xml:space="preserve">produces a configuration of excellence this paper calls linear striving at the cost of three capacities: to begin something new, to sustain a shared world, and to end, release, and make room. Against this diagnosis, it proposes immanent striving as the alternative, grounded in Keller's counter-image </w:t>
      </w:r>
      <w:r w:rsidRPr="00C5629B">
        <w:rPr>
          <w:i/>
          <w:iCs/>
          <w:lang w:val="en-NL"/>
        </w:rPr>
        <w:t>creatio ex profundis</w:t>
      </w:r>
      <w:r w:rsidRPr="00C5629B">
        <w:rPr>
          <w:lang w:val="en-NL"/>
        </w:rPr>
        <w:t>, creation not as sovereign act but as relational becoming from the deep.</w:t>
      </w:r>
    </w:p>
    <w:p w14:paraId="0CB34DC0" w14:textId="41CE8D6C" w:rsidR="007857BF" w:rsidRPr="007857BF" w:rsidRDefault="007857BF" w:rsidP="00C5629B">
      <w:pPr>
        <w:rPr>
          <w:i/>
          <w:iCs/>
          <w:lang w:val="en-NL"/>
        </w:rPr>
      </w:pPr>
    </w:p>
    <w:tbl>
      <w:tblPr>
        <w:tblStyle w:val="Onopgemaaktetabel2"/>
        <w:tblW w:w="0" w:type="auto"/>
        <w:tblLook w:val="04A0" w:firstRow="1" w:lastRow="0" w:firstColumn="1" w:lastColumn="0" w:noHBand="0" w:noVBand="1"/>
      </w:tblPr>
      <w:tblGrid>
        <w:gridCol w:w="1971"/>
        <w:gridCol w:w="2654"/>
        <w:gridCol w:w="1879"/>
        <w:gridCol w:w="2507"/>
      </w:tblGrid>
      <w:tr w:rsidR="007857BF" w:rsidRPr="00C5629B" w14:paraId="4CF74EF3" w14:textId="77777777" w:rsidTr="007857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E5681" w14:textId="77777777" w:rsidR="007857BF" w:rsidRPr="00C5629B" w:rsidRDefault="007857BF" w:rsidP="00B031E4">
            <w:pPr>
              <w:spacing w:after="160" w:line="278" w:lineRule="auto"/>
              <w:rPr>
                <w:lang w:val="en-NL"/>
              </w:rPr>
            </w:pPr>
            <w:r w:rsidRPr="00C5629B">
              <w:rPr>
                <w:lang w:val="en-NL"/>
              </w:rPr>
              <w:t>Capacity of play</w:t>
            </w:r>
          </w:p>
        </w:tc>
        <w:tc>
          <w:tcPr>
            <w:tcW w:w="0" w:type="auto"/>
            <w:hideMark/>
          </w:tcPr>
          <w:p w14:paraId="4B797685" w14:textId="77777777" w:rsidR="007857BF" w:rsidRPr="00C5629B" w:rsidRDefault="007857BF" w:rsidP="00B031E4">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Philosophical concept</w:t>
            </w:r>
          </w:p>
        </w:tc>
        <w:tc>
          <w:tcPr>
            <w:tcW w:w="1879" w:type="dxa"/>
            <w:hideMark/>
          </w:tcPr>
          <w:p w14:paraId="0DC4A197" w14:textId="77777777" w:rsidR="007857BF" w:rsidRPr="00C5629B" w:rsidRDefault="007857BF" w:rsidP="00B031E4">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Cycle phase</w:t>
            </w:r>
          </w:p>
        </w:tc>
        <w:tc>
          <w:tcPr>
            <w:tcW w:w="2507" w:type="dxa"/>
            <w:hideMark/>
          </w:tcPr>
          <w:p w14:paraId="4B77C617" w14:textId="77777777" w:rsidR="007857BF" w:rsidRPr="00C5629B" w:rsidRDefault="007857BF" w:rsidP="00B031E4">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Relational quality</w:t>
            </w:r>
          </w:p>
        </w:tc>
      </w:tr>
      <w:tr w:rsidR="007857BF" w:rsidRPr="00C5629B" w14:paraId="439BFDD8" w14:textId="77777777" w:rsidTr="00785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C9E03" w14:textId="77777777" w:rsidR="007857BF" w:rsidRPr="00C5629B" w:rsidRDefault="007857BF" w:rsidP="00B031E4">
            <w:pPr>
              <w:spacing w:after="160" w:line="278" w:lineRule="auto"/>
              <w:rPr>
                <w:lang w:val="en-NL"/>
              </w:rPr>
            </w:pPr>
            <w:r w:rsidRPr="00C5629B">
              <w:rPr>
                <w:lang w:val="en-NL"/>
              </w:rPr>
              <w:t>To begin</w:t>
            </w:r>
          </w:p>
        </w:tc>
        <w:tc>
          <w:tcPr>
            <w:tcW w:w="0" w:type="auto"/>
            <w:hideMark/>
          </w:tcPr>
          <w:p w14:paraId="0166BBD9"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Natality</w:t>
            </w:r>
          </w:p>
        </w:tc>
        <w:tc>
          <w:tcPr>
            <w:tcW w:w="1879" w:type="dxa"/>
            <w:hideMark/>
          </w:tcPr>
          <w:p w14:paraId="5D4136BE"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Decompression</w:t>
            </w:r>
          </w:p>
        </w:tc>
        <w:tc>
          <w:tcPr>
            <w:tcW w:w="2507" w:type="dxa"/>
            <w:hideMark/>
          </w:tcPr>
          <w:p w14:paraId="29DDF8BC"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Being witnessed</w:t>
            </w:r>
          </w:p>
        </w:tc>
      </w:tr>
      <w:tr w:rsidR="007857BF" w:rsidRPr="00C5629B" w14:paraId="15A4EABC" w14:textId="77777777" w:rsidTr="007857BF">
        <w:tc>
          <w:tcPr>
            <w:cnfStyle w:val="001000000000" w:firstRow="0" w:lastRow="0" w:firstColumn="1" w:lastColumn="0" w:oddVBand="0" w:evenVBand="0" w:oddHBand="0" w:evenHBand="0" w:firstRowFirstColumn="0" w:firstRowLastColumn="0" w:lastRowFirstColumn="0" w:lastRowLastColumn="0"/>
            <w:tcW w:w="0" w:type="auto"/>
            <w:hideMark/>
          </w:tcPr>
          <w:p w14:paraId="52660E20" w14:textId="77777777" w:rsidR="007857BF" w:rsidRPr="00C5629B" w:rsidRDefault="007857BF" w:rsidP="00B031E4">
            <w:pPr>
              <w:spacing w:after="160" w:line="278" w:lineRule="auto"/>
              <w:rPr>
                <w:lang w:val="en-NL"/>
              </w:rPr>
            </w:pPr>
            <w:r w:rsidRPr="00C5629B">
              <w:rPr>
                <w:lang w:val="en-NL"/>
              </w:rPr>
              <w:t>To sustain</w:t>
            </w:r>
          </w:p>
        </w:tc>
        <w:tc>
          <w:tcPr>
            <w:tcW w:w="0" w:type="auto"/>
            <w:hideMark/>
          </w:tcPr>
          <w:p w14:paraId="3038C67B" w14:textId="77777777" w:rsidR="007857BF" w:rsidRPr="00C5629B" w:rsidRDefault="007857BF" w:rsidP="00B031E4">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Discourse</w:t>
            </w:r>
          </w:p>
        </w:tc>
        <w:tc>
          <w:tcPr>
            <w:tcW w:w="1879" w:type="dxa"/>
            <w:hideMark/>
          </w:tcPr>
          <w:p w14:paraId="0D2322E5" w14:textId="77777777" w:rsidR="007857BF" w:rsidRPr="00C5629B" w:rsidRDefault="007857BF" w:rsidP="00B031E4">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Being</w:t>
            </w:r>
          </w:p>
        </w:tc>
        <w:tc>
          <w:tcPr>
            <w:tcW w:w="2507" w:type="dxa"/>
            <w:hideMark/>
          </w:tcPr>
          <w:p w14:paraId="17FE663D" w14:textId="77777777" w:rsidR="007857BF" w:rsidRPr="00C5629B" w:rsidRDefault="007857BF" w:rsidP="00B031E4">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Being in togetherness</w:t>
            </w:r>
          </w:p>
        </w:tc>
      </w:tr>
      <w:tr w:rsidR="007857BF" w:rsidRPr="00C5629B" w14:paraId="20E27070" w14:textId="77777777" w:rsidTr="00785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DE717" w14:textId="77777777" w:rsidR="007857BF" w:rsidRPr="00C5629B" w:rsidRDefault="007857BF" w:rsidP="00B031E4">
            <w:pPr>
              <w:spacing w:after="160" w:line="278" w:lineRule="auto"/>
              <w:rPr>
                <w:lang w:val="en-NL"/>
              </w:rPr>
            </w:pPr>
            <w:r w:rsidRPr="00C5629B">
              <w:rPr>
                <w:lang w:val="en-NL"/>
              </w:rPr>
              <w:t>To end</w:t>
            </w:r>
          </w:p>
        </w:tc>
        <w:tc>
          <w:tcPr>
            <w:tcW w:w="0" w:type="auto"/>
            <w:hideMark/>
          </w:tcPr>
          <w:p w14:paraId="6027516B"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Mortality</w:t>
            </w:r>
          </w:p>
        </w:tc>
        <w:tc>
          <w:tcPr>
            <w:tcW w:w="1879" w:type="dxa"/>
            <w:hideMark/>
          </w:tcPr>
          <w:p w14:paraId="5F6B5DA5"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Compression</w:t>
            </w:r>
          </w:p>
        </w:tc>
        <w:tc>
          <w:tcPr>
            <w:tcW w:w="2507" w:type="dxa"/>
            <w:hideMark/>
          </w:tcPr>
          <w:p w14:paraId="34F472BC"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Being the witness</w:t>
            </w:r>
          </w:p>
        </w:tc>
      </w:tr>
    </w:tbl>
    <w:p w14:paraId="0126F0BE" w14:textId="0BD7765F" w:rsidR="007857BF" w:rsidRDefault="007857BF" w:rsidP="00C5629B">
      <w:pPr>
        <w:rPr>
          <w:i/>
          <w:iCs/>
          <w:sz w:val="20"/>
          <w:szCs w:val="20"/>
          <w:lang w:val="en-NL"/>
        </w:rPr>
      </w:pPr>
      <w:r w:rsidRPr="007857BF">
        <w:rPr>
          <w:i/>
          <w:iCs/>
          <w:sz w:val="20"/>
          <w:szCs w:val="20"/>
          <w:lang w:val="en-NL"/>
        </w:rPr>
        <w:t>The trifold of immanent excellence</w:t>
      </w:r>
    </w:p>
    <w:p w14:paraId="6ECFBDC7" w14:textId="77777777" w:rsidR="007857BF" w:rsidRPr="00C5629B" w:rsidRDefault="007857BF" w:rsidP="00C5629B">
      <w:pPr>
        <w:rPr>
          <w:sz w:val="20"/>
          <w:szCs w:val="20"/>
          <w:lang w:val="en-NL"/>
        </w:rPr>
      </w:pPr>
    </w:p>
    <w:p w14:paraId="68DC9AF6" w14:textId="77777777" w:rsidR="00C5629B" w:rsidRPr="00C5629B" w:rsidRDefault="00C5629B" w:rsidP="00C5629B">
      <w:pPr>
        <w:rPr>
          <w:b/>
          <w:bCs/>
          <w:lang w:val="en-NL"/>
        </w:rPr>
      </w:pPr>
      <w:r w:rsidRPr="00C5629B">
        <w:rPr>
          <w:b/>
          <w:bCs/>
          <w:lang w:val="en-NL"/>
        </w:rPr>
        <w:t>The theological genealogy of linear striving</w:t>
      </w:r>
    </w:p>
    <w:p w14:paraId="7231BF62" w14:textId="77777777" w:rsidR="00C5629B" w:rsidRPr="00C5629B" w:rsidRDefault="00C5629B" w:rsidP="00C5629B">
      <w:pPr>
        <w:rPr>
          <w:lang w:val="en-NL"/>
        </w:rPr>
      </w:pPr>
      <w:r w:rsidRPr="00C5629B">
        <w:rPr>
          <w:lang w:val="en-NL"/>
        </w:rPr>
        <w:t xml:space="preserve">The religious tradition Olympic sport inherited can be found in sovereign monotheistic thinking, whose theological signature Catherine Keller identifies as </w:t>
      </w:r>
      <w:r w:rsidRPr="00C5629B">
        <w:rPr>
          <w:i/>
          <w:iCs/>
          <w:lang w:val="en-NL"/>
        </w:rPr>
        <w:t>creatio ex nihilo</w:t>
      </w:r>
      <w:r w:rsidRPr="00C5629B">
        <w:rPr>
          <w:lang w:val="en-NL"/>
        </w:rPr>
        <w:t xml:space="preserve">: God creates from nothing, needing no prior matter, no other, no relation (Keller, 2003). Sloterdijk shows the structural parallel: the monk and the athlete share the same orientation, the disciplined optimisation of the body toward something exceeding its ordinary condition (Sloterdijk, 2013). </w:t>
      </w:r>
      <w:r w:rsidRPr="00C5629B">
        <w:rPr>
          <w:i/>
          <w:iCs/>
          <w:lang w:val="en-NL"/>
        </w:rPr>
        <w:t>Creatio ex nihilo</w:t>
      </w:r>
      <w:r w:rsidRPr="00C5629B">
        <w:rPr>
          <w:lang w:val="en-NL"/>
        </w:rPr>
        <w:t xml:space="preserve"> has consistently generated the ideal of the excellent subject: the individual who owes nothing to the other and carries full ownership of all conditions that made them possible.</w:t>
      </w:r>
    </w:p>
    <w:p w14:paraId="7EB88E0B" w14:textId="6861B657" w:rsidR="00C5629B" w:rsidRDefault="00C5629B" w:rsidP="00C5629B">
      <w:pPr>
        <w:rPr>
          <w:lang w:val="en-NL"/>
        </w:rPr>
      </w:pPr>
      <w:r w:rsidRPr="00C5629B">
        <w:rPr>
          <w:lang w:val="en-NL"/>
        </w:rPr>
        <w:lastRenderedPageBreak/>
        <w:t xml:space="preserve">Pierre de Coubertin </w:t>
      </w:r>
      <w:r>
        <w:rPr>
          <w:lang w:val="en-NL"/>
        </w:rPr>
        <w:t xml:space="preserve">(1935) </w:t>
      </w:r>
      <w:r w:rsidRPr="00C5629B">
        <w:rPr>
          <w:lang w:val="en-NL"/>
        </w:rPr>
        <w:t>made this explicit a</w:t>
      </w:r>
      <w:r>
        <w:rPr>
          <w:lang w:val="en-NL"/>
        </w:rPr>
        <w:t>s</w:t>
      </w:r>
      <w:r w:rsidRPr="00C5629B">
        <w:rPr>
          <w:lang w:val="en-NL"/>
        </w:rPr>
        <w:t xml:space="preserve"> the founding </w:t>
      </w:r>
      <w:r>
        <w:rPr>
          <w:lang w:val="en-NL"/>
        </w:rPr>
        <w:t>father</w:t>
      </w:r>
      <w:r w:rsidRPr="00C5629B">
        <w:rPr>
          <w:lang w:val="en-NL"/>
        </w:rPr>
        <w:t xml:space="preserve"> of modern Olympic sport: </w:t>
      </w:r>
    </w:p>
    <w:p w14:paraId="1D7584F6" w14:textId="493A269C" w:rsidR="00C5629B" w:rsidRPr="00C5629B" w:rsidRDefault="00C5629B" w:rsidP="00C5629B">
      <w:pPr>
        <w:rPr>
          <w:i/>
          <w:iCs/>
          <w:lang w:val="en-NL"/>
        </w:rPr>
      </w:pPr>
      <w:r w:rsidRPr="00C5629B">
        <w:rPr>
          <w:i/>
          <w:iCs/>
          <w:lang w:val="en-NL"/>
        </w:rPr>
        <w:t>« L’héroïsme olympique est l’héroïsme de l’individu adulte mâle. »</w:t>
      </w:r>
      <w:r>
        <w:rPr>
          <w:i/>
          <w:iCs/>
          <w:lang w:val="en-NL"/>
        </w:rPr>
        <w:t xml:space="preserve"> </w:t>
      </w:r>
    </w:p>
    <w:p w14:paraId="798801A4" w14:textId="40780DE6" w:rsidR="00C5629B" w:rsidRPr="00C5629B" w:rsidRDefault="00C5629B" w:rsidP="00C5629B">
      <w:pPr>
        <w:rPr>
          <w:lang w:val="en-NL"/>
        </w:rPr>
      </w:pPr>
      <w:r>
        <w:rPr>
          <w:lang w:val="en-NL"/>
        </w:rPr>
        <w:t>He is c</w:t>
      </w:r>
      <w:r w:rsidRPr="00C5629B">
        <w:rPr>
          <w:lang w:val="en-NL"/>
        </w:rPr>
        <w:t>onstitutively non-cyclical, non-dependent, unencumbered by relational or biological rhythms. Eva von Redecker identifies the political-economic form of this ideal as proprietary power: the logic that treats capacities as possessions and licences the owner to suppress whatever does not serve accumulation (Von Redecker, 2020). Applied to the body, this suppresses every capacity that does not serve the linear goal.</w:t>
      </w:r>
    </w:p>
    <w:p w14:paraId="71B3F845" w14:textId="77777777" w:rsidR="00C5629B" w:rsidRPr="00C5629B" w:rsidRDefault="00C5629B" w:rsidP="00C5629B">
      <w:pPr>
        <w:rPr>
          <w:lang w:val="en-NL"/>
        </w:rPr>
      </w:pPr>
      <w:r w:rsidRPr="00C5629B">
        <w:rPr>
          <w:lang w:val="en-NL"/>
        </w:rPr>
        <w:t>The consequence is an ontological founding exclusion. Loland's analysis of fair play shows the mechanism: a linear goal installs a direction of excellence; categories such as male and female allow more participants to strive along the same axis without changing the axis itself (Loland, 2002). Young names what is suppressed: the body aware of its situatedness and cyclical rhythms carries a capacity, not a deficit (Young, 1980). The misogyny of linear sport is therefore not moral but ontological: it enters at the level of what excellence is, not merely at the level of who is allowed to pursue it.</w:t>
      </w:r>
    </w:p>
    <w:p w14:paraId="20486D79" w14:textId="77777777" w:rsidR="00C5629B" w:rsidRPr="00C5629B" w:rsidRDefault="00C5629B" w:rsidP="00C5629B">
      <w:pPr>
        <w:rPr>
          <w:b/>
          <w:bCs/>
          <w:lang w:val="en-NL"/>
        </w:rPr>
      </w:pPr>
      <w:r w:rsidRPr="00C5629B">
        <w:rPr>
          <w:b/>
          <w:bCs/>
          <w:lang w:val="en-NL"/>
        </w:rPr>
        <w:t>Linear striving, seduction, and inversion</w:t>
      </w:r>
    </w:p>
    <w:p w14:paraId="159C7EEB" w14:textId="7C3DE146" w:rsidR="00C5629B" w:rsidRPr="00C5629B" w:rsidRDefault="00C5629B" w:rsidP="00C5629B">
      <w:pPr>
        <w:rPr>
          <w:lang w:val="en-NL"/>
        </w:rPr>
      </w:pPr>
      <w:r w:rsidRPr="00C5629B">
        <w:rPr>
          <w:lang w:val="en-NL"/>
        </w:rPr>
        <w:t xml:space="preserve">Linear striving is seductive as a response to something real in human experience. Arendt identifies the irreducible need to appear before others, with a twofold character: equality and distinction. Linear striving offers </w:t>
      </w:r>
      <w:r w:rsidR="007857BF">
        <w:rPr>
          <w:lang w:val="en-NL"/>
        </w:rPr>
        <w:t>safety</w:t>
      </w:r>
      <w:r w:rsidRPr="00C5629B">
        <w:rPr>
          <w:lang w:val="en-NL"/>
        </w:rPr>
        <w:t xml:space="preserve">: the metric substitutes for the person, offering the sensation of full </w:t>
      </w:r>
      <w:r w:rsidR="007857BF">
        <w:rPr>
          <w:lang w:val="en-NL"/>
        </w:rPr>
        <w:t>distinction</w:t>
      </w:r>
      <w:r w:rsidRPr="00C5629B">
        <w:rPr>
          <w:lang w:val="en-NL"/>
        </w:rPr>
        <w:t xml:space="preserve"> while protecting against the full exposure </w:t>
      </w:r>
      <w:r w:rsidR="007857BF">
        <w:rPr>
          <w:lang w:val="en-NL"/>
        </w:rPr>
        <w:t>that distinction</w:t>
      </w:r>
      <w:r w:rsidRPr="00C5629B">
        <w:rPr>
          <w:lang w:val="en-NL"/>
        </w:rPr>
        <w:t xml:space="preserve"> (Arendt, 1958).</w:t>
      </w:r>
    </w:p>
    <w:p w14:paraId="5CAC22C0" w14:textId="77777777" w:rsidR="00C5629B" w:rsidRDefault="00C5629B" w:rsidP="00C5629B">
      <w:pPr>
        <w:rPr>
          <w:lang w:val="en-NL"/>
        </w:rPr>
      </w:pPr>
      <w:r w:rsidRPr="00C5629B">
        <w:rPr>
          <w:lang w:val="en-NL"/>
        </w:rPr>
        <w:t xml:space="preserve">Arendt describes natality as the infinitely improbable becoming actual (Arendt, 1958, pp. 175-247). Her language reaches for </w:t>
      </w:r>
      <w:r w:rsidRPr="00C5629B">
        <w:rPr>
          <w:i/>
          <w:iCs/>
          <w:lang w:val="en-NL"/>
        </w:rPr>
        <w:t>creatio ex nihilo</w:t>
      </w:r>
      <w:r w:rsidRPr="00C5629B">
        <w:rPr>
          <w:lang w:val="en-NL"/>
        </w:rPr>
        <w:t xml:space="preserve">: the sovereign beginning, the against-all-odds arrival. Yet Arendt simultaneously refuses the sovereign subject: plurality is irreducible, action cannot be controlled. This paper resolves the tension. Natality is </w:t>
      </w:r>
      <w:r>
        <w:rPr>
          <w:lang w:val="en-NL"/>
        </w:rPr>
        <w:t xml:space="preserve">here </w:t>
      </w:r>
      <w:r w:rsidRPr="00C5629B">
        <w:rPr>
          <w:lang w:val="en-NL"/>
        </w:rPr>
        <w:t xml:space="preserve">not the miracle that arrives against all odds but what happens when compressed relational complexity releases, generating what is hardly traceable from everything the body has accumulated through the cycle. </w:t>
      </w:r>
    </w:p>
    <w:p w14:paraId="1AD0C9DC" w14:textId="77777777" w:rsidR="007857BF" w:rsidRPr="007857BF" w:rsidRDefault="007857BF" w:rsidP="007857BF">
      <w:pPr>
        <w:rPr>
          <w:i/>
          <w:iCs/>
          <w:lang w:val="en-NL"/>
        </w:rPr>
      </w:pPr>
    </w:p>
    <w:tbl>
      <w:tblPr>
        <w:tblStyle w:val="Onopgemaaktetabel2"/>
        <w:tblW w:w="0" w:type="auto"/>
        <w:tblLook w:val="04A0" w:firstRow="1" w:lastRow="0" w:firstColumn="1" w:lastColumn="0" w:noHBand="0" w:noVBand="1"/>
      </w:tblPr>
      <w:tblGrid>
        <w:gridCol w:w="1971"/>
        <w:gridCol w:w="2654"/>
        <w:gridCol w:w="1879"/>
        <w:gridCol w:w="2507"/>
      </w:tblGrid>
      <w:tr w:rsidR="007857BF" w:rsidRPr="00C5629B" w14:paraId="72DA454C" w14:textId="77777777" w:rsidTr="00B03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C9DF" w14:textId="77777777" w:rsidR="007857BF" w:rsidRPr="00C5629B" w:rsidRDefault="007857BF" w:rsidP="00B031E4">
            <w:pPr>
              <w:spacing w:after="160" w:line="278" w:lineRule="auto"/>
              <w:rPr>
                <w:lang w:val="en-NL"/>
              </w:rPr>
            </w:pPr>
            <w:r w:rsidRPr="00C5629B">
              <w:rPr>
                <w:lang w:val="en-NL"/>
              </w:rPr>
              <w:t>Capacity of play</w:t>
            </w:r>
          </w:p>
        </w:tc>
        <w:tc>
          <w:tcPr>
            <w:tcW w:w="0" w:type="auto"/>
            <w:hideMark/>
          </w:tcPr>
          <w:p w14:paraId="6F395EC1" w14:textId="77777777" w:rsidR="007857BF" w:rsidRPr="00C5629B" w:rsidRDefault="007857BF" w:rsidP="00B031E4">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Philosophical concept</w:t>
            </w:r>
          </w:p>
        </w:tc>
        <w:tc>
          <w:tcPr>
            <w:tcW w:w="1879" w:type="dxa"/>
            <w:hideMark/>
          </w:tcPr>
          <w:p w14:paraId="06F4FDCA" w14:textId="77777777" w:rsidR="007857BF" w:rsidRPr="00C5629B" w:rsidRDefault="007857BF" w:rsidP="00B031E4">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Cycle phase</w:t>
            </w:r>
          </w:p>
        </w:tc>
        <w:tc>
          <w:tcPr>
            <w:tcW w:w="2507" w:type="dxa"/>
            <w:hideMark/>
          </w:tcPr>
          <w:p w14:paraId="7FB8E29B" w14:textId="77777777" w:rsidR="007857BF" w:rsidRPr="00C5629B" w:rsidRDefault="007857BF" w:rsidP="00B031E4">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Relational quality</w:t>
            </w:r>
          </w:p>
        </w:tc>
      </w:tr>
      <w:tr w:rsidR="007857BF" w:rsidRPr="00C5629B" w14:paraId="55CBA87A" w14:textId="77777777" w:rsidTr="00B03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17184" w14:textId="77777777" w:rsidR="007857BF" w:rsidRPr="00C5629B" w:rsidRDefault="007857BF" w:rsidP="00B031E4">
            <w:pPr>
              <w:spacing w:after="160" w:line="278" w:lineRule="auto"/>
              <w:rPr>
                <w:lang w:val="en-NL"/>
              </w:rPr>
            </w:pPr>
            <w:r w:rsidRPr="00C5629B">
              <w:rPr>
                <w:lang w:val="en-NL"/>
              </w:rPr>
              <w:t>To begin</w:t>
            </w:r>
          </w:p>
        </w:tc>
        <w:tc>
          <w:tcPr>
            <w:tcW w:w="0" w:type="auto"/>
            <w:hideMark/>
          </w:tcPr>
          <w:p w14:paraId="5E8CA700"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Natality</w:t>
            </w:r>
          </w:p>
        </w:tc>
        <w:tc>
          <w:tcPr>
            <w:tcW w:w="1879" w:type="dxa"/>
            <w:hideMark/>
          </w:tcPr>
          <w:p w14:paraId="54EF80DE"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Decompression</w:t>
            </w:r>
          </w:p>
        </w:tc>
        <w:tc>
          <w:tcPr>
            <w:tcW w:w="2507" w:type="dxa"/>
            <w:hideMark/>
          </w:tcPr>
          <w:p w14:paraId="032FA4A3"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Being witnessed</w:t>
            </w:r>
          </w:p>
        </w:tc>
      </w:tr>
      <w:tr w:rsidR="007857BF" w:rsidRPr="00C5629B" w14:paraId="0213098F" w14:textId="77777777" w:rsidTr="00B031E4">
        <w:tc>
          <w:tcPr>
            <w:cnfStyle w:val="001000000000" w:firstRow="0" w:lastRow="0" w:firstColumn="1" w:lastColumn="0" w:oddVBand="0" w:evenVBand="0" w:oddHBand="0" w:evenHBand="0" w:firstRowFirstColumn="0" w:firstRowLastColumn="0" w:lastRowFirstColumn="0" w:lastRowLastColumn="0"/>
            <w:tcW w:w="0" w:type="auto"/>
            <w:hideMark/>
          </w:tcPr>
          <w:p w14:paraId="010B310F" w14:textId="77777777" w:rsidR="007857BF" w:rsidRPr="00C5629B" w:rsidRDefault="007857BF" w:rsidP="00B031E4">
            <w:pPr>
              <w:spacing w:after="160" w:line="278" w:lineRule="auto"/>
              <w:rPr>
                <w:lang w:val="en-NL"/>
              </w:rPr>
            </w:pPr>
            <w:r w:rsidRPr="00C5629B">
              <w:rPr>
                <w:lang w:val="en-NL"/>
              </w:rPr>
              <w:t>To sustain</w:t>
            </w:r>
          </w:p>
        </w:tc>
        <w:tc>
          <w:tcPr>
            <w:tcW w:w="0" w:type="auto"/>
            <w:hideMark/>
          </w:tcPr>
          <w:p w14:paraId="2565C3AC" w14:textId="77777777" w:rsidR="007857BF" w:rsidRPr="00C5629B" w:rsidRDefault="007857BF" w:rsidP="00B031E4">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Discourse</w:t>
            </w:r>
          </w:p>
        </w:tc>
        <w:tc>
          <w:tcPr>
            <w:tcW w:w="1879" w:type="dxa"/>
            <w:hideMark/>
          </w:tcPr>
          <w:p w14:paraId="4C10724E" w14:textId="77777777" w:rsidR="007857BF" w:rsidRPr="00C5629B" w:rsidRDefault="007857BF" w:rsidP="00B031E4">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Being</w:t>
            </w:r>
          </w:p>
        </w:tc>
        <w:tc>
          <w:tcPr>
            <w:tcW w:w="2507" w:type="dxa"/>
            <w:hideMark/>
          </w:tcPr>
          <w:p w14:paraId="2DFDF0FE" w14:textId="77777777" w:rsidR="007857BF" w:rsidRPr="00C5629B" w:rsidRDefault="007857BF" w:rsidP="00B031E4">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Being in togetherness</w:t>
            </w:r>
          </w:p>
        </w:tc>
      </w:tr>
      <w:tr w:rsidR="007857BF" w:rsidRPr="00C5629B" w14:paraId="2B1D67B5" w14:textId="77777777" w:rsidTr="00B03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58CA" w14:textId="77777777" w:rsidR="007857BF" w:rsidRPr="00C5629B" w:rsidRDefault="007857BF" w:rsidP="00B031E4">
            <w:pPr>
              <w:spacing w:after="160" w:line="278" w:lineRule="auto"/>
              <w:rPr>
                <w:lang w:val="en-NL"/>
              </w:rPr>
            </w:pPr>
            <w:r w:rsidRPr="00C5629B">
              <w:rPr>
                <w:lang w:val="en-NL"/>
              </w:rPr>
              <w:t>To end</w:t>
            </w:r>
          </w:p>
        </w:tc>
        <w:tc>
          <w:tcPr>
            <w:tcW w:w="0" w:type="auto"/>
            <w:hideMark/>
          </w:tcPr>
          <w:p w14:paraId="6AF50CCF"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Mortality</w:t>
            </w:r>
          </w:p>
        </w:tc>
        <w:tc>
          <w:tcPr>
            <w:tcW w:w="1879" w:type="dxa"/>
            <w:hideMark/>
          </w:tcPr>
          <w:p w14:paraId="55F9405B"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Compression</w:t>
            </w:r>
          </w:p>
        </w:tc>
        <w:tc>
          <w:tcPr>
            <w:tcW w:w="2507" w:type="dxa"/>
            <w:hideMark/>
          </w:tcPr>
          <w:p w14:paraId="5626D745" w14:textId="77777777" w:rsidR="007857BF" w:rsidRPr="00C5629B" w:rsidRDefault="007857BF" w:rsidP="00B031E4">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Being the witness</w:t>
            </w:r>
          </w:p>
        </w:tc>
      </w:tr>
    </w:tbl>
    <w:p w14:paraId="222044FA" w14:textId="77777777" w:rsidR="007857BF" w:rsidRDefault="007857BF" w:rsidP="007857BF">
      <w:pPr>
        <w:rPr>
          <w:i/>
          <w:iCs/>
          <w:sz w:val="20"/>
          <w:szCs w:val="20"/>
          <w:lang w:val="en-NL"/>
        </w:rPr>
      </w:pPr>
      <w:r w:rsidRPr="007857BF">
        <w:rPr>
          <w:i/>
          <w:iCs/>
          <w:sz w:val="20"/>
          <w:szCs w:val="20"/>
          <w:lang w:val="en-NL"/>
        </w:rPr>
        <w:t>The trifold of immanent excellence</w:t>
      </w:r>
    </w:p>
    <w:p w14:paraId="0BBA15E9" w14:textId="77777777" w:rsidR="007857BF" w:rsidRDefault="007857BF" w:rsidP="00C5629B">
      <w:pPr>
        <w:rPr>
          <w:lang w:val="en-NL"/>
        </w:rPr>
      </w:pPr>
    </w:p>
    <w:p w14:paraId="1F8334F9" w14:textId="22DF84BF" w:rsidR="00C5629B" w:rsidRPr="00C5629B" w:rsidRDefault="007857BF" w:rsidP="00C5629B">
      <w:pPr>
        <w:rPr>
          <w:lang w:val="en-NL"/>
        </w:rPr>
      </w:pPr>
      <w:r>
        <w:rPr>
          <w:lang w:val="en-NL"/>
        </w:rPr>
        <w:lastRenderedPageBreak/>
        <w:t>L</w:t>
      </w:r>
      <w:r w:rsidR="00C5629B" w:rsidRPr="00C5629B">
        <w:rPr>
          <w:lang w:val="en-NL"/>
        </w:rPr>
        <w:t xml:space="preserve">inear striving contains its own undoing. </w:t>
      </w:r>
      <w:r w:rsidR="00C5629B">
        <w:rPr>
          <w:lang w:val="en-NL"/>
        </w:rPr>
        <w:t>It</w:t>
      </w:r>
      <w:r w:rsidR="00C5629B" w:rsidRPr="00C5629B">
        <w:rPr>
          <w:lang w:val="en-NL"/>
        </w:rPr>
        <w:t xml:space="preserve"> narrates this decompression as sovereign will, concealing the relational field that made it possible.</w:t>
      </w:r>
      <w:r w:rsidR="00C5629B">
        <w:rPr>
          <w:lang w:val="en-NL"/>
        </w:rPr>
        <w:t xml:space="preserve"> It narrates the rulebook as </w:t>
      </w:r>
      <w:r w:rsidR="00C5629B" w:rsidRPr="00C5629B">
        <w:rPr>
          <w:lang w:val="en-NL"/>
        </w:rPr>
        <w:t>discourse</w:t>
      </w:r>
      <w:r w:rsidR="00C5629B">
        <w:rPr>
          <w:lang w:val="en-NL"/>
        </w:rPr>
        <w:t>,</w:t>
      </w:r>
      <w:r w:rsidR="00C5629B" w:rsidRPr="00C5629B">
        <w:rPr>
          <w:lang w:val="en-NL"/>
        </w:rPr>
        <w:t xml:space="preserve"> sacralised until it can no longer be revised</w:t>
      </w:r>
      <w:r w:rsidR="00C5629B">
        <w:rPr>
          <w:lang w:val="en-NL"/>
        </w:rPr>
        <w:t xml:space="preserve">, and it narrates </w:t>
      </w:r>
      <w:r w:rsidR="00C5629B" w:rsidRPr="00C5629B">
        <w:rPr>
          <w:lang w:val="en-NL"/>
        </w:rPr>
        <w:t>mortality coded as failure</w:t>
      </w:r>
      <w:r>
        <w:rPr>
          <w:lang w:val="en-NL"/>
        </w:rPr>
        <w:t>, as loss of growth. Once this happens, t</w:t>
      </w:r>
      <w:r w:rsidR="00C5629B" w:rsidRPr="00C5629B">
        <w:rPr>
          <w:lang w:val="en-NL"/>
        </w:rPr>
        <w:t xml:space="preserve">he structure built to serve the encounter begins to require the encounter to serve it. The humans become the externality for the </w:t>
      </w:r>
      <w:r>
        <w:rPr>
          <w:lang w:val="en-NL"/>
        </w:rPr>
        <w:t>rulebook</w:t>
      </w:r>
      <w:r w:rsidR="00C5629B" w:rsidRPr="00C5629B">
        <w:rPr>
          <w:lang w:val="en-NL"/>
        </w:rPr>
        <w:t>.</w:t>
      </w:r>
    </w:p>
    <w:p w14:paraId="07940861" w14:textId="77777777" w:rsidR="00C5629B" w:rsidRPr="00C5629B" w:rsidRDefault="00C5629B" w:rsidP="00C5629B">
      <w:pPr>
        <w:rPr>
          <w:b/>
          <w:bCs/>
          <w:lang w:val="en-NL"/>
        </w:rPr>
      </w:pPr>
      <w:r w:rsidRPr="00C5629B">
        <w:rPr>
          <w:b/>
          <w:bCs/>
          <w:lang w:val="en-NL"/>
        </w:rPr>
        <w:t>The trifold of immanent striving</w:t>
      </w:r>
    </w:p>
    <w:p w14:paraId="5512357F" w14:textId="593121CA" w:rsidR="00C5629B" w:rsidRPr="00C5629B" w:rsidRDefault="00C5629B" w:rsidP="00C5629B">
      <w:pPr>
        <w:rPr>
          <w:lang w:val="en-NL"/>
        </w:rPr>
      </w:pPr>
      <w:r w:rsidRPr="00C5629B">
        <w:rPr>
          <w:lang w:val="en-NL"/>
        </w:rPr>
        <w:t xml:space="preserve">Immanent striving is a form of excellence oriented toward fullness rather than transcendence, enacted through relational presence and cyclic depth. Its positive account rests on </w:t>
      </w:r>
      <w:r w:rsidR="007857BF">
        <w:rPr>
          <w:lang w:val="en-NL"/>
        </w:rPr>
        <w:t>striving towards this</w:t>
      </w:r>
      <w:r w:rsidRPr="00C5629B">
        <w:rPr>
          <w:lang w:val="en-NL"/>
        </w:rPr>
        <w:t xml:space="preserve"> trifold of capacities, each corresponding to a phase in the compress-decompress cycle and each requiring a specific relational quality.</w:t>
      </w:r>
    </w:p>
    <w:p w14:paraId="7D26B8F0" w14:textId="77777777" w:rsidR="00C5629B" w:rsidRPr="00C5629B" w:rsidRDefault="00C5629B" w:rsidP="00C5629B">
      <w:pPr>
        <w:rPr>
          <w:lang w:val="en-NL"/>
        </w:rPr>
      </w:pPr>
      <w:r w:rsidRPr="00C5629B">
        <w:rPr>
          <w:lang w:val="en-NL"/>
        </w:rPr>
        <w:t xml:space="preserve">The mechanism is grounded in Merleau-Ponty's account of sedimentation: practised dispositions and bodily habits carry every full encounter into what comes next (Merleau-Ponty, 1945). At a moment of natality, this compressed complexity releases and generates what is hardly traceable. </w:t>
      </w:r>
      <w:commentRangeStart w:id="3"/>
      <w:r w:rsidRPr="00C5629B">
        <w:rPr>
          <w:lang w:val="en-NL"/>
        </w:rPr>
        <w:t>The relational qualities are not cognitive achievements but affective orientations preceding conscious articulation, grounded in what Meeuwsen names as the full affective capacity of bodies in genuine encounter (Meeuwsen, 2026 forthcoming). MacIntyre grounds the discourse capacity: practices have internal goods such that excellence flows back into the shared field, deepening both practitioner and practice (MacIntyre, 1981).</w:t>
      </w:r>
      <w:commentRangeEnd w:id="3"/>
      <w:r w:rsidR="007857BF" w:rsidRPr="00C5629B">
        <w:rPr>
          <w:rStyle w:val="Verwijzingopmerking"/>
          <w:sz w:val="24"/>
          <w:szCs w:val="24"/>
          <w:lang w:val="en-NL"/>
        </w:rPr>
        <w:commentReference w:id="3"/>
      </w:r>
    </w:p>
    <w:p w14:paraId="5191B8D6" w14:textId="77777777" w:rsidR="00C5629B" w:rsidRPr="00C5629B" w:rsidRDefault="00C5629B" w:rsidP="00C5629B">
      <w:pPr>
        <w:rPr>
          <w:b/>
          <w:bCs/>
          <w:lang w:val="en-NL"/>
        </w:rPr>
      </w:pPr>
      <w:r w:rsidRPr="00C5629B">
        <w:rPr>
          <w:b/>
          <w:bCs/>
          <w:lang w:val="en-NL"/>
        </w:rPr>
        <w:t>Method and contribution</w:t>
      </w:r>
    </w:p>
    <w:p w14:paraId="5E6CC813" w14:textId="55DF068F" w:rsidR="00C5629B" w:rsidRPr="00C5629B" w:rsidRDefault="00C5629B" w:rsidP="00C5629B">
      <w:pPr>
        <w:rPr>
          <w:lang w:val="en-NL"/>
        </w:rPr>
      </w:pPr>
      <w:r w:rsidRPr="00C5629B">
        <w:rPr>
          <w:lang w:val="en-NL"/>
        </w:rPr>
        <w:t xml:space="preserve">This paper proceeds phenomenologically, treating the body's refusal of linear striving as philosophical evidence. Doping, overtraining, disordered eating, burnout, the loss of menstruation: these are not aberrations of the system but the system pushing past its own bodily limits. High-performance sport has quietly accumulated its own counter-evidence: polarised training outperforms sustained intensity, </w:t>
      </w:r>
      <w:r w:rsidR="007857BF">
        <w:rPr>
          <w:lang w:val="en-NL"/>
        </w:rPr>
        <w:t>we know that ‘</w:t>
      </w:r>
      <w:r w:rsidRPr="00C5629B">
        <w:rPr>
          <w:lang w:val="en-NL"/>
        </w:rPr>
        <w:t>winning happens in bed</w:t>
      </w:r>
      <w:r w:rsidR="007857BF">
        <w:rPr>
          <w:lang w:val="en-NL"/>
        </w:rPr>
        <w:t>’</w:t>
      </w:r>
      <w:r w:rsidRPr="00C5629B">
        <w:rPr>
          <w:lang w:val="en-NL"/>
        </w:rPr>
        <w:t>, and athletes thank their teams at the podium because they know their achievement was relational. The body refuses and already knows.</w:t>
      </w:r>
    </w:p>
    <w:p w14:paraId="0E44750B" w14:textId="77777777" w:rsidR="00C5629B" w:rsidRPr="00C5629B" w:rsidRDefault="00C5629B" w:rsidP="00C5629B">
      <w:pPr>
        <w:rPr>
          <w:lang w:val="en-NL"/>
        </w:rPr>
      </w:pPr>
      <w:r w:rsidRPr="00C5629B">
        <w:rPr>
          <w:lang w:val="en-NL"/>
        </w:rPr>
        <w:t xml:space="preserve">This paper draws on Keller's theological genealogy of the sovereign subject, Von Redecker's account of proprietary power as the mechanism by which that genealogy becomes somatic, and Arendt's phenomenology of appearance as the site where that mechanism </w:t>
      </w:r>
      <w:commentRangeStart w:id="4"/>
      <w:r w:rsidRPr="00C5629B">
        <w:rPr>
          <w:lang w:val="en-NL"/>
        </w:rPr>
        <w:t xml:space="preserve">fails. Sport </w:t>
      </w:r>
      <w:commentRangeEnd w:id="4"/>
      <w:r w:rsidR="006C47A2" w:rsidRPr="00C5629B">
        <w:rPr>
          <w:rStyle w:val="Verwijzingopmerking"/>
          <w:sz w:val="24"/>
          <w:szCs w:val="24"/>
          <w:lang w:val="en-NL"/>
        </w:rPr>
        <w:commentReference w:id="4"/>
      </w:r>
      <w:r w:rsidRPr="00C5629B">
        <w:rPr>
          <w:lang w:val="en-NL"/>
        </w:rPr>
        <w:t>is this paper's diagnostic site because in sport the body's orientation is undeniable, the structure is explicit, and the moment of inversion is visible in ways that other domains conceal.</w:t>
      </w:r>
    </w:p>
    <w:p w14:paraId="734AEF4D" w14:textId="5BF77C88" w:rsidR="00C5629B" w:rsidRPr="00C5629B" w:rsidRDefault="00C5629B" w:rsidP="00C5629B">
      <w:pPr>
        <w:rPr>
          <w:lang w:val="en-NL"/>
        </w:rPr>
      </w:pPr>
      <w:r w:rsidRPr="00C5629B">
        <w:rPr>
          <w:lang w:val="en-NL"/>
        </w:rPr>
        <w:t xml:space="preserve">The contribution is threefold: a precise philosophical genealogy of how creatio ex nihilo colonised sport; a resolution of the tension in Arendt's account of natality, relocating </w:t>
      </w:r>
      <w:r w:rsidRPr="00C5629B">
        <w:rPr>
          <w:lang w:val="en-NL"/>
        </w:rPr>
        <w:lastRenderedPageBreak/>
        <w:t xml:space="preserve">genuine new beginning from sovereign will to the decompression of accumulated relational complexity; and a positive phenomenological account of </w:t>
      </w:r>
      <w:r w:rsidR="006C47A2">
        <w:rPr>
          <w:lang w:val="en-NL"/>
        </w:rPr>
        <w:t>immanent</w:t>
      </w:r>
      <w:r w:rsidRPr="00C5629B">
        <w:rPr>
          <w:lang w:val="en-NL"/>
        </w:rPr>
        <w:t xml:space="preserve"> striving, the compress-decompress mechanism, which no existing paper in the philosophy of sport has articulated.</w:t>
      </w:r>
    </w:p>
    <w:p w14:paraId="1CCB41AE" w14:textId="77777777" w:rsidR="00C5629B" w:rsidRPr="00C5629B" w:rsidRDefault="00C5629B" w:rsidP="00C5629B">
      <w:pPr>
        <w:rPr>
          <w:lang w:val="en-NL"/>
        </w:rPr>
      </w:pPr>
      <w:r w:rsidRPr="00C5629B">
        <w:rPr>
          <w:lang w:val="en-NL"/>
        </w:rPr>
        <w:t>Linear striving offers a socially legible way of being seen without having to risk appearing. Immanent striving asks for appearing without guarantees of recognition.</w:t>
      </w:r>
    </w:p>
    <w:p w14:paraId="3CA3687C" w14:textId="77777777" w:rsidR="00C5629B" w:rsidRPr="00C5629B" w:rsidRDefault="00C5629B" w:rsidP="00C5629B">
      <w:pPr>
        <w:rPr>
          <w:lang w:val="en-NL"/>
        </w:rPr>
      </w:pPr>
      <w:r w:rsidRPr="00C5629B">
        <w:rPr>
          <w:lang w:val="en-NL"/>
        </w:rPr>
        <w:pict w14:anchorId="7AE3093A">
          <v:rect id="_x0000_i1256" style="width:0;height:1.5pt" o:hralign="center" o:hrstd="t" o:hr="t" fillcolor="#a0a0a0" stroked="f"/>
        </w:pict>
      </w:r>
    </w:p>
    <w:p w14:paraId="63EC2055" w14:textId="77777777" w:rsidR="00C5629B" w:rsidRPr="00C5629B" w:rsidRDefault="00C5629B" w:rsidP="00C5629B">
      <w:pPr>
        <w:rPr>
          <w:b/>
          <w:bCs/>
          <w:lang w:val="en-NL"/>
        </w:rPr>
      </w:pPr>
      <w:r w:rsidRPr="00C5629B">
        <w:rPr>
          <w:b/>
          <w:bCs/>
          <w:lang w:val="en-NL"/>
        </w:rPr>
        <w:t>Bibliography</w:t>
      </w:r>
    </w:p>
    <w:p w14:paraId="74A13B10" w14:textId="77777777" w:rsidR="00C5629B" w:rsidRPr="00C5629B" w:rsidRDefault="00C5629B" w:rsidP="00C5629B">
      <w:pPr>
        <w:rPr>
          <w:lang w:val="en-NL"/>
        </w:rPr>
      </w:pPr>
      <w:r w:rsidRPr="00C5629B">
        <w:rPr>
          <w:lang w:val="en-NL"/>
        </w:rPr>
        <w:t xml:space="preserve">Arendt, H. (1958). </w:t>
      </w:r>
      <w:r w:rsidRPr="00C5629B">
        <w:rPr>
          <w:i/>
          <w:iCs/>
          <w:lang w:val="en-NL"/>
        </w:rPr>
        <w:t>The Human Condition</w:t>
      </w:r>
      <w:r w:rsidRPr="00C5629B">
        <w:rPr>
          <w:lang w:val="en-NL"/>
        </w:rPr>
        <w:t xml:space="preserve">. University of Chicago Press. Huizinga, J. (1938). </w:t>
      </w:r>
      <w:r w:rsidRPr="00C5629B">
        <w:rPr>
          <w:i/>
          <w:iCs/>
          <w:lang w:val="en-NL"/>
        </w:rPr>
        <w:t>Homo Ludens</w:t>
      </w:r>
      <w:r w:rsidRPr="00C5629B">
        <w:rPr>
          <w:lang w:val="en-NL"/>
        </w:rPr>
        <w:t xml:space="preserve">. Routledge. Keller, C. (2003). </w:t>
      </w:r>
      <w:r w:rsidRPr="00C5629B">
        <w:rPr>
          <w:i/>
          <w:iCs/>
          <w:lang w:val="en-NL"/>
        </w:rPr>
        <w:t>Face of the Deep: A Theology of Becoming</w:t>
      </w:r>
      <w:r w:rsidRPr="00C5629B">
        <w:rPr>
          <w:lang w:val="en-NL"/>
        </w:rPr>
        <w:t xml:space="preserve">. Routledge. Loland, S. (2002). </w:t>
      </w:r>
      <w:r w:rsidRPr="00C5629B">
        <w:rPr>
          <w:i/>
          <w:iCs/>
          <w:lang w:val="en-NL"/>
        </w:rPr>
        <w:t>Fair Play in Sport</w:t>
      </w:r>
      <w:r w:rsidRPr="00C5629B">
        <w:rPr>
          <w:lang w:val="en-NL"/>
        </w:rPr>
        <w:t xml:space="preserve">. Routledge. MacIntyre, A. (1981). </w:t>
      </w:r>
      <w:r w:rsidRPr="00C5629B">
        <w:rPr>
          <w:i/>
          <w:iCs/>
          <w:lang w:val="en-NL"/>
        </w:rPr>
        <w:t>After Virtue</w:t>
      </w:r>
      <w:r w:rsidRPr="00C5629B">
        <w:rPr>
          <w:lang w:val="en-NL"/>
        </w:rPr>
        <w:t xml:space="preserve">. University of Notre Dame Press. Meeuwsen, S. (2026 forthcoming). </w:t>
      </w:r>
      <w:r w:rsidRPr="00C5629B">
        <w:rPr>
          <w:i/>
          <w:iCs/>
          <w:lang w:val="en-NL"/>
        </w:rPr>
        <w:t>Sport, Ethics and Philosophy</w:t>
      </w:r>
      <w:r w:rsidRPr="00C5629B">
        <w:rPr>
          <w:lang w:val="en-NL"/>
        </w:rPr>
        <w:t xml:space="preserve">. Merleau-Ponty, M. (1945/1962). </w:t>
      </w:r>
      <w:r w:rsidRPr="00C5629B">
        <w:rPr>
          <w:i/>
          <w:iCs/>
          <w:lang w:val="en-NL"/>
        </w:rPr>
        <w:t>Phenomenology of Perception</w:t>
      </w:r>
      <w:r w:rsidRPr="00C5629B">
        <w:rPr>
          <w:lang w:val="en-NL"/>
        </w:rPr>
        <w:t xml:space="preserve"> (C. Smith, Trans.). Routledge. Purser, A. (2018). [Full reference needed]. Sloterdijk, P. (2013). </w:t>
      </w:r>
      <w:r w:rsidRPr="00C5629B">
        <w:rPr>
          <w:i/>
          <w:iCs/>
          <w:lang w:val="en-NL"/>
        </w:rPr>
        <w:t>You Must Change Your Life</w:t>
      </w:r>
      <w:r w:rsidRPr="00C5629B">
        <w:rPr>
          <w:lang w:val="en-NL"/>
        </w:rPr>
        <w:t xml:space="preserve">. Polity Press. Suits, B. (1978). </w:t>
      </w:r>
      <w:r w:rsidRPr="00C5629B">
        <w:rPr>
          <w:i/>
          <w:iCs/>
          <w:lang w:val="en-NL"/>
        </w:rPr>
        <w:t>The Grasshopper: Games, Life and Utopia</w:t>
      </w:r>
      <w:r w:rsidRPr="00C5629B">
        <w:rPr>
          <w:lang w:val="en-NL"/>
        </w:rPr>
        <w:t xml:space="preserve">. University of Toronto Press. Von Redecker, E. (2020). Ownership's Shadow. </w:t>
      </w:r>
      <w:r w:rsidRPr="00C5629B">
        <w:rPr>
          <w:i/>
          <w:iCs/>
          <w:lang w:val="en-NL"/>
        </w:rPr>
        <w:t>Critical Times</w:t>
      </w:r>
      <w:r w:rsidRPr="00C5629B">
        <w:rPr>
          <w:lang w:val="en-NL"/>
        </w:rPr>
        <w:t xml:space="preserve">, 3(1), 33-67. Young, I.M. (1980). Throwing like a girl. </w:t>
      </w:r>
      <w:r w:rsidRPr="00C5629B">
        <w:rPr>
          <w:i/>
          <w:iCs/>
          <w:lang w:val="en-NL"/>
        </w:rPr>
        <w:t>Human Studies</w:t>
      </w:r>
      <w:r w:rsidRPr="00C5629B">
        <w:rPr>
          <w:lang w:val="en-NL"/>
        </w:rPr>
        <w:t>, 3(2), 137-156.</w:t>
      </w:r>
    </w:p>
    <w:p w14:paraId="5ABE5ED6" w14:textId="77777777" w:rsidR="00F13FEC" w:rsidRDefault="00F13FEC" w:rsidP="00F13FEC"/>
    <w:sectPr w:rsidR="00F13F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artje Damen | Wyzer" w:date="2026-04-08T14:44:00Z" w:initials="MD">
    <w:p w14:paraId="7DA55BF7" w14:textId="77777777" w:rsidR="003B41FB" w:rsidRDefault="003B41FB" w:rsidP="003B41FB">
      <w:pPr>
        <w:pStyle w:val="Tekstopmerking"/>
      </w:pPr>
      <w:r>
        <w:rPr>
          <w:rStyle w:val="Verwijzingopmerking"/>
        </w:rPr>
        <w:annotationRef/>
      </w:r>
      <w:r>
        <w:t xml:space="preserve">I remember making this statement myself? Is It really loland? </w:t>
      </w:r>
    </w:p>
  </w:comment>
  <w:comment w:id="1" w:author="Maartje Damen | Wyzer" w:date="2026-04-08T15:05:00Z" w:initials="MD">
    <w:p w14:paraId="13DD430E" w14:textId="77777777" w:rsidR="00265F0A" w:rsidRDefault="00265F0A" w:rsidP="00265F0A">
      <w:pPr>
        <w:pStyle w:val="Tekstopmerking"/>
      </w:pPr>
      <w:r>
        <w:rPr>
          <w:rStyle w:val="Verwijzingopmerking"/>
        </w:rPr>
        <w:annotationRef/>
      </w:r>
      <w:r>
        <w:t>awkward</w:t>
      </w:r>
    </w:p>
  </w:comment>
  <w:comment w:id="2" w:author="Maartje Damen | Wyzer" w:date="2026-04-08T15:24:00Z" w:initials="MD">
    <w:p w14:paraId="078E1BF6" w14:textId="77777777" w:rsidR="0033160B" w:rsidRDefault="0033160B" w:rsidP="0033160B">
      <w:pPr>
        <w:pStyle w:val="Tekstopmerking"/>
      </w:pPr>
      <w:r>
        <w:rPr>
          <w:rStyle w:val="Verwijzingopmerking"/>
        </w:rPr>
        <w:annotationRef/>
      </w:r>
      <w:r>
        <w:t xml:space="preserve">Don’t know if this is the reference that I want to cite now. </w:t>
      </w:r>
    </w:p>
  </w:comment>
  <w:comment w:id="3" w:author="Maartje Damen | Wyzer" w:date="2026-04-08T18:17:00Z" w:initials="MD">
    <w:p w14:paraId="4CEA298F" w14:textId="77777777" w:rsidR="007857BF" w:rsidRDefault="007857BF" w:rsidP="007857BF">
      <w:pPr>
        <w:pStyle w:val="Tekstopmerking"/>
      </w:pPr>
      <w:r>
        <w:rPr>
          <w:rStyle w:val="Verwijzingopmerking"/>
        </w:rPr>
        <w:annotationRef/>
      </w:r>
      <w:r>
        <w:t xml:space="preserve">Over deze twee referenties nog even nadenken!! </w:t>
      </w:r>
    </w:p>
  </w:comment>
  <w:comment w:id="4" w:author="Maartje Damen | Wyzer" w:date="2026-04-08T18:18:00Z" w:initials="MD">
    <w:p w14:paraId="4BFCE9E8" w14:textId="77777777" w:rsidR="006C47A2" w:rsidRDefault="006C47A2" w:rsidP="006C47A2">
      <w:pPr>
        <w:pStyle w:val="Tekstopmerking"/>
      </w:pPr>
      <w:r>
        <w:rPr>
          <w:rStyle w:val="Verwijzingopmerking"/>
        </w:rPr>
        <w:annotationRef/>
      </w:r>
      <w:r>
        <w:t>Here, I should maybe add Meeuwsen for the relationality in immanence??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A55BF7" w15:done="0"/>
  <w15:commentEx w15:paraId="13DD430E" w15:done="0"/>
  <w15:commentEx w15:paraId="078E1BF6" w15:done="0"/>
  <w15:commentEx w15:paraId="4CEA298F" w15:done="0"/>
  <w15:commentEx w15:paraId="4BFCE9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69C46D" w16cex:dateUtc="2026-04-08T12:44:00Z"/>
  <w16cex:commentExtensible w16cex:durableId="00CE8C67" w16cex:dateUtc="2026-04-08T13:05:00Z"/>
  <w16cex:commentExtensible w16cex:durableId="5047CFBB" w16cex:dateUtc="2026-04-08T13:24:00Z"/>
  <w16cex:commentExtensible w16cex:durableId="564D2851" w16cex:dateUtc="2026-04-08T16:17:00Z"/>
  <w16cex:commentExtensible w16cex:durableId="734E5A40" w16cex:dateUtc="2026-04-08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A55BF7" w16cid:durableId="7E69C46D"/>
  <w16cid:commentId w16cid:paraId="13DD430E" w16cid:durableId="00CE8C67"/>
  <w16cid:commentId w16cid:paraId="078E1BF6" w16cid:durableId="5047CFBB"/>
  <w16cid:commentId w16cid:paraId="4CEA298F" w16cid:durableId="564D2851"/>
  <w16cid:commentId w16cid:paraId="4BFCE9E8" w16cid:durableId="734E5A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rtje Damen | Wyzer">
    <w15:presenceInfo w15:providerId="AD" w15:userId="S::mhdamen@wyzer.nl::f29a619f-43ac-468b-9aee-bd2f75b3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12"/>
    <w:rsid w:val="001411AE"/>
    <w:rsid w:val="00156609"/>
    <w:rsid w:val="00265F0A"/>
    <w:rsid w:val="00294107"/>
    <w:rsid w:val="0033160B"/>
    <w:rsid w:val="003B41FB"/>
    <w:rsid w:val="003F05DB"/>
    <w:rsid w:val="004E3F37"/>
    <w:rsid w:val="00633A12"/>
    <w:rsid w:val="006C47A2"/>
    <w:rsid w:val="007857BF"/>
    <w:rsid w:val="008D7268"/>
    <w:rsid w:val="008E23D6"/>
    <w:rsid w:val="00916F91"/>
    <w:rsid w:val="00987642"/>
    <w:rsid w:val="009E151E"/>
    <w:rsid w:val="00A579B7"/>
    <w:rsid w:val="00C5629B"/>
    <w:rsid w:val="00C765E0"/>
    <w:rsid w:val="00CC1F2D"/>
    <w:rsid w:val="00CC6612"/>
    <w:rsid w:val="00D26C2D"/>
    <w:rsid w:val="00E8754F"/>
    <w:rsid w:val="00F13FE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C2EB"/>
  <w15:chartTrackingRefBased/>
  <w15:docId w15:val="{D0B6F6C9-756E-43FB-9770-01C6D29A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857BF"/>
  </w:style>
  <w:style w:type="paragraph" w:styleId="Kop1">
    <w:name w:val="heading 1"/>
    <w:basedOn w:val="Standaard"/>
    <w:next w:val="Standaard"/>
    <w:link w:val="Kop1Char"/>
    <w:uiPriority w:val="9"/>
    <w:qFormat/>
    <w:rsid w:val="00CC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C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C66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C66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C66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C66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C66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C66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C66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66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C66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C66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C66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C66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C66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C66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C66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C6612"/>
    <w:rPr>
      <w:rFonts w:eastAsiaTheme="majorEastAsia" w:cstheme="majorBidi"/>
      <w:color w:val="272727" w:themeColor="text1" w:themeTint="D8"/>
    </w:rPr>
  </w:style>
  <w:style w:type="paragraph" w:styleId="Titel">
    <w:name w:val="Title"/>
    <w:basedOn w:val="Standaard"/>
    <w:next w:val="Standaard"/>
    <w:link w:val="TitelChar"/>
    <w:uiPriority w:val="10"/>
    <w:qFormat/>
    <w:rsid w:val="00CC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66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66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66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66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6612"/>
    <w:rPr>
      <w:i/>
      <w:iCs/>
      <w:color w:val="404040" w:themeColor="text1" w:themeTint="BF"/>
    </w:rPr>
  </w:style>
  <w:style w:type="paragraph" w:styleId="Lijstalinea">
    <w:name w:val="List Paragraph"/>
    <w:basedOn w:val="Standaard"/>
    <w:uiPriority w:val="34"/>
    <w:qFormat/>
    <w:rsid w:val="00CC6612"/>
    <w:pPr>
      <w:ind w:left="720"/>
      <w:contextualSpacing/>
    </w:pPr>
  </w:style>
  <w:style w:type="character" w:styleId="Intensievebenadrukking">
    <w:name w:val="Intense Emphasis"/>
    <w:basedOn w:val="Standaardalinea-lettertype"/>
    <w:uiPriority w:val="21"/>
    <w:qFormat/>
    <w:rsid w:val="00CC6612"/>
    <w:rPr>
      <w:i/>
      <w:iCs/>
      <w:color w:val="0F4761" w:themeColor="accent1" w:themeShade="BF"/>
    </w:rPr>
  </w:style>
  <w:style w:type="paragraph" w:styleId="Duidelijkcitaat">
    <w:name w:val="Intense Quote"/>
    <w:basedOn w:val="Standaard"/>
    <w:next w:val="Standaard"/>
    <w:link w:val="DuidelijkcitaatChar"/>
    <w:uiPriority w:val="30"/>
    <w:qFormat/>
    <w:rsid w:val="00CC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C6612"/>
    <w:rPr>
      <w:i/>
      <w:iCs/>
      <w:color w:val="0F4761" w:themeColor="accent1" w:themeShade="BF"/>
    </w:rPr>
  </w:style>
  <w:style w:type="character" w:styleId="Intensieveverwijzing">
    <w:name w:val="Intense Reference"/>
    <w:basedOn w:val="Standaardalinea-lettertype"/>
    <w:uiPriority w:val="32"/>
    <w:qFormat/>
    <w:rsid w:val="00CC6612"/>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8E23D6"/>
    <w:rPr>
      <w:sz w:val="16"/>
      <w:szCs w:val="16"/>
    </w:rPr>
  </w:style>
  <w:style w:type="paragraph" w:styleId="Tekstopmerking">
    <w:name w:val="annotation text"/>
    <w:basedOn w:val="Standaard"/>
    <w:link w:val="TekstopmerkingChar"/>
    <w:uiPriority w:val="99"/>
    <w:unhideWhenUsed/>
    <w:rsid w:val="008E23D6"/>
    <w:pPr>
      <w:spacing w:line="240" w:lineRule="auto"/>
    </w:pPr>
    <w:rPr>
      <w:sz w:val="20"/>
      <w:szCs w:val="20"/>
    </w:rPr>
  </w:style>
  <w:style w:type="character" w:customStyle="1" w:styleId="TekstopmerkingChar">
    <w:name w:val="Tekst opmerking Char"/>
    <w:basedOn w:val="Standaardalinea-lettertype"/>
    <w:link w:val="Tekstopmerking"/>
    <w:uiPriority w:val="99"/>
    <w:rsid w:val="008E23D6"/>
    <w:rPr>
      <w:sz w:val="20"/>
      <w:szCs w:val="20"/>
    </w:rPr>
  </w:style>
  <w:style w:type="paragraph" w:styleId="Onderwerpvanopmerking">
    <w:name w:val="annotation subject"/>
    <w:basedOn w:val="Tekstopmerking"/>
    <w:next w:val="Tekstopmerking"/>
    <w:link w:val="OnderwerpvanopmerkingChar"/>
    <w:uiPriority w:val="99"/>
    <w:semiHidden/>
    <w:unhideWhenUsed/>
    <w:rsid w:val="008E23D6"/>
    <w:rPr>
      <w:b/>
      <w:bCs/>
    </w:rPr>
  </w:style>
  <w:style w:type="character" w:customStyle="1" w:styleId="OnderwerpvanopmerkingChar">
    <w:name w:val="Onderwerp van opmerking Char"/>
    <w:basedOn w:val="TekstopmerkingChar"/>
    <w:link w:val="Onderwerpvanopmerking"/>
    <w:uiPriority w:val="99"/>
    <w:semiHidden/>
    <w:rsid w:val="008E23D6"/>
    <w:rPr>
      <w:b/>
      <w:bCs/>
      <w:sz w:val="20"/>
      <w:szCs w:val="20"/>
    </w:rPr>
  </w:style>
  <w:style w:type="table" w:styleId="Onopgemaaktetabel2">
    <w:name w:val="Plain Table 2"/>
    <w:basedOn w:val="Standaardtabel"/>
    <w:uiPriority w:val="42"/>
    <w:rsid w:val="007857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13</Pages>
  <Words>4392</Words>
  <Characters>25039</Characters>
  <Application>Microsoft Office Word</Application>
  <DocSecurity>0</DocSecurity>
  <Lines>208</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Maartje Damen | Wyzer</dc:creator>
  <cp:keywords/>
  <dc:description/>
  <cp:lastModifiedBy>Maartje Damen | Wyzer</cp:lastModifiedBy>
  <cp:revision>1</cp:revision>
  <dcterms:created xsi:type="dcterms:W3CDTF">2026-04-08T12:10:00Z</dcterms:created>
  <dcterms:modified xsi:type="dcterms:W3CDTF">2026-04-08T16:19:00Z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1655f1-159f-4d96-ad82-235ae1f0fd53_Enabled">
    <vt:lpwstr>true</vt:lpwstr>
  </property>
  <property fmtid="{D5CDD505-2E9C-101B-9397-08002B2CF9AE}" pid="3" name="MSIP_Label_a01655f1-159f-4d96-ad82-235ae1f0fd53_SetDate">
    <vt:lpwstr>2026-04-08T16:18:39Z</vt:lpwstr>
  </property>
  <property fmtid="{D5CDD505-2E9C-101B-9397-08002B2CF9AE}" pid="4" name="MSIP_Label_a01655f1-159f-4d96-ad82-235ae1f0fd53_Method">
    <vt:lpwstr>Standard</vt:lpwstr>
  </property>
  <property fmtid="{D5CDD505-2E9C-101B-9397-08002B2CF9AE}" pid="5" name="MSIP_Label_a01655f1-159f-4d96-ad82-235ae1f0fd53_Name">
    <vt:lpwstr>LBL-NL-WYZ – Vertrouwelijk extern</vt:lpwstr>
  </property>
  <property fmtid="{D5CDD505-2E9C-101B-9397-08002B2CF9AE}" pid="6" name="MSIP_Label_a01655f1-159f-4d96-ad82-235ae1f0fd53_SiteId">
    <vt:lpwstr>3fe99b51-e7b8-4586-ac15-d51c0df4d4a4</vt:lpwstr>
  </property>
  <property fmtid="{D5CDD505-2E9C-101B-9397-08002B2CF9AE}" pid="7" name="MSIP_Label_a01655f1-159f-4d96-ad82-235ae1f0fd53_ActionId">
    <vt:lpwstr>9fef3606-52a4-47de-9865-b1538cb04e73</vt:lpwstr>
  </property>
  <property fmtid="{D5CDD505-2E9C-101B-9397-08002B2CF9AE}" pid="8" name="MSIP_Label_a01655f1-159f-4d96-ad82-235ae1f0fd53_ContentBits">
    <vt:lpwstr>0</vt:lpwstr>
  </property>
  <property fmtid="{D5CDD505-2E9C-101B-9397-08002B2CF9AE}" pid="9" name="MSIP_Label_a01655f1-159f-4d96-ad82-235ae1f0fd53_Tag">
    <vt:lpwstr>10, 3, 0, 1</vt:lpwstr>
  </property>
</Properties>
</file>