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AdjusterAssist™</w:t>
      </w:r>
    </w:p>
    <w:p>
      <w:pPr>
        <w:pStyle w:val="Heading1"/>
      </w:pPr>
      <w:r>
        <w:t>Post-Output Workflow Engine</w:t>
        <w:br/>
        <w:t>Next-Step Classification &amp; Routing Framework (v1.0)</w:t>
      </w:r>
    </w:p>
    <w:p>
      <w:pPr>
        <w:pStyle w:val="Heading2"/>
      </w:pPr>
      <w:r>
        <w:t>Purpose</w:t>
      </w:r>
    </w:p>
    <w:p>
      <w:r>
        <w:t>This document defines how the system determines the next step after the initial AI-generated output within the claim workspace.</w:t>
        <w:br/>
        <w:br/>
        <w:t>The goal is to ensure complete claim documentation, defensible file handling, consistent workflow progression, and no missed documentation steps.</w:t>
      </w:r>
    </w:p>
    <w:p>
      <w:pPr>
        <w:pStyle w:val="Heading2"/>
      </w:pPr>
      <w:r>
        <w:t>Core Principle (NON-NEGOTIABLE)</w:t>
      </w:r>
    </w:p>
    <w:p>
      <w:r>
        <w:t>Any external communication must be followed by internal documentation.</w:t>
      </w:r>
    </w:p>
    <w:p>
      <w:pPr>
        <w:pStyle w:val="Heading2"/>
      </w:pPr>
      <w:r>
        <w:t>Primary Rule</w:t>
      </w:r>
    </w:p>
    <w:p>
      <w:r>
        <w:t>If the initial output is Email, XactAnalysis message, Escalation response, or Supplement response, the NEXT STEP must default to a File Note.</w:t>
      </w:r>
    </w:p>
    <w:p>
      <w:pPr>
        <w:pStyle w:val="Heading2"/>
      </w:pPr>
      <w:r>
        <w:t>Workflow Structure</w:t>
      </w:r>
    </w:p>
    <w:p>
      <w:r>
        <w:t>Step 1 — Initial Output Generated</w:t>
        <w:br/>
        <w:t>Step 2 — Next Step Determination (Required)</w:t>
      </w:r>
    </w:p>
    <w:p>
      <w:pPr>
        <w:pStyle w:val="Heading2"/>
      </w:pPr>
      <w:r>
        <w:t>Next Step Decision Matrix</w:t>
      </w:r>
    </w:p>
    <w:p>
      <w:r>
        <w:t>1. Email → File Note (Communication Documentation)</w:t>
        <w:br/>
        <w:t>2. XactAnalysis → File Note (Vendor Log)</w:t>
        <w:br/>
        <w:t>3. Escalation → File Note (Escalation Documentation)</w:t>
        <w:br/>
        <w:t>4. Supplement Response → File Note (Supplement Log)</w:t>
        <w:br/>
        <w:t>5. Coverage Analysis → Email (if needed) → File Note OR File Note only</w:t>
        <w:br/>
        <w:t>6. Denial Support → Denial Letter → File Note</w:t>
        <w:br/>
        <w:t>7. Damage Evaluation → Communication/Estimate → File Note OR File Note only</w:t>
        <w:br/>
        <w:t>8. Claim Summary → File Note</w:t>
        <w:br/>
        <w:t>9. File Note → Next operational action (no forced documentation)</w:t>
      </w:r>
    </w:p>
    <w:p>
      <w:pPr>
        <w:pStyle w:val="Heading2"/>
      </w:pPr>
      <w:r>
        <w:t>Smart Next Step Logic</w:t>
      </w:r>
    </w:p>
    <w:p>
      <w:r>
        <w:t>Always prioritize documentation and claim defensibility.</w:t>
        <w:br/>
        <w:t>Never skip documentation after communication or assume it already exists.</w:t>
      </w:r>
    </w:p>
    <w:p>
      <w:pPr>
        <w:pStyle w:val="Heading2"/>
      </w:pPr>
      <w:r>
        <w:t>Workflow Loop</w:t>
      </w:r>
    </w:p>
    <w:p>
      <w:r>
        <w:t>User Input → AI Output → Next Step Recommendation → Continue Workflow</w:t>
      </w:r>
    </w:p>
    <w:p>
      <w:pPr>
        <w:pStyle w:val="Heading2"/>
      </w:pPr>
      <w:r>
        <w:t>Compliance Guardrail</w:t>
      </w:r>
    </w:p>
    <w:p>
      <w:r>
        <w:t>System must not skip documentation or combine external communication with internal notes.</w:t>
      </w:r>
    </w:p>
    <w:p>
      <w:pPr>
        <w:pStyle w:val="Heading2"/>
      </w:pPr>
      <w:r>
        <w:t>System Identity</w:t>
      </w:r>
    </w:p>
    <w:p>
      <w:r>
        <w:t>AdjusterAssist™ is a documentation-first claim workflow system, not just a drafting tool.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