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SRIYA CHAKRABARTY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5229860</wp:posOffset>
            </wp:positionH>
            <wp:positionV relativeFrom="paragraph">
              <wp:posOffset>-73019</wp:posOffset>
            </wp:positionV>
            <wp:extent cx="822960" cy="93916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939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Mob:</w:t>
      </w:r>
      <w:r w:rsidDel="00000000" w:rsidR="00000000" w:rsidRPr="00000000">
        <w:rPr>
          <w:rtl w:val="0"/>
        </w:rPr>
        <w:t xml:space="preserve"> +91-</w:t>
      </w:r>
      <w:r w:rsidDel="00000000" w:rsidR="00000000" w:rsidRPr="00000000">
        <w:rPr>
          <w:color w:val="000000"/>
          <w:rtl w:val="0"/>
        </w:rPr>
        <w:t xml:space="preserve">7437981346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 sriyachakrabarty7@gmail.com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-190495</wp:posOffset>
                </wp:positionH>
                <wp:positionV relativeFrom="paragraph">
                  <wp:posOffset>266700</wp:posOffset>
                </wp:positionV>
                <wp:extent cx="6391275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275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-190495</wp:posOffset>
                </wp:positionH>
                <wp:positionV relativeFrom="paragraph">
                  <wp:posOffset>266700</wp:posOffset>
                </wp:positionV>
                <wp:extent cx="6391275" cy="285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Pursuing MCA at United School Of Buisness Management, Bhubaneswar 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9"/>
        <w:gridCol w:w="1867"/>
        <w:gridCol w:w="2073"/>
        <w:gridCol w:w="1794"/>
        <w:gridCol w:w="1729"/>
        <w:tblGridChange w:id="0">
          <w:tblGrid>
            <w:gridCol w:w="1779"/>
            <w:gridCol w:w="1867"/>
            <w:gridCol w:w="2073"/>
            <w:gridCol w:w="1794"/>
            <w:gridCol w:w="17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DEGREE/ CERTIFICATE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SCHOOL/COLLEGE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BOARD/UNIVERSITY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OF MARKS/CGPA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 OF PASSING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Kaptipada College, Kaptipada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NORTH ORISSA 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Kaptipada College,Nuasahi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Chourasahi G P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SKILLS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: C,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Designing : HTML,CSS,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OFFICE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SEMINARS &amp; WORKSHOPS ATTENDED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Seminar on “IOT, Sensor and Cloud computing” and “Quality Management in Software Industry”.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Workshop 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“Advance C”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on “Stress Management”, “Human values &amp; Ethics”.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Workshop 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RED HAT”.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Workshop on Cyber Security and Ethical Hacking.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CERTIFICATIONS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7"/>
        </w:numPr>
        <w:spacing w:before="98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Successfully Completed Cyber Security Virtual Internship by AICTE.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98" w:line="360" w:lineRule="auto"/>
        <w:ind w:left="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Industry Visit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3"/>
        </w:numPr>
        <w:spacing w:before="98" w:line="36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Visited Software Technology Parks of India, Bhubaneswar.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98" w:lineRule="auto"/>
        <w:ind w:firstLine="1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EXTRA CURRICULAR ACTIVITIES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before="98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Organized and Managed Apna Mart Event at USBM.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spacing w:before="98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Organized and Managed Technical Seminar at USBM.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98" w:lineRule="auto"/>
        <w:ind w:firstLine="1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PERSONAL DETAILS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Birth: 23/06/2000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"/>
          <w:tab w:val="left" w:leader="none" w:pos="2880"/>
          <w:tab w:val="left" w:leader="none" w:pos="3150"/>
        </w:tabs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Kaptipada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757040,Mayurbhanj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Odisha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"/>
          <w:tab w:val="left" w:leader="none" w:pos="2880"/>
          <w:tab w:val="left" w:leader="none" w:pos="3150"/>
        </w:tabs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Language Known : Bengali, Odia, English, Hindi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98" w:lineRule="auto"/>
        <w:ind w:firstLine="1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color w:val="000000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05"/>
    </w:pPr>
    <w:rPr>
      <w:rFonts w:ascii="Arial" w:cs="Arial" w:eastAsia="Arial" w:hAnsi="Ari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%20sriyachakrabarty7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