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7CEB5" w14:textId="3A63D7BF" w:rsidR="00EE1174" w:rsidRDefault="00CE523F" w:rsidP="00934374">
      <w:pPr>
        <w:spacing w:line="360" w:lineRule="auto"/>
        <w:jc w:val="center"/>
        <w:rPr>
          <w:rFonts w:ascii="Arial" w:eastAsia="Arial" w:hAnsi="Arial" w:cs="Arial"/>
          <w:b/>
          <w:sz w:val="32"/>
          <w:szCs w:val="32"/>
        </w:rPr>
      </w:pPr>
      <w:r>
        <w:rPr>
          <w:rFonts w:ascii="Arial" w:eastAsia="Arial" w:hAnsi="Arial" w:cs="Arial"/>
          <w:b/>
          <w:sz w:val="32"/>
          <w:szCs w:val="32"/>
        </w:rPr>
        <w:t>Analysis of the Lung Microbiome in Cystic Fibrosis Patients Using 16S Sequencing</w:t>
      </w:r>
    </w:p>
    <w:p w14:paraId="23587BCD" w14:textId="77777777" w:rsidR="00934374" w:rsidRPr="00934374" w:rsidRDefault="00934374" w:rsidP="00934374">
      <w:pPr>
        <w:spacing w:line="360" w:lineRule="auto"/>
        <w:jc w:val="center"/>
        <w:rPr>
          <w:rFonts w:ascii="Arial" w:eastAsia="Arial" w:hAnsi="Arial" w:cs="Arial"/>
          <w:b/>
          <w:sz w:val="32"/>
          <w:szCs w:val="32"/>
        </w:rPr>
      </w:pPr>
    </w:p>
    <w:p w14:paraId="5751C94C" w14:textId="52B6E1EA" w:rsidR="00EE1174" w:rsidRDefault="00CE523F" w:rsidP="00485C85">
      <w:pPr>
        <w:spacing w:line="360" w:lineRule="auto"/>
        <w:rPr>
          <w:rFonts w:ascii="Arial" w:eastAsia="Arial" w:hAnsi="Arial" w:cs="Arial"/>
          <w:b/>
          <w:sz w:val="22"/>
          <w:szCs w:val="22"/>
        </w:rPr>
      </w:pPr>
      <w:r>
        <w:rPr>
          <w:rFonts w:ascii="Arial" w:eastAsia="Arial" w:hAnsi="Arial" w:cs="Arial"/>
          <w:b/>
          <w:sz w:val="22"/>
          <w:szCs w:val="22"/>
        </w:rPr>
        <w:t>Manasvi Pinnaka</w:t>
      </w:r>
      <w:r>
        <w:rPr>
          <w:rFonts w:ascii="Arial" w:eastAsia="Arial" w:hAnsi="Arial" w:cs="Arial"/>
          <w:b/>
          <w:sz w:val="22"/>
          <w:szCs w:val="22"/>
          <w:vertAlign w:val="superscript"/>
        </w:rPr>
        <w:t>1</w:t>
      </w:r>
      <w:r>
        <w:rPr>
          <w:rFonts w:ascii="Arial" w:eastAsia="Arial" w:hAnsi="Arial" w:cs="Arial"/>
          <w:b/>
          <w:sz w:val="22"/>
          <w:szCs w:val="22"/>
        </w:rPr>
        <w:t>, Brianna Chrisman</w:t>
      </w:r>
      <w:r>
        <w:rPr>
          <w:rFonts w:ascii="Arial" w:eastAsia="Arial" w:hAnsi="Arial" w:cs="Arial"/>
          <w:b/>
          <w:sz w:val="22"/>
          <w:szCs w:val="22"/>
          <w:vertAlign w:val="superscript"/>
        </w:rPr>
        <w:t>2</w:t>
      </w:r>
    </w:p>
    <w:p w14:paraId="77A456C0" w14:textId="77777777" w:rsidR="00EE1174" w:rsidRDefault="00EE1174" w:rsidP="00485C85">
      <w:pPr>
        <w:spacing w:line="360" w:lineRule="auto"/>
        <w:rPr>
          <w:rFonts w:ascii="Arial" w:eastAsia="Arial" w:hAnsi="Arial" w:cs="Arial"/>
          <w:b/>
          <w:sz w:val="22"/>
          <w:szCs w:val="22"/>
          <w:vertAlign w:val="superscript"/>
        </w:rPr>
      </w:pPr>
    </w:p>
    <w:p w14:paraId="76A10466" w14:textId="3B19775D" w:rsidR="00EE1174" w:rsidRDefault="00000000" w:rsidP="00485C85">
      <w:pPr>
        <w:spacing w:line="360" w:lineRule="auto"/>
        <w:rPr>
          <w:rFonts w:ascii="Arial" w:eastAsia="Arial" w:hAnsi="Arial" w:cs="Arial"/>
          <w:sz w:val="22"/>
          <w:szCs w:val="22"/>
        </w:rPr>
      </w:pPr>
      <w:r>
        <w:rPr>
          <w:rFonts w:ascii="Arial" w:eastAsia="Arial" w:hAnsi="Arial" w:cs="Arial"/>
          <w:sz w:val="22"/>
          <w:szCs w:val="22"/>
          <w:vertAlign w:val="superscript"/>
        </w:rPr>
        <w:t xml:space="preserve">1 </w:t>
      </w:r>
      <w:r w:rsidR="00CE523F">
        <w:rPr>
          <w:rFonts w:ascii="Arial" w:eastAsia="Arial" w:hAnsi="Arial" w:cs="Arial"/>
          <w:sz w:val="22"/>
          <w:szCs w:val="22"/>
        </w:rPr>
        <w:t>Basis Independent Silicon Valley</w:t>
      </w:r>
      <w:r>
        <w:rPr>
          <w:rFonts w:ascii="Arial" w:eastAsia="Arial" w:hAnsi="Arial" w:cs="Arial"/>
          <w:sz w:val="22"/>
          <w:szCs w:val="22"/>
        </w:rPr>
        <w:t xml:space="preserve">, </w:t>
      </w:r>
      <w:r w:rsidR="00CE523F">
        <w:rPr>
          <w:rFonts w:ascii="Arial" w:eastAsia="Arial" w:hAnsi="Arial" w:cs="Arial"/>
          <w:sz w:val="22"/>
          <w:szCs w:val="22"/>
        </w:rPr>
        <w:t>San Jose</w:t>
      </w:r>
      <w:r>
        <w:rPr>
          <w:rFonts w:ascii="Arial" w:eastAsia="Arial" w:hAnsi="Arial" w:cs="Arial"/>
          <w:sz w:val="22"/>
          <w:szCs w:val="22"/>
        </w:rPr>
        <w:t xml:space="preserve">, </w:t>
      </w:r>
      <w:r w:rsidR="00CE523F">
        <w:rPr>
          <w:rFonts w:ascii="Arial" w:eastAsia="Arial" w:hAnsi="Arial" w:cs="Arial"/>
          <w:sz w:val="22"/>
          <w:szCs w:val="22"/>
        </w:rPr>
        <w:t>California</w:t>
      </w:r>
    </w:p>
    <w:p w14:paraId="26981A58" w14:textId="01878456" w:rsidR="00EE1174" w:rsidRDefault="00000000" w:rsidP="00485C85">
      <w:pPr>
        <w:spacing w:line="360" w:lineRule="auto"/>
        <w:rPr>
          <w:rFonts w:ascii="Arial" w:eastAsia="Arial" w:hAnsi="Arial" w:cs="Arial"/>
          <w:sz w:val="22"/>
          <w:szCs w:val="22"/>
          <w:vertAlign w:val="superscript"/>
        </w:rPr>
      </w:pPr>
      <w:r>
        <w:rPr>
          <w:rFonts w:ascii="Arial" w:eastAsia="Arial" w:hAnsi="Arial" w:cs="Arial"/>
          <w:sz w:val="22"/>
          <w:szCs w:val="22"/>
          <w:vertAlign w:val="superscript"/>
        </w:rPr>
        <w:t xml:space="preserve">2 </w:t>
      </w:r>
      <w:r>
        <w:rPr>
          <w:rFonts w:ascii="Arial" w:eastAsia="Arial" w:hAnsi="Arial" w:cs="Arial"/>
          <w:sz w:val="22"/>
          <w:szCs w:val="22"/>
        </w:rPr>
        <w:t xml:space="preserve">Department </w:t>
      </w:r>
      <w:r w:rsidR="00C11CCF">
        <w:rPr>
          <w:rFonts w:ascii="Arial" w:eastAsia="Arial" w:hAnsi="Arial" w:cs="Arial"/>
          <w:sz w:val="22"/>
          <w:szCs w:val="22"/>
        </w:rPr>
        <w:t>of Bioengineering, Stanford University</w:t>
      </w:r>
      <w:r>
        <w:rPr>
          <w:rFonts w:ascii="Arial" w:eastAsia="Arial" w:hAnsi="Arial" w:cs="Arial"/>
          <w:sz w:val="22"/>
          <w:szCs w:val="22"/>
        </w:rPr>
        <w:t xml:space="preserve">, </w:t>
      </w:r>
      <w:r w:rsidR="00C11CCF">
        <w:rPr>
          <w:rFonts w:ascii="Arial" w:eastAsia="Arial" w:hAnsi="Arial" w:cs="Arial"/>
          <w:sz w:val="22"/>
          <w:szCs w:val="22"/>
        </w:rPr>
        <w:t>Palo Alto</w:t>
      </w:r>
      <w:r>
        <w:rPr>
          <w:rFonts w:ascii="Arial" w:eastAsia="Arial" w:hAnsi="Arial" w:cs="Arial"/>
          <w:sz w:val="22"/>
          <w:szCs w:val="22"/>
        </w:rPr>
        <w:t xml:space="preserve">, </w:t>
      </w:r>
      <w:r w:rsidR="00C11CCF">
        <w:rPr>
          <w:rFonts w:ascii="Arial" w:eastAsia="Arial" w:hAnsi="Arial" w:cs="Arial"/>
          <w:sz w:val="22"/>
          <w:szCs w:val="22"/>
        </w:rPr>
        <w:t>California</w:t>
      </w:r>
    </w:p>
    <w:p w14:paraId="03CB2032" w14:textId="77777777" w:rsidR="00CE523F" w:rsidRPr="00CE523F" w:rsidRDefault="00CE523F" w:rsidP="00485C85">
      <w:pPr>
        <w:spacing w:line="360" w:lineRule="auto"/>
        <w:rPr>
          <w:rFonts w:ascii="Arial" w:eastAsia="Arial" w:hAnsi="Arial" w:cs="Arial"/>
          <w:sz w:val="22"/>
          <w:szCs w:val="22"/>
          <w:vertAlign w:val="superscript"/>
        </w:rPr>
      </w:pPr>
    </w:p>
    <w:p w14:paraId="34377B36" w14:textId="77777777" w:rsidR="00EE1174" w:rsidRDefault="00000000" w:rsidP="00485C85">
      <w:pPr>
        <w:spacing w:line="360" w:lineRule="auto"/>
        <w:rPr>
          <w:rFonts w:ascii="Arial" w:eastAsia="Arial" w:hAnsi="Arial" w:cs="Arial"/>
          <w:b/>
          <w:sz w:val="22"/>
          <w:szCs w:val="22"/>
        </w:rPr>
      </w:pPr>
      <w:r>
        <w:rPr>
          <w:rFonts w:ascii="Arial" w:eastAsia="Arial" w:hAnsi="Arial" w:cs="Arial"/>
          <w:b/>
          <w:sz w:val="22"/>
          <w:szCs w:val="22"/>
        </w:rPr>
        <w:t>Student Authors</w:t>
      </w:r>
    </w:p>
    <w:p w14:paraId="7CB287D7" w14:textId="2FC6AF35" w:rsidR="00EE1174" w:rsidRPr="00485C85" w:rsidRDefault="00CE523F" w:rsidP="00485C85">
      <w:pPr>
        <w:spacing w:line="360" w:lineRule="auto"/>
        <w:rPr>
          <w:rFonts w:ascii="Arial" w:eastAsia="Arial" w:hAnsi="Arial" w:cs="Arial"/>
          <w:iCs/>
          <w:sz w:val="22"/>
          <w:szCs w:val="22"/>
        </w:rPr>
      </w:pPr>
      <w:r>
        <w:rPr>
          <w:rFonts w:ascii="Arial" w:eastAsia="Arial" w:hAnsi="Arial" w:cs="Arial"/>
          <w:iCs/>
          <w:sz w:val="22"/>
          <w:szCs w:val="22"/>
        </w:rPr>
        <w:t>Manasvi Pinnaka – high school</w:t>
      </w:r>
    </w:p>
    <w:p w14:paraId="68122D47" w14:textId="77777777" w:rsidR="00EE1174" w:rsidRDefault="00EE1174" w:rsidP="00485C85">
      <w:pPr>
        <w:spacing w:line="360" w:lineRule="auto"/>
        <w:rPr>
          <w:rFonts w:ascii="Arial" w:eastAsia="Arial" w:hAnsi="Arial" w:cs="Arial"/>
          <w:i/>
          <w:sz w:val="22"/>
          <w:szCs w:val="22"/>
        </w:rPr>
      </w:pPr>
    </w:p>
    <w:p w14:paraId="1C5FE578" w14:textId="46EC99AB" w:rsidR="00EE1174" w:rsidRDefault="00000000" w:rsidP="00485C85">
      <w:pPr>
        <w:spacing w:line="360" w:lineRule="auto"/>
        <w:rPr>
          <w:rFonts w:ascii="Arial" w:eastAsia="Arial" w:hAnsi="Arial" w:cs="Arial"/>
          <w:b/>
          <w:sz w:val="22"/>
          <w:szCs w:val="22"/>
        </w:rPr>
      </w:pPr>
      <w:r>
        <w:rPr>
          <w:rFonts w:ascii="Arial" w:eastAsia="Arial" w:hAnsi="Arial" w:cs="Arial"/>
          <w:b/>
          <w:sz w:val="22"/>
          <w:szCs w:val="22"/>
        </w:rPr>
        <w:t>SUMMARY</w:t>
      </w:r>
    </w:p>
    <w:p w14:paraId="7DCFFCB6" w14:textId="2F1EE008" w:rsidR="00C11CCF" w:rsidRDefault="00C11CCF" w:rsidP="00485C85">
      <w:pPr>
        <w:spacing w:line="360" w:lineRule="auto"/>
        <w:rPr>
          <w:rFonts w:ascii="Arial" w:eastAsia="Arial" w:hAnsi="Arial" w:cs="Arial"/>
          <w:b/>
          <w:sz w:val="22"/>
          <w:szCs w:val="22"/>
        </w:rPr>
      </w:pPr>
    </w:p>
    <w:p w14:paraId="4E856DF2" w14:textId="4A5D1C8F" w:rsidR="00C11CCF" w:rsidRDefault="00C11CCF" w:rsidP="00485C85">
      <w:pPr>
        <w:pStyle w:val="NormalWeb"/>
        <w:spacing w:before="0" w:beforeAutospacing="0" w:after="0" w:afterAutospacing="0" w:line="360" w:lineRule="auto"/>
        <w:ind w:firstLine="720"/>
        <w:rPr>
          <w:rFonts w:ascii="Arial" w:hAnsi="Arial" w:cs="Arial"/>
          <w:color w:val="000000"/>
          <w:sz w:val="22"/>
          <w:szCs w:val="22"/>
        </w:rPr>
      </w:pPr>
      <w:r>
        <w:rPr>
          <w:rFonts w:ascii="Arial" w:hAnsi="Arial" w:cs="Arial"/>
          <w:color w:val="000000"/>
          <w:sz w:val="22"/>
          <w:szCs w:val="22"/>
        </w:rPr>
        <w:t>Cystic fibrosis patients often develop lung infections that range anywhere in severity from mild to life-threatening due to the presence of thick and sticky mucus that fills their airways. Since many of these infections are chronic, they not only affect a patient’s ability to breathe but also increase chances of mortality by respiratory failure. With a publicly available dataset of DNA sequences from bacterial species in the lung microbiome of cystic fibrosis patients, we investigated the correlations between different microbial species in the lung and the extent of deterioration of lung function. 16S sequencing technologies allowed us to determine the microbiome composition of the samples in the dataset. For our statistical analyses, we distinguished between taxonomies using this referencing and determined the proportions of a certain taxa relative to another. We found that the Fusobacterium, Actinomyces, and Leptotrichia microbial types all had positive correlation with FEV1 score, indicating potential displacement of these species by pathogens as the disease progresses. However, the dominant pathogens themselves, including Pseudomonas Aeruginosa and Staphylococcus Aureus, did not have statistically significant negative correlations with FEV1 score as described by past literature. Examining the lung microbiology of cystic fibrosis patients can help with the prediction of the current condition of lung function, with the potential to guide doctors when designing personalized treatment plans for patient</w:t>
      </w:r>
      <w:r w:rsidR="004E3F46">
        <w:rPr>
          <w:rFonts w:ascii="Arial" w:hAnsi="Arial" w:cs="Arial"/>
          <w:color w:val="000000"/>
          <w:sz w:val="22"/>
          <w:szCs w:val="22"/>
        </w:rPr>
        <w:t>s</w:t>
      </w:r>
      <w:r>
        <w:rPr>
          <w:rFonts w:ascii="Arial" w:hAnsi="Arial" w:cs="Arial"/>
          <w:color w:val="000000"/>
          <w:sz w:val="22"/>
          <w:szCs w:val="22"/>
        </w:rPr>
        <w:t>.</w:t>
      </w:r>
    </w:p>
    <w:p w14:paraId="019CFDBA" w14:textId="77777777" w:rsidR="00EE1174" w:rsidRDefault="00EE1174" w:rsidP="00485C85">
      <w:pPr>
        <w:spacing w:line="360" w:lineRule="auto"/>
        <w:rPr>
          <w:rFonts w:ascii="Arial" w:eastAsia="Arial" w:hAnsi="Arial" w:cs="Arial"/>
          <w:sz w:val="22"/>
          <w:szCs w:val="22"/>
        </w:rPr>
      </w:pPr>
    </w:p>
    <w:p w14:paraId="7EBE70CE" w14:textId="0E13C37E" w:rsidR="00EE1174" w:rsidRDefault="00000000" w:rsidP="00485C85">
      <w:pPr>
        <w:spacing w:line="360" w:lineRule="auto"/>
        <w:rPr>
          <w:rFonts w:ascii="Arial" w:eastAsia="Arial" w:hAnsi="Arial" w:cs="Arial"/>
          <w:b/>
          <w:sz w:val="22"/>
          <w:szCs w:val="22"/>
        </w:rPr>
      </w:pPr>
      <w:r>
        <w:rPr>
          <w:rFonts w:ascii="Arial" w:eastAsia="Arial" w:hAnsi="Arial" w:cs="Arial"/>
          <w:b/>
          <w:sz w:val="22"/>
          <w:szCs w:val="22"/>
        </w:rPr>
        <w:t>INTRODUCTION</w:t>
      </w:r>
    </w:p>
    <w:p w14:paraId="273F60DD" w14:textId="6A6CBA07" w:rsidR="00C11CCF" w:rsidRDefault="00C11CCF" w:rsidP="00485C85">
      <w:pPr>
        <w:spacing w:line="360" w:lineRule="auto"/>
        <w:rPr>
          <w:rFonts w:ascii="Arial" w:eastAsia="Arial" w:hAnsi="Arial" w:cs="Arial"/>
          <w:b/>
          <w:sz w:val="22"/>
          <w:szCs w:val="22"/>
        </w:rPr>
      </w:pPr>
    </w:p>
    <w:p w14:paraId="7DC2C284" w14:textId="2D010A5C" w:rsidR="00C11CCF" w:rsidRDefault="00C11CCF" w:rsidP="00485C85">
      <w:pPr>
        <w:pStyle w:val="NormalWeb"/>
        <w:spacing w:before="0" w:beforeAutospacing="0" w:after="0" w:afterAutospacing="0" w:line="360" w:lineRule="auto"/>
        <w:ind w:firstLine="720"/>
      </w:pPr>
      <w:r>
        <w:rPr>
          <w:rFonts w:ascii="Arial" w:hAnsi="Arial" w:cs="Arial"/>
          <w:color w:val="000000"/>
          <w:sz w:val="22"/>
          <w:szCs w:val="22"/>
        </w:rPr>
        <w:lastRenderedPageBreak/>
        <w:t xml:space="preserve">More than 160,000 people worldwide suffer from cystic fibrosis </w:t>
      </w:r>
      <w:r w:rsidR="009B4BD3">
        <w:rPr>
          <w:rFonts w:ascii="Arial" w:hAnsi="Arial" w:cs="Arial"/>
          <w:color w:val="000000"/>
          <w:sz w:val="22"/>
          <w:szCs w:val="22"/>
        </w:rPr>
        <w:t>(</w:t>
      </w:r>
      <w:r>
        <w:rPr>
          <w:rFonts w:ascii="Arial" w:hAnsi="Arial" w:cs="Arial"/>
          <w:color w:val="000000"/>
          <w:sz w:val="22"/>
          <w:szCs w:val="22"/>
        </w:rPr>
        <w:t>1</w:t>
      </w:r>
      <w:r w:rsidR="009B4BD3">
        <w:rPr>
          <w:rFonts w:ascii="Arial" w:hAnsi="Arial" w:cs="Arial"/>
          <w:color w:val="000000"/>
          <w:sz w:val="22"/>
          <w:szCs w:val="22"/>
        </w:rPr>
        <w:t>)</w:t>
      </w:r>
      <w:r>
        <w:rPr>
          <w:rFonts w:ascii="Arial" w:hAnsi="Arial" w:cs="Arial"/>
          <w:color w:val="000000"/>
          <w:sz w:val="22"/>
          <w:szCs w:val="22"/>
        </w:rPr>
        <w:t xml:space="preserve">. Patients with this disease often develop thick and sticky mucus, caused by an abnormality in the cystic fibrosis transmembrane conductance regulator (CFTR) gene that is known to cause damage to organs like the lungs </w:t>
      </w:r>
      <w:r w:rsidR="009B4BD3">
        <w:rPr>
          <w:rFonts w:ascii="Arial" w:hAnsi="Arial" w:cs="Arial"/>
          <w:color w:val="000000"/>
          <w:sz w:val="22"/>
          <w:szCs w:val="22"/>
        </w:rPr>
        <w:t>(</w:t>
      </w:r>
      <w:r>
        <w:rPr>
          <w:rFonts w:ascii="Arial" w:hAnsi="Arial" w:cs="Arial"/>
          <w:color w:val="000000"/>
          <w:sz w:val="22"/>
          <w:szCs w:val="22"/>
        </w:rPr>
        <w:t>2</w:t>
      </w:r>
      <w:r w:rsidR="009B4BD3">
        <w:rPr>
          <w:rFonts w:ascii="Arial" w:hAnsi="Arial" w:cs="Arial"/>
          <w:color w:val="000000"/>
          <w:sz w:val="22"/>
          <w:szCs w:val="22"/>
        </w:rPr>
        <w:t>)</w:t>
      </w:r>
      <w:r>
        <w:rPr>
          <w:rFonts w:ascii="Arial" w:hAnsi="Arial" w:cs="Arial"/>
          <w:color w:val="000000"/>
          <w:sz w:val="22"/>
          <w:szCs w:val="22"/>
        </w:rPr>
        <w:t xml:space="preserve">. While there have been advances in treatments for CF, babies born with this disease still, on average, live just until their 50s </w:t>
      </w:r>
      <w:r w:rsidR="009B4BD3">
        <w:rPr>
          <w:rFonts w:ascii="Arial" w:hAnsi="Arial" w:cs="Arial"/>
          <w:color w:val="000000"/>
          <w:sz w:val="22"/>
          <w:szCs w:val="22"/>
        </w:rPr>
        <w:t>(</w:t>
      </w:r>
      <w:r>
        <w:rPr>
          <w:rFonts w:ascii="Arial" w:hAnsi="Arial" w:cs="Arial"/>
          <w:color w:val="000000"/>
          <w:sz w:val="22"/>
          <w:szCs w:val="22"/>
        </w:rPr>
        <w:t>3</w:t>
      </w:r>
      <w:r w:rsidR="009B4BD3">
        <w:rPr>
          <w:rFonts w:ascii="Arial" w:hAnsi="Arial" w:cs="Arial"/>
          <w:color w:val="000000"/>
          <w:sz w:val="22"/>
          <w:szCs w:val="22"/>
        </w:rPr>
        <w:t>)</w:t>
      </w:r>
      <w:r>
        <w:rPr>
          <w:rFonts w:ascii="Arial" w:hAnsi="Arial" w:cs="Arial"/>
          <w:color w:val="000000"/>
          <w:sz w:val="22"/>
          <w:szCs w:val="22"/>
        </w:rPr>
        <w:t xml:space="preserve">. Due to the fatal nature of CF, understanding and tracking disease progression for </w:t>
      </w:r>
      <w:r w:rsidR="009B4BD3">
        <w:rPr>
          <w:rFonts w:ascii="Arial" w:hAnsi="Arial" w:cs="Arial"/>
          <w:color w:val="000000"/>
          <w:sz w:val="22"/>
          <w:szCs w:val="22"/>
        </w:rPr>
        <w:t>each</w:t>
      </w:r>
      <w:r>
        <w:rPr>
          <w:rFonts w:ascii="Arial" w:hAnsi="Arial" w:cs="Arial"/>
          <w:color w:val="000000"/>
          <w:sz w:val="22"/>
          <w:szCs w:val="22"/>
        </w:rPr>
        <w:t xml:space="preserve"> CF patient is crucial in determining what treatment interventions would most effectively increase the patient’s chance of survival. One setback, however, for this approach is that there are no specific stages doctors have defined to be indicators of disease severity, considering the high variability in the complications and symptoms that each patient faces.</w:t>
      </w:r>
    </w:p>
    <w:p w14:paraId="33AD41C8" w14:textId="711D70F0" w:rsidR="00C11CCF" w:rsidRDefault="00C11CCF" w:rsidP="00485C85">
      <w:pPr>
        <w:pStyle w:val="NormalWeb"/>
        <w:spacing w:before="0" w:beforeAutospacing="0" w:after="0" w:afterAutospacing="0" w:line="360" w:lineRule="auto"/>
        <w:ind w:firstLine="720"/>
      </w:pPr>
      <w:r>
        <w:rPr>
          <w:rFonts w:ascii="Arial" w:hAnsi="Arial" w:cs="Arial"/>
          <w:color w:val="000000"/>
          <w:sz w:val="22"/>
          <w:szCs w:val="22"/>
        </w:rPr>
        <w:t xml:space="preserve">One possible avenue researchers can instead look to for an indication of disease severity is lung microbiome compositions, or the types of different microorganisms and their abundance in the lung, of patients. Nearly every single CF patient is expected to experience lung infections as their disease progresses </w:t>
      </w:r>
      <w:r w:rsidR="009B4BD3">
        <w:rPr>
          <w:rFonts w:ascii="Arial" w:hAnsi="Arial" w:cs="Arial"/>
          <w:color w:val="000000"/>
          <w:sz w:val="22"/>
          <w:szCs w:val="22"/>
        </w:rPr>
        <w:t>(</w:t>
      </w:r>
      <w:r>
        <w:rPr>
          <w:rFonts w:ascii="Arial" w:hAnsi="Arial" w:cs="Arial"/>
          <w:color w:val="000000"/>
          <w:sz w:val="22"/>
          <w:szCs w:val="22"/>
        </w:rPr>
        <w:t>4</w:t>
      </w:r>
      <w:r w:rsidR="009B4BD3">
        <w:rPr>
          <w:rFonts w:ascii="Arial" w:hAnsi="Arial" w:cs="Arial"/>
          <w:color w:val="000000"/>
          <w:sz w:val="22"/>
          <w:szCs w:val="22"/>
        </w:rPr>
        <w:t>)</w:t>
      </w:r>
      <w:r>
        <w:rPr>
          <w:rFonts w:ascii="Arial" w:hAnsi="Arial" w:cs="Arial"/>
          <w:color w:val="000000"/>
          <w:sz w:val="22"/>
          <w:szCs w:val="22"/>
        </w:rPr>
        <w:t xml:space="preserve">, and approximately 80 to 95% of CF patients experience chronic lung infections and inflammation that eventually lead to respiratory failure </w:t>
      </w:r>
      <w:r w:rsidR="009B4BD3">
        <w:rPr>
          <w:rFonts w:ascii="Arial" w:hAnsi="Arial" w:cs="Arial"/>
          <w:color w:val="000000"/>
          <w:sz w:val="22"/>
          <w:szCs w:val="22"/>
        </w:rPr>
        <w:t>(</w:t>
      </w:r>
      <w:r>
        <w:rPr>
          <w:rFonts w:ascii="Arial" w:hAnsi="Arial" w:cs="Arial"/>
          <w:color w:val="000000"/>
          <w:sz w:val="22"/>
          <w:szCs w:val="22"/>
        </w:rPr>
        <w:t>5</w:t>
      </w:r>
      <w:r w:rsidR="009B4BD3">
        <w:rPr>
          <w:rFonts w:ascii="Arial" w:hAnsi="Arial" w:cs="Arial"/>
          <w:color w:val="000000"/>
          <w:sz w:val="22"/>
          <w:szCs w:val="22"/>
        </w:rPr>
        <w:t>)</w:t>
      </w:r>
      <w:r>
        <w:rPr>
          <w:rFonts w:ascii="Arial" w:hAnsi="Arial" w:cs="Arial"/>
          <w:color w:val="000000"/>
          <w:sz w:val="22"/>
          <w:szCs w:val="22"/>
        </w:rPr>
        <w:t xml:space="preserve">. Not only are chronic lung infections correlated with the increasing fatality of CF, especially with the presence of the pathogen </w:t>
      </w:r>
      <w:r>
        <w:rPr>
          <w:rFonts w:ascii="Arial" w:hAnsi="Arial" w:cs="Arial"/>
          <w:i/>
          <w:iCs/>
          <w:color w:val="000000"/>
          <w:sz w:val="22"/>
          <w:szCs w:val="22"/>
        </w:rPr>
        <w:t>Pseudomonas Aeruginosa</w:t>
      </w:r>
      <w:r>
        <w:rPr>
          <w:rFonts w:ascii="Arial" w:hAnsi="Arial" w:cs="Arial"/>
          <w:color w:val="000000"/>
          <w:sz w:val="22"/>
          <w:szCs w:val="22"/>
        </w:rPr>
        <w:t xml:space="preserve">, but past studies have also shown that patients who show less microbial diversity in the lung also have decreased lung function </w:t>
      </w:r>
      <w:r w:rsidR="009B4BD3">
        <w:rPr>
          <w:rFonts w:ascii="Arial" w:hAnsi="Arial" w:cs="Arial"/>
          <w:color w:val="000000"/>
          <w:sz w:val="22"/>
          <w:szCs w:val="22"/>
        </w:rPr>
        <w:t>(</w:t>
      </w:r>
      <w:r>
        <w:rPr>
          <w:rFonts w:ascii="Arial" w:hAnsi="Arial" w:cs="Arial"/>
          <w:color w:val="000000"/>
          <w:sz w:val="22"/>
          <w:szCs w:val="22"/>
        </w:rPr>
        <w:t>6</w:t>
      </w:r>
      <w:r w:rsidR="009B4BD3">
        <w:rPr>
          <w:rFonts w:ascii="Arial" w:hAnsi="Arial" w:cs="Arial"/>
          <w:color w:val="000000"/>
          <w:sz w:val="22"/>
          <w:szCs w:val="22"/>
        </w:rPr>
        <w:t>)</w:t>
      </w:r>
      <w:r>
        <w:rPr>
          <w:rFonts w:ascii="Arial" w:hAnsi="Arial" w:cs="Arial"/>
          <w:color w:val="000000"/>
          <w:sz w:val="22"/>
          <w:szCs w:val="22"/>
        </w:rPr>
        <w:t>. This research aims to similarly examine the relationship between the composition of the lung microbiome in CF patients and the severity of the disease, as indicated by a measure of lung function, through 16S rRNA sequencing methodologies.</w:t>
      </w:r>
    </w:p>
    <w:p w14:paraId="18C16B01" w14:textId="1FC80C00" w:rsidR="00C11CCF" w:rsidRDefault="00C11CCF" w:rsidP="00485C85">
      <w:pPr>
        <w:pStyle w:val="NormalWeb"/>
        <w:spacing w:before="0" w:beforeAutospacing="0" w:after="0" w:afterAutospacing="0" w:line="360" w:lineRule="auto"/>
        <w:ind w:firstLine="720"/>
      </w:pPr>
      <w:r>
        <w:rPr>
          <w:rFonts w:ascii="Arial" w:hAnsi="Arial" w:cs="Arial"/>
          <w:color w:val="000000"/>
          <w:sz w:val="22"/>
          <w:szCs w:val="22"/>
        </w:rPr>
        <w:t xml:space="preserve">The goal of 16S sequencing is to determine the microbiome composition of a specific sample, specifically distinguishing between taxonomies using reference genomes and deciding proportions of a certain taxa relative to another. Since the 16S gene is present in the DNA of every bacterial type, the presence of variable regions of the gene can be used for taxonomic classification. In 16S sequencing, the OTUs, or operational taxonomic units (formed through sequence similarity), are grouped based on how similar they are to the current reference sequences from the reference database, which consists of different rRNA gene sequences that each correspond to specific taxa, allowing for a determination of microbiome composition </w:t>
      </w:r>
      <w:r w:rsidR="009B4BD3">
        <w:rPr>
          <w:rFonts w:ascii="Arial" w:hAnsi="Arial" w:cs="Arial"/>
          <w:color w:val="000000"/>
          <w:sz w:val="22"/>
          <w:szCs w:val="22"/>
        </w:rPr>
        <w:t>(</w:t>
      </w:r>
      <w:r>
        <w:rPr>
          <w:rFonts w:ascii="Arial" w:hAnsi="Arial" w:cs="Arial"/>
          <w:color w:val="000000"/>
          <w:sz w:val="22"/>
          <w:szCs w:val="22"/>
        </w:rPr>
        <w:t>7</w:t>
      </w:r>
      <w:r w:rsidR="009B4BD3">
        <w:rPr>
          <w:rFonts w:ascii="Arial" w:hAnsi="Arial" w:cs="Arial"/>
          <w:color w:val="000000"/>
          <w:sz w:val="22"/>
          <w:szCs w:val="22"/>
        </w:rPr>
        <w:t>)</w:t>
      </w:r>
      <w:r>
        <w:rPr>
          <w:rFonts w:ascii="Arial" w:hAnsi="Arial" w:cs="Arial"/>
          <w:color w:val="000000"/>
          <w:sz w:val="22"/>
          <w:szCs w:val="22"/>
        </w:rPr>
        <w:t>.</w:t>
      </w:r>
    </w:p>
    <w:p w14:paraId="77C96CA2" w14:textId="291148C6" w:rsidR="00C11CCF" w:rsidRPr="00934374" w:rsidRDefault="00C11CCF" w:rsidP="00485C85">
      <w:pPr>
        <w:spacing w:line="360" w:lineRule="auto"/>
      </w:pPr>
      <w:r>
        <w:rPr>
          <w:rFonts w:ascii="Arial" w:hAnsi="Arial" w:cs="Arial"/>
          <w:color w:val="000000"/>
          <w:sz w:val="22"/>
          <w:szCs w:val="22"/>
        </w:rPr>
        <w:t xml:space="preserve">We hypothesize that dominant cystic fibrosis pathogens, such as </w:t>
      </w:r>
      <w:r>
        <w:rPr>
          <w:rFonts w:ascii="Arial" w:hAnsi="Arial" w:cs="Arial"/>
          <w:i/>
          <w:iCs/>
          <w:color w:val="000000"/>
          <w:sz w:val="22"/>
          <w:szCs w:val="22"/>
        </w:rPr>
        <w:t xml:space="preserve">Pseudomonas Aeruginosa </w:t>
      </w:r>
      <w:r>
        <w:rPr>
          <w:rFonts w:ascii="Arial" w:hAnsi="Arial" w:cs="Arial"/>
          <w:color w:val="000000"/>
          <w:sz w:val="22"/>
          <w:szCs w:val="22"/>
        </w:rPr>
        <w:t xml:space="preserve">and </w:t>
      </w:r>
      <w:r>
        <w:rPr>
          <w:rFonts w:ascii="Arial" w:hAnsi="Arial" w:cs="Arial"/>
          <w:i/>
          <w:iCs/>
          <w:color w:val="000000"/>
          <w:sz w:val="22"/>
          <w:szCs w:val="22"/>
        </w:rPr>
        <w:t>Staphylococcus Aureus</w:t>
      </w:r>
      <w:r>
        <w:rPr>
          <w:rFonts w:ascii="Arial" w:hAnsi="Arial" w:cs="Arial"/>
          <w:color w:val="000000"/>
          <w:sz w:val="22"/>
          <w:szCs w:val="22"/>
        </w:rPr>
        <w:t xml:space="preserve">, will have a strong, negative correlation with the FEV1 score variable, which serves as a measure of pulmonary function for cystic fibrosis patients. This study utilizes multiple hypothesis </w:t>
      </w:r>
      <w:r w:rsidR="00A00850">
        <w:rPr>
          <w:rFonts w:ascii="Arial" w:hAnsi="Arial" w:cs="Arial"/>
          <w:color w:val="000000"/>
          <w:sz w:val="22"/>
          <w:szCs w:val="22"/>
        </w:rPr>
        <w:t>correction</w:t>
      </w:r>
      <w:r>
        <w:rPr>
          <w:rFonts w:ascii="Arial" w:hAnsi="Arial" w:cs="Arial"/>
          <w:color w:val="000000"/>
          <w:sz w:val="22"/>
          <w:szCs w:val="22"/>
        </w:rPr>
        <w:t xml:space="preserve">, after the taxonomic classification steps, </w:t>
      </w:r>
      <w:r w:rsidR="00A00850">
        <w:rPr>
          <w:rFonts w:ascii="Arial" w:hAnsi="Arial" w:cs="Arial"/>
          <w:color w:val="000000"/>
          <w:sz w:val="22"/>
          <w:szCs w:val="22"/>
        </w:rPr>
        <w:t>to</w:t>
      </w:r>
      <w:r>
        <w:rPr>
          <w:rFonts w:ascii="Arial" w:hAnsi="Arial" w:cs="Arial"/>
          <w:color w:val="000000"/>
          <w:sz w:val="22"/>
          <w:szCs w:val="22"/>
        </w:rPr>
        <w:t xml:space="preserve"> identify </w:t>
      </w:r>
      <w:r>
        <w:rPr>
          <w:rFonts w:ascii="Arial" w:hAnsi="Arial" w:cs="Arial"/>
          <w:color w:val="000000"/>
          <w:sz w:val="22"/>
          <w:szCs w:val="22"/>
        </w:rPr>
        <w:lastRenderedPageBreak/>
        <w:t>the top (statistically significant) positive and negative correlations between different bacterial species and FEV1 score.</w:t>
      </w:r>
    </w:p>
    <w:p w14:paraId="1D971023" w14:textId="77777777" w:rsidR="00485C85" w:rsidRDefault="00485C85" w:rsidP="00485C85">
      <w:pPr>
        <w:spacing w:line="360" w:lineRule="auto"/>
        <w:rPr>
          <w:rFonts w:ascii="Arial" w:eastAsia="Arial" w:hAnsi="Arial" w:cs="Arial"/>
          <w:i/>
          <w:sz w:val="22"/>
          <w:szCs w:val="22"/>
        </w:rPr>
      </w:pPr>
    </w:p>
    <w:p w14:paraId="7E07EB5D" w14:textId="61FB34FC" w:rsidR="00EE1174" w:rsidRDefault="00000000" w:rsidP="00485C85">
      <w:pPr>
        <w:spacing w:line="360" w:lineRule="auto"/>
        <w:rPr>
          <w:rFonts w:ascii="Arial" w:eastAsia="Arial" w:hAnsi="Arial" w:cs="Arial"/>
          <w:b/>
          <w:sz w:val="22"/>
          <w:szCs w:val="22"/>
        </w:rPr>
      </w:pPr>
      <w:r>
        <w:rPr>
          <w:rFonts w:ascii="Arial" w:eastAsia="Arial" w:hAnsi="Arial" w:cs="Arial"/>
          <w:b/>
          <w:sz w:val="22"/>
          <w:szCs w:val="22"/>
        </w:rPr>
        <w:t>RESULTS</w:t>
      </w:r>
    </w:p>
    <w:p w14:paraId="7D2C93AA" w14:textId="7A7C4BBF" w:rsidR="00403E25" w:rsidRDefault="00403E25" w:rsidP="00485C85">
      <w:pPr>
        <w:spacing w:line="360" w:lineRule="auto"/>
        <w:rPr>
          <w:rFonts w:ascii="Arial" w:eastAsia="Arial" w:hAnsi="Arial" w:cs="Arial"/>
          <w:b/>
          <w:sz w:val="22"/>
          <w:szCs w:val="22"/>
        </w:rPr>
      </w:pPr>
    </w:p>
    <w:p w14:paraId="7DE95B8B" w14:textId="77777777" w:rsidR="00403E25" w:rsidRDefault="00403E25" w:rsidP="00485C85">
      <w:pPr>
        <w:pStyle w:val="NormalWeb"/>
        <w:numPr>
          <w:ilvl w:val="0"/>
          <w:numId w:val="12"/>
        </w:numPr>
        <w:spacing w:before="0" w:beforeAutospacing="0" w:after="0" w:afterAutospacing="0" w:line="360" w:lineRule="auto"/>
        <w:textAlignment w:val="baseline"/>
        <w:rPr>
          <w:rFonts w:ascii="Arial" w:hAnsi="Arial" w:cs="Arial"/>
          <w:i/>
          <w:iCs/>
          <w:color w:val="000000"/>
          <w:sz w:val="22"/>
          <w:szCs w:val="22"/>
        </w:rPr>
      </w:pPr>
      <w:r>
        <w:rPr>
          <w:rFonts w:ascii="Arial" w:hAnsi="Arial" w:cs="Arial"/>
          <w:i/>
          <w:iCs/>
          <w:color w:val="000000"/>
          <w:sz w:val="22"/>
          <w:szCs w:val="22"/>
        </w:rPr>
        <w:t>Overview</w:t>
      </w:r>
    </w:p>
    <w:p w14:paraId="7C69D23D" w14:textId="77777777" w:rsidR="00403E25" w:rsidRDefault="00403E25" w:rsidP="00485C85">
      <w:pPr>
        <w:spacing w:line="360" w:lineRule="auto"/>
      </w:pPr>
    </w:p>
    <w:p w14:paraId="02B359FC" w14:textId="77777777" w:rsidR="00403E25" w:rsidRDefault="00403E25" w:rsidP="00485C85">
      <w:pPr>
        <w:pStyle w:val="NormalWeb"/>
        <w:spacing w:before="0" w:beforeAutospacing="0" w:after="0" w:afterAutospacing="0" w:line="360" w:lineRule="auto"/>
      </w:pPr>
      <w:r>
        <w:rPr>
          <w:rStyle w:val="apple-tab-span"/>
          <w:rFonts w:ascii="Arial" w:hAnsi="Arial" w:cs="Arial"/>
          <w:color w:val="000000"/>
          <w:sz w:val="22"/>
          <w:szCs w:val="22"/>
        </w:rPr>
        <w:tab/>
      </w:r>
      <w:r>
        <w:rPr>
          <w:rFonts w:ascii="Arial" w:hAnsi="Arial" w:cs="Arial"/>
          <w:color w:val="000000"/>
          <w:sz w:val="22"/>
          <w:szCs w:val="22"/>
        </w:rPr>
        <w:t>The open-source dataset we used for this research consists of 51 samples of the lung microbiome from cystic fibrosis patients before and after interventions with Trikafta therapy.</w:t>
      </w:r>
    </w:p>
    <w:p w14:paraId="358FDAB6" w14:textId="77777777" w:rsidR="00403E25" w:rsidRDefault="00403E25" w:rsidP="00485C85">
      <w:pPr>
        <w:pStyle w:val="NormalWeb"/>
        <w:spacing w:before="0" w:beforeAutospacing="0" w:after="0" w:afterAutospacing="0" w:line="360" w:lineRule="auto"/>
      </w:pPr>
      <w:r>
        <w:rPr>
          <w:rFonts w:ascii="Arial" w:hAnsi="Arial" w:cs="Arial"/>
          <w:color w:val="000000"/>
          <w:sz w:val="22"/>
          <w:szCs w:val="22"/>
        </w:rPr>
        <w:t>Taxonomic classification of the DNA sequences from the QIITA dataset gave us four outputs:</w:t>
      </w:r>
    </w:p>
    <w:p w14:paraId="6AC63A81" w14:textId="77777777" w:rsidR="00403E25" w:rsidRDefault="00403E25" w:rsidP="00485C85">
      <w:pPr>
        <w:pStyle w:val="NormalWeb"/>
        <w:numPr>
          <w:ilvl w:val="0"/>
          <w:numId w:val="13"/>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Sample metadata: This contained sample information, notably FEV1 and FVC scores for each patient.</w:t>
      </w:r>
    </w:p>
    <w:p w14:paraId="51BF5528" w14:textId="77777777" w:rsidR="00403E25" w:rsidRDefault="00403E25" w:rsidP="00485C85">
      <w:pPr>
        <w:pStyle w:val="NormalWeb"/>
        <w:numPr>
          <w:ilvl w:val="0"/>
          <w:numId w:val="13"/>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Representative sequence table: This was a clustered data matrix of the different sequences for each patient and their corresponding representative sequences.</w:t>
      </w:r>
    </w:p>
    <w:p w14:paraId="3432C7C2" w14:textId="77777777" w:rsidR="00403E25" w:rsidRDefault="00403E25" w:rsidP="00485C85">
      <w:pPr>
        <w:pStyle w:val="NormalWeb"/>
        <w:numPr>
          <w:ilvl w:val="0"/>
          <w:numId w:val="13"/>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Count table: This contained the number of times each initial sequence had corresponded to each patient.</w:t>
      </w:r>
    </w:p>
    <w:p w14:paraId="1B262A5B" w14:textId="77777777" w:rsidR="00403E25" w:rsidRDefault="00403E25" w:rsidP="00485C85">
      <w:pPr>
        <w:pStyle w:val="NormalWeb"/>
        <w:numPr>
          <w:ilvl w:val="0"/>
          <w:numId w:val="13"/>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Aggregated sequence table: This combined the representative sequence table and the count table to display the total counts of each of the representative sequences for each of the patients.</w:t>
      </w:r>
    </w:p>
    <w:p w14:paraId="2233A679" w14:textId="715955FE" w:rsidR="00403E25" w:rsidRDefault="00403E25" w:rsidP="00485C85">
      <w:pPr>
        <w:pStyle w:val="NormalWeb"/>
        <w:spacing w:before="0" w:beforeAutospacing="0" w:after="0" w:afterAutospacing="0" w:line="360" w:lineRule="auto"/>
      </w:pPr>
      <w:r>
        <w:rPr>
          <w:rStyle w:val="apple-tab-span"/>
          <w:rFonts w:ascii="Arial" w:hAnsi="Arial" w:cs="Arial"/>
          <w:color w:val="000000"/>
          <w:sz w:val="22"/>
          <w:szCs w:val="22"/>
        </w:rPr>
        <w:tab/>
      </w:r>
      <w:r>
        <w:rPr>
          <w:rFonts w:ascii="Arial" w:hAnsi="Arial" w:cs="Arial"/>
          <w:color w:val="000000"/>
          <w:sz w:val="22"/>
          <w:szCs w:val="22"/>
        </w:rPr>
        <w:t xml:space="preserve">Using multiple hypothesis correction and the Spearman Rank statistical test to determine whether different microbial types would be indicative of lung condition, we correlated each of the species to the FEV1 scores for each patient available in the table of sample information. FEV1, or forced expiratory volume in 1 second, is considered a relevant and effective measure of lung function in the medical field when tracking the progression of cystic fibrosis </w:t>
      </w:r>
      <w:r w:rsidR="00324B58">
        <w:rPr>
          <w:rFonts w:ascii="Arial" w:hAnsi="Arial" w:cs="Arial"/>
          <w:color w:val="000000"/>
          <w:sz w:val="22"/>
          <w:szCs w:val="22"/>
        </w:rPr>
        <w:t>(</w:t>
      </w:r>
      <w:r>
        <w:rPr>
          <w:rFonts w:ascii="Arial" w:hAnsi="Arial" w:cs="Arial"/>
          <w:color w:val="000000"/>
          <w:sz w:val="22"/>
          <w:szCs w:val="22"/>
        </w:rPr>
        <w:t>8</w:t>
      </w:r>
      <w:r w:rsidR="00324B58">
        <w:rPr>
          <w:rFonts w:ascii="Arial" w:hAnsi="Arial" w:cs="Arial"/>
          <w:color w:val="000000"/>
          <w:sz w:val="22"/>
          <w:szCs w:val="22"/>
        </w:rPr>
        <w:t>)</w:t>
      </w:r>
      <w:r>
        <w:rPr>
          <w:rFonts w:ascii="Arial" w:hAnsi="Arial" w:cs="Arial"/>
          <w:color w:val="000000"/>
          <w:sz w:val="22"/>
          <w:szCs w:val="22"/>
        </w:rPr>
        <w:t>. Before performing Spearman Rank correlations between the bacterial clusters/taxonomies and the FEV1 score variable, we decide the appropriate significance level for the hypothesis tests through the Bonferroni Correction method, under which we divided 0.05 by the number of representative clusters that consisted of at least 300 sequences (simplification to 124 tested bacterial clusters).</w:t>
      </w:r>
    </w:p>
    <w:p w14:paraId="32863963" w14:textId="77777777" w:rsidR="00403E25" w:rsidRDefault="00403E25" w:rsidP="00485C85">
      <w:pPr>
        <w:pStyle w:val="NormalWeb"/>
        <w:spacing w:before="0" w:beforeAutospacing="0" w:after="0" w:afterAutospacing="0" w:line="360" w:lineRule="auto"/>
      </w:pPr>
      <w:r>
        <w:rPr>
          <w:rStyle w:val="apple-tab-span"/>
          <w:rFonts w:ascii="Arial" w:hAnsi="Arial" w:cs="Arial"/>
          <w:color w:val="000000"/>
          <w:sz w:val="22"/>
          <w:szCs w:val="22"/>
        </w:rPr>
        <w:tab/>
      </w:r>
    </w:p>
    <w:p w14:paraId="6254651A" w14:textId="77777777" w:rsidR="00403E25" w:rsidRDefault="00403E25" w:rsidP="00485C85">
      <w:pPr>
        <w:pStyle w:val="NormalWeb"/>
        <w:numPr>
          <w:ilvl w:val="0"/>
          <w:numId w:val="14"/>
        </w:numPr>
        <w:spacing w:before="0" w:beforeAutospacing="0" w:after="0" w:afterAutospacing="0" w:line="360" w:lineRule="auto"/>
        <w:textAlignment w:val="baseline"/>
        <w:rPr>
          <w:rFonts w:ascii="Arial" w:hAnsi="Arial" w:cs="Arial"/>
          <w:i/>
          <w:iCs/>
          <w:color w:val="000000"/>
          <w:sz w:val="22"/>
          <w:szCs w:val="22"/>
        </w:rPr>
      </w:pPr>
      <w:r>
        <w:rPr>
          <w:rFonts w:ascii="Arial" w:hAnsi="Arial" w:cs="Arial"/>
          <w:i/>
          <w:iCs/>
          <w:color w:val="000000"/>
          <w:sz w:val="22"/>
          <w:szCs w:val="22"/>
        </w:rPr>
        <w:t>Fusobacterium is positively correlated with FEV1.</w:t>
      </w:r>
    </w:p>
    <w:p w14:paraId="53219B6A" w14:textId="240E5E62" w:rsidR="00403E25" w:rsidRDefault="00403E25" w:rsidP="003F2F36">
      <w:pPr>
        <w:pStyle w:val="NormalWeb"/>
        <w:spacing w:before="0" w:beforeAutospacing="0" w:after="0" w:afterAutospacing="0" w:line="360" w:lineRule="auto"/>
        <w:ind w:firstLine="360"/>
      </w:pPr>
      <w:r>
        <w:rPr>
          <w:rFonts w:ascii="Arial" w:hAnsi="Arial" w:cs="Arial"/>
          <w:color w:val="000000"/>
          <w:sz w:val="22"/>
          <w:szCs w:val="22"/>
        </w:rPr>
        <w:t>Using the procedure described above, we found that Fusobacterium was positively correlated with FEV1 score.</w:t>
      </w:r>
      <w:r w:rsidR="003F2F36">
        <w:t xml:space="preserve"> </w:t>
      </w:r>
      <w:r>
        <w:rPr>
          <w:rFonts w:ascii="Arial" w:hAnsi="Arial" w:cs="Arial"/>
          <w:color w:val="000000"/>
          <w:sz w:val="22"/>
          <w:szCs w:val="22"/>
        </w:rPr>
        <w:t xml:space="preserve">As the FEV1 score increases, we can see a positive and moderately strong association between the two variables (p value = 9.863 x 10^-7, </w:t>
      </w:r>
      <w:r w:rsidR="003F2F36" w:rsidRPr="001B76B1">
        <w:rPr>
          <w:rFonts w:ascii="Arial" w:hAnsi="Arial" w:cs="Arial"/>
          <w:color w:val="000000"/>
          <w:sz w:val="22"/>
          <w:szCs w:val="22"/>
        </w:rPr>
        <w:t>r</w:t>
      </w:r>
      <w:r w:rsidR="003F2F36" w:rsidRPr="001B76B1">
        <w:rPr>
          <w:rFonts w:ascii="Arial" w:hAnsi="Arial" w:cs="Arial"/>
          <w:color w:val="000000"/>
          <w:sz w:val="22"/>
          <w:szCs w:val="22"/>
          <w:vertAlign w:val="superscript"/>
        </w:rPr>
        <w:t>2</w:t>
      </w:r>
      <w:r w:rsidR="003F2F36">
        <w:rPr>
          <w:rFonts w:ascii="Arial" w:hAnsi="Arial" w:cs="Arial"/>
          <w:color w:val="000000"/>
          <w:sz w:val="22"/>
          <w:szCs w:val="22"/>
        </w:rPr>
        <w:t xml:space="preserve"> </w:t>
      </w:r>
      <w:r w:rsidR="003F2F36" w:rsidRPr="001B76B1">
        <w:rPr>
          <w:rFonts w:ascii="Arial" w:hAnsi="Arial" w:cs="Arial"/>
          <w:color w:val="000000"/>
          <w:sz w:val="22"/>
          <w:szCs w:val="22"/>
        </w:rPr>
        <w:t xml:space="preserve">= </w:t>
      </w:r>
      <w:r>
        <w:rPr>
          <w:rFonts w:ascii="Arial" w:hAnsi="Arial" w:cs="Arial"/>
          <w:color w:val="000000"/>
          <w:sz w:val="22"/>
          <w:szCs w:val="22"/>
        </w:rPr>
        <w:t>0.662</w:t>
      </w:r>
      <w:r w:rsidR="003F2F36">
        <w:rPr>
          <w:rFonts w:ascii="Arial" w:hAnsi="Arial" w:cs="Arial"/>
          <w:color w:val="000000"/>
          <w:sz w:val="22"/>
          <w:szCs w:val="22"/>
        </w:rPr>
        <w:t xml:space="preserve">, </w:t>
      </w:r>
      <w:r w:rsidR="003F2F36">
        <w:rPr>
          <w:rFonts w:ascii="Arial" w:hAnsi="Arial" w:cs="Arial"/>
          <w:color w:val="000000"/>
          <w:sz w:val="22"/>
          <w:szCs w:val="22"/>
        </w:rPr>
        <w:lastRenderedPageBreak/>
        <w:t>Figure 1</w:t>
      </w:r>
      <w:r>
        <w:rPr>
          <w:rFonts w:ascii="Arial" w:hAnsi="Arial" w:cs="Arial"/>
          <w:color w:val="000000"/>
          <w:sz w:val="22"/>
          <w:szCs w:val="22"/>
        </w:rPr>
        <w:t>).</w:t>
      </w:r>
      <w:r>
        <w:br/>
      </w:r>
    </w:p>
    <w:p w14:paraId="4B5420DA" w14:textId="77777777" w:rsidR="00403E25" w:rsidRDefault="00403E25" w:rsidP="00485C85">
      <w:pPr>
        <w:pStyle w:val="NormalWeb"/>
        <w:numPr>
          <w:ilvl w:val="0"/>
          <w:numId w:val="15"/>
        </w:numPr>
        <w:spacing w:before="0" w:beforeAutospacing="0" w:after="0" w:afterAutospacing="0" w:line="360" w:lineRule="auto"/>
        <w:textAlignment w:val="baseline"/>
        <w:rPr>
          <w:rFonts w:ascii="Arial" w:hAnsi="Arial" w:cs="Arial"/>
          <w:i/>
          <w:iCs/>
          <w:color w:val="000000"/>
          <w:sz w:val="22"/>
          <w:szCs w:val="22"/>
        </w:rPr>
      </w:pPr>
      <w:r>
        <w:rPr>
          <w:rFonts w:ascii="Arial" w:hAnsi="Arial" w:cs="Arial"/>
          <w:i/>
          <w:iCs/>
          <w:color w:val="000000"/>
          <w:sz w:val="22"/>
          <w:szCs w:val="22"/>
        </w:rPr>
        <w:t>Actinomyces is positively correlated with FEV1.</w:t>
      </w:r>
    </w:p>
    <w:p w14:paraId="4E73D442" w14:textId="5DEB5604" w:rsidR="00403E25" w:rsidRDefault="00403E25" w:rsidP="003F2F36">
      <w:pPr>
        <w:pStyle w:val="NormalWeb"/>
        <w:spacing w:before="0" w:beforeAutospacing="0" w:after="0" w:afterAutospacing="0" w:line="360" w:lineRule="auto"/>
        <w:ind w:firstLine="360"/>
      </w:pPr>
      <w:r>
        <w:rPr>
          <w:rFonts w:ascii="Arial" w:hAnsi="Arial" w:cs="Arial"/>
          <w:color w:val="000000"/>
          <w:sz w:val="22"/>
          <w:szCs w:val="22"/>
        </w:rPr>
        <w:t>We also found that Actinomyces was positively correlated with FEV1 score.</w:t>
      </w:r>
      <w:r w:rsidR="003F2F36">
        <w:t xml:space="preserve"> </w:t>
      </w:r>
      <w:r>
        <w:rPr>
          <w:rFonts w:ascii="Arial" w:hAnsi="Arial" w:cs="Arial"/>
          <w:color w:val="000000"/>
          <w:sz w:val="22"/>
          <w:szCs w:val="22"/>
        </w:rPr>
        <w:t xml:space="preserve">As the FEV1 score increases, we can once again see a positive and moderately strong association between the two variables (p value = 1.074 x 10^-4, </w:t>
      </w:r>
      <w:r w:rsidR="003F2F36" w:rsidRPr="001B76B1">
        <w:rPr>
          <w:rFonts w:ascii="Arial" w:hAnsi="Arial" w:cs="Arial"/>
          <w:color w:val="000000"/>
          <w:sz w:val="22"/>
          <w:szCs w:val="22"/>
        </w:rPr>
        <w:t>r</w:t>
      </w:r>
      <w:r w:rsidR="003F2F36" w:rsidRPr="001B76B1">
        <w:rPr>
          <w:rFonts w:ascii="Arial" w:hAnsi="Arial" w:cs="Arial"/>
          <w:color w:val="000000"/>
          <w:sz w:val="22"/>
          <w:szCs w:val="22"/>
          <w:vertAlign w:val="superscript"/>
        </w:rPr>
        <w:t>2</w:t>
      </w:r>
      <w:r w:rsidR="003F2F36">
        <w:rPr>
          <w:rFonts w:ascii="Arial" w:hAnsi="Arial" w:cs="Arial"/>
          <w:color w:val="000000"/>
          <w:sz w:val="22"/>
          <w:szCs w:val="22"/>
        </w:rPr>
        <w:t xml:space="preserve"> </w:t>
      </w:r>
      <w:r w:rsidR="003F2F36" w:rsidRPr="001B76B1">
        <w:rPr>
          <w:rFonts w:ascii="Arial" w:hAnsi="Arial" w:cs="Arial"/>
          <w:color w:val="000000"/>
          <w:sz w:val="22"/>
          <w:szCs w:val="22"/>
        </w:rPr>
        <w:t xml:space="preserve">= </w:t>
      </w:r>
      <w:r>
        <w:rPr>
          <w:rFonts w:ascii="Arial" w:hAnsi="Arial" w:cs="Arial"/>
          <w:color w:val="000000"/>
          <w:sz w:val="22"/>
          <w:szCs w:val="22"/>
        </w:rPr>
        <w:t>0.551</w:t>
      </w:r>
      <w:r w:rsidR="003F2F36">
        <w:rPr>
          <w:rFonts w:ascii="Arial" w:hAnsi="Arial" w:cs="Arial"/>
          <w:color w:val="000000"/>
          <w:sz w:val="22"/>
          <w:szCs w:val="22"/>
        </w:rPr>
        <w:t>, Figure 2</w:t>
      </w:r>
      <w:r>
        <w:rPr>
          <w:rFonts w:ascii="Arial" w:hAnsi="Arial" w:cs="Arial"/>
          <w:color w:val="000000"/>
          <w:sz w:val="22"/>
          <w:szCs w:val="22"/>
        </w:rPr>
        <w:t>).</w:t>
      </w:r>
    </w:p>
    <w:p w14:paraId="4CA2D48C" w14:textId="77777777" w:rsidR="00403E25" w:rsidRDefault="00403E25" w:rsidP="00485C85">
      <w:pPr>
        <w:spacing w:line="360" w:lineRule="auto"/>
      </w:pPr>
      <w:r>
        <w:br/>
      </w:r>
    </w:p>
    <w:p w14:paraId="1DC0E045" w14:textId="77777777" w:rsidR="00403E25" w:rsidRPr="001B76B1" w:rsidRDefault="00403E25" w:rsidP="001B76B1">
      <w:pPr>
        <w:pStyle w:val="NormalWeb"/>
        <w:numPr>
          <w:ilvl w:val="0"/>
          <w:numId w:val="16"/>
        </w:numPr>
        <w:spacing w:before="0" w:beforeAutospacing="0" w:after="0" w:afterAutospacing="0" w:line="360" w:lineRule="auto"/>
        <w:textAlignment w:val="baseline"/>
        <w:rPr>
          <w:rFonts w:ascii="Arial" w:hAnsi="Arial" w:cs="Arial"/>
          <w:i/>
          <w:iCs/>
          <w:color w:val="000000"/>
          <w:sz w:val="22"/>
          <w:szCs w:val="22"/>
        </w:rPr>
      </w:pPr>
      <w:r w:rsidRPr="001B76B1">
        <w:rPr>
          <w:rFonts w:ascii="Arial" w:hAnsi="Arial" w:cs="Arial"/>
          <w:i/>
          <w:iCs/>
          <w:color w:val="000000"/>
          <w:sz w:val="22"/>
          <w:szCs w:val="22"/>
        </w:rPr>
        <w:t>Leptotrichia is positively correlated with FEV1 score.</w:t>
      </w:r>
    </w:p>
    <w:p w14:paraId="0BE87154" w14:textId="56478914" w:rsidR="00403E25" w:rsidRPr="001B76B1" w:rsidRDefault="00403E25" w:rsidP="003F2F36">
      <w:pPr>
        <w:spacing w:line="360" w:lineRule="auto"/>
        <w:ind w:firstLine="360"/>
        <w:rPr>
          <w:sz w:val="22"/>
          <w:szCs w:val="22"/>
        </w:rPr>
      </w:pPr>
      <w:r w:rsidRPr="001B76B1">
        <w:rPr>
          <w:rFonts w:ascii="Arial" w:hAnsi="Arial" w:cs="Arial"/>
          <w:color w:val="000000"/>
          <w:sz w:val="22"/>
          <w:szCs w:val="22"/>
        </w:rPr>
        <w:t>Finally, there was a positive correlation between Leptotrichi</w:t>
      </w:r>
      <w:r w:rsidR="001B76B1">
        <w:rPr>
          <w:rFonts w:ascii="Arial" w:hAnsi="Arial" w:cs="Arial"/>
          <w:color w:val="000000"/>
          <w:sz w:val="22"/>
          <w:szCs w:val="22"/>
        </w:rPr>
        <w:t>a</w:t>
      </w:r>
      <w:r w:rsidRPr="001B76B1">
        <w:rPr>
          <w:rFonts w:ascii="Arial" w:hAnsi="Arial" w:cs="Arial"/>
          <w:color w:val="000000"/>
          <w:sz w:val="22"/>
          <w:szCs w:val="22"/>
        </w:rPr>
        <w:t xml:space="preserve"> and FEV1 scor</w:t>
      </w:r>
      <w:r w:rsidR="001B76B1">
        <w:rPr>
          <w:rFonts w:ascii="Arial" w:hAnsi="Arial" w:cs="Arial"/>
          <w:color w:val="000000"/>
          <w:sz w:val="22"/>
          <w:szCs w:val="22"/>
        </w:rPr>
        <w:t>e</w:t>
      </w:r>
      <w:r w:rsidRPr="001B76B1">
        <w:rPr>
          <w:rFonts w:ascii="Arial" w:hAnsi="Arial" w:cs="Arial"/>
          <w:color w:val="000000"/>
          <w:sz w:val="22"/>
          <w:szCs w:val="22"/>
        </w:rPr>
        <w:t>.</w:t>
      </w:r>
      <w:r w:rsidR="001B76B1" w:rsidRPr="001B76B1">
        <w:rPr>
          <w:sz w:val="22"/>
          <w:szCs w:val="22"/>
        </w:rPr>
        <w:t xml:space="preserve"> </w:t>
      </w:r>
      <w:r w:rsidR="001B76B1" w:rsidRPr="001B76B1">
        <w:rPr>
          <w:rFonts w:ascii="Arial" w:hAnsi="Arial" w:cs="Arial"/>
          <w:sz w:val="22"/>
          <w:szCs w:val="22"/>
        </w:rPr>
        <w:t>Con</w:t>
      </w:r>
      <w:r w:rsidR="001B76B1">
        <w:rPr>
          <w:rFonts w:ascii="Arial" w:hAnsi="Arial" w:cs="Arial"/>
          <w:sz w:val="22"/>
          <w:szCs w:val="22"/>
        </w:rPr>
        <w:t xml:space="preserve">sidering the Leptotrichia bacterial cluster classification first, </w:t>
      </w:r>
      <w:r w:rsidR="001B76B1">
        <w:rPr>
          <w:rFonts w:ascii="Arial" w:hAnsi="Arial" w:cs="Arial"/>
          <w:color w:val="000000"/>
          <w:sz w:val="22"/>
          <w:szCs w:val="22"/>
        </w:rPr>
        <w:t>a</w:t>
      </w:r>
      <w:r w:rsidRPr="001B76B1">
        <w:rPr>
          <w:rFonts w:ascii="Arial" w:hAnsi="Arial" w:cs="Arial"/>
          <w:color w:val="000000"/>
          <w:sz w:val="22"/>
          <w:szCs w:val="22"/>
        </w:rPr>
        <w:t xml:space="preserve">s the FEV1 score increases, there is a positive and moderately strong association between the two variables (p = 3.315 x 10^-4, </w:t>
      </w:r>
      <w:r w:rsidR="001B76B1" w:rsidRPr="001B76B1">
        <w:rPr>
          <w:rFonts w:ascii="Arial" w:hAnsi="Arial" w:cs="Arial"/>
          <w:color w:val="000000"/>
          <w:sz w:val="22"/>
          <w:szCs w:val="22"/>
        </w:rPr>
        <w:t>r</w:t>
      </w:r>
      <w:r w:rsidR="001B76B1" w:rsidRPr="001B76B1">
        <w:rPr>
          <w:rFonts w:ascii="Arial" w:hAnsi="Arial" w:cs="Arial"/>
          <w:color w:val="000000"/>
          <w:sz w:val="22"/>
          <w:szCs w:val="22"/>
          <w:vertAlign w:val="superscript"/>
        </w:rPr>
        <w:t>2</w:t>
      </w:r>
      <w:r w:rsidR="001B76B1">
        <w:rPr>
          <w:rFonts w:ascii="Arial" w:hAnsi="Arial" w:cs="Arial"/>
          <w:color w:val="000000"/>
          <w:sz w:val="22"/>
          <w:szCs w:val="22"/>
        </w:rPr>
        <w:t xml:space="preserve"> </w:t>
      </w:r>
      <w:r w:rsidRPr="001B76B1">
        <w:rPr>
          <w:rFonts w:ascii="Arial" w:hAnsi="Arial" w:cs="Arial"/>
          <w:color w:val="000000"/>
          <w:sz w:val="22"/>
          <w:szCs w:val="22"/>
        </w:rPr>
        <w:t>= 0.517</w:t>
      </w:r>
      <w:r w:rsidR="001B76B1" w:rsidRPr="001B76B1">
        <w:rPr>
          <w:rFonts w:ascii="Arial" w:hAnsi="Arial" w:cs="Arial"/>
          <w:color w:val="000000"/>
          <w:sz w:val="22"/>
          <w:szCs w:val="22"/>
        </w:rPr>
        <w:t xml:space="preserve">, Figure </w:t>
      </w:r>
      <w:r w:rsidR="001B76B1">
        <w:rPr>
          <w:rFonts w:ascii="Arial" w:hAnsi="Arial" w:cs="Arial"/>
          <w:color w:val="000000"/>
          <w:sz w:val="22"/>
          <w:szCs w:val="22"/>
        </w:rPr>
        <w:t>3</w:t>
      </w:r>
      <w:r w:rsidRPr="001B76B1">
        <w:rPr>
          <w:rFonts w:ascii="Arial" w:hAnsi="Arial" w:cs="Arial"/>
          <w:color w:val="000000"/>
          <w:sz w:val="22"/>
          <w:szCs w:val="22"/>
        </w:rPr>
        <w:t>).</w:t>
      </w:r>
    </w:p>
    <w:p w14:paraId="7B0BBE93" w14:textId="7D95967C" w:rsidR="00403E25" w:rsidRDefault="001B76B1" w:rsidP="001B76B1">
      <w:pPr>
        <w:pStyle w:val="NormalWeb"/>
        <w:spacing w:before="0" w:beforeAutospacing="0" w:after="0" w:afterAutospacing="0" w:line="360" w:lineRule="auto"/>
        <w:ind w:firstLine="720"/>
      </w:pPr>
      <w:r>
        <w:rPr>
          <w:rFonts w:ascii="Arial" w:hAnsi="Arial" w:cs="Arial"/>
          <w:color w:val="000000"/>
          <w:sz w:val="22"/>
          <w:szCs w:val="22"/>
        </w:rPr>
        <w:t>This positive correlation was present between the Leptotrichia genus classification and FEV1 score as well</w:t>
      </w:r>
      <w:r w:rsidR="00403E25">
        <w:rPr>
          <w:rFonts w:ascii="Arial" w:hAnsi="Arial" w:cs="Arial"/>
          <w:color w:val="000000"/>
          <w:sz w:val="22"/>
          <w:szCs w:val="22"/>
        </w:rPr>
        <w:t xml:space="preserve">. As the FEV1 score increases, there is a similar positive and moderately strong association between the two variables as seen in Figure 3 between the Leptotrichia bacteria cluster and FEV1 score (p value = 1.436 x 10^-4, </w:t>
      </w:r>
      <w:r w:rsidRPr="001B76B1">
        <w:rPr>
          <w:rFonts w:ascii="Arial" w:hAnsi="Arial" w:cs="Arial"/>
          <w:color w:val="000000"/>
          <w:sz w:val="22"/>
          <w:szCs w:val="22"/>
        </w:rPr>
        <w:t>r</w:t>
      </w:r>
      <w:r w:rsidRPr="001B76B1">
        <w:rPr>
          <w:rFonts w:ascii="Arial" w:hAnsi="Arial" w:cs="Arial"/>
          <w:color w:val="000000"/>
          <w:sz w:val="22"/>
          <w:szCs w:val="22"/>
          <w:vertAlign w:val="superscript"/>
        </w:rPr>
        <w:t>2</w:t>
      </w:r>
      <w:r>
        <w:rPr>
          <w:rFonts w:ascii="Arial" w:hAnsi="Arial" w:cs="Arial"/>
          <w:color w:val="000000"/>
          <w:sz w:val="22"/>
          <w:szCs w:val="22"/>
        </w:rPr>
        <w:t xml:space="preserve"> </w:t>
      </w:r>
      <w:r w:rsidR="00403E25">
        <w:rPr>
          <w:rFonts w:ascii="Arial" w:hAnsi="Arial" w:cs="Arial"/>
          <w:color w:val="000000"/>
          <w:sz w:val="22"/>
          <w:szCs w:val="22"/>
        </w:rPr>
        <w:t>= 0.542</w:t>
      </w:r>
      <w:r>
        <w:rPr>
          <w:rFonts w:ascii="Arial" w:hAnsi="Arial" w:cs="Arial"/>
          <w:color w:val="000000"/>
          <w:sz w:val="22"/>
          <w:szCs w:val="22"/>
        </w:rPr>
        <w:t>, Figure 4</w:t>
      </w:r>
      <w:r w:rsidR="00403E25">
        <w:rPr>
          <w:rFonts w:ascii="Arial" w:hAnsi="Arial" w:cs="Arial"/>
          <w:color w:val="000000"/>
          <w:sz w:val="22"/>
          <w:szCs w:val="22"/>
        </w:rPr>
        <w:t>). With this correlation, it should be noted that the genus came up as unclassified Leptotrichiaceae, indicating that the genus classification is Leptotrichiaceae, but the confidence level was not high enough for the classification system to fully define it as such. Nevertheless, alongside Figure 3, the correlation between this microbial type and FEV1 score is still evident.</w:t>
      </w:r>
    </w:p>
    <w:p w14:paraId="0C9B1819" w14:textId="180F3607" w:rsidR="00403E25" w:rsidRDefault="00403E25" w:rsidP="00A00850">
      <w:pPr>
        <w:spacing w:line="360" w:lineRule="auto"/>
        <w:ind w:firstLine="720"/>
      </w:pPr>
      <w:r>
        <w:rPr>
          <w:rFonts w:ascii="Arial" w:hAnsi="Arial" w:cs="Arial"/>
          <w:color w:val="000000"/>
          <w:sz w:val="22"/>
          <w:szCs w:val="22"/>
        </w:rPr>
        <w:t xml:space="preserve">Due to the uncertainty of sequencing during taxonomic classifications, we can evaluate statistical significance in terms of whether a certain microbial type correlates with FEV1 score. This can be done using either the different bacterial clusters or the different taxonomic classifications (genus, family, order etc.). </w:t>
      </w:r>
      <w:r>
        <w:rPr>
          <w:rFonts w:ascii="Roboto" w:hAnsi="Roboto"/>
          <w:color w:val="000000"/>
          <w:sz w:val="21"/>
          <w:szCs w:val="21"/>
          <w:shd w:val="clear" w:color="auto" w:fill="FFFFFF"/>
        </w:rPr>
        <w:t>Bacterial clusters group 16S sequences together by genetic similarity. On the other hand, taxonomies rely on human-created categories, many of which were created before sequencing was available and were simply based on the visual or chemical properties of a bacteria</w:t>
      </w:r>
      <w:r>
        <w:rPr>
          <w:rFonts w:ascii="Arial" w:hAnsi="Arial" w:cs="Arial"/>
          <w:color w:val="000000"/>
          <w:sz w:val="22"/>
          <w:szCs w:val="22"/>
        </w:rPr>
        <w:t>. Thus, the relationship between the Leptotrichia bacteria and FEV1 score is further supported by how a moderately strong and statistically significant correlation is seen with both analysis of the bacterial cluster and analysis of the genus.</w:t>
      </w:r>
    </w:p>
    <w:p w14:paraId="5B1B0A2D" w14:textId="77777777" w:rsidR="00EE1174" w:rsidRDefault="00EE1174" w:rsidP="00485C85">
      <w:pPr>
        <w:spacing w:line="360" w:lineRule="auto"/>
        <w:rPr>
          <w:rFonts w:ascii="Arial" w:eastAsia="Arial" w:hAnsi="Arial" w:cs="Arial"/>
          <w:sz w:val="22"/>
          <w:szCs w:val="22"/>
        </w:rPr>
      </w:pPr>
    </w:p>
    <w:p w14:paraId="37625756" w14:textId="42387D5A" w:rsidR="00EE1174" w:rsidRDefault="00000000" w:rsidP="00485C85">
      <w:pPr>
        <w:spacing w:line="360" w:lineRule="auto"/>
        <w:rPr>
          <w:rFonts w:ascii="Arial" w:eastAsia="Arial" w:hAnsi="Arial" w:cs="Arial"/>
          <w:b/>
          <w:sz w:val="22"/>
          <w:szCs w:val="22"/>
        </w:rPr>
      </w:pPr>
      <w:r>
        <w:rPr>
          <w:rFonts w:ascii="Arial" w:eastAsia="Arial" w:hAnsi="Arial" w:cs="Arial"/>
          <w:b/>
          <w:sz w:val="22"/>
          <w:szCs w:val="22"/>
        </w:rPr>
        <w:t>DISCUSSION</w:t>
      </w:r>
    </w:p>
    <w:p w14:paraId="0C2DB5DF" w14:textId="50A6ED20" w:rsidR="004218C7" w:rsidRDefault="004218C7" w:rsidP="00485C85">
      <w:pPr>
        <w:spacing w:line="360" w:lineRule="auto"/>
        <w:rPr>
          <w:rFonts w:ascii="Arial" w:eastAsia="Arial" w:hAnsi="Arial" w:cs="Arial"/>
          <w:b/>
          <w:sz w:val="22"/>
          <w:szCs w:val="22"/>
        </w:rPr>
      </w:pPr>
    </w:p>
    <w:p w14:paraId="52B8B315" w14:textId="7D287E4E" w:rsidR="004218C7" w:rsidRDefault="004218C7" w:rsidP="00485C85">
      <w:pPr>
        <w:pStyle w:val="NormalWeb"/>
        <w:spacing w:before="0" w:beforeAutospacing="0" w:after="0" w:afterAutospacing="0" w:line="360" w:lineRule="auto"/>
        <w:ind w:firstLine="720"/>
      </w:pPr>
      <w:r>
        <w:rPr>
          <w:rFonts w:ascii="Arial" w:hAnsi="Arial" w:cs="Arial"/>
          <w:color w:val="000000"/>
          <w:sz w:val="22"/>
          <w:szCs w:val="22"/>
        </w:rPr>
        <w:lastRenderedPageBreak/>
        <w:t xml:space="preserve">From our study, we found that Fusobacterium, Actinomyces, and Leptotrichia were all positively correlated with FEV1 score in cystic fibrosis patients. In a 2018 literature review by Kiedrowski and Bomberger, the authors identified the following bacterial genera as core members of the general airway microbiome: Streptococcus, Prevotella, Veillonella, Rothia, Granulicatella, Gemella, and Fusobacterium. Furthermore, they found that the levels of these microbial types in the microbiome decrease as pathogens take over the lungs of cystic fibrosis patients </w:t>
      </w:r>
      <w:r w:rsidR="009B4BD3">
        <w:rPr>
          <w:rFonts w:ascii="Arial" w:hAnsi="Arial" w:cs="Arial"/>
          <w:color w:val="000000"/>
          <w:sz w:val="22"/>
          <w:szCs w:val="22"/>
        </w:rPr>
        <w:t>(</w:t>
      </w:r>
      <w:r>
        <w:rPr>
          <w:rFonts w:ascii="Arial" w:hAnsi="Arial" w:cs="Arial"/>
          <w:color w:val="000000"/>
          <w:sz w:val="22"/>
          <w:szCs w:val="22"/>
        </w:rPr>
        <w:t>6</w:t>
      </w:r>
      <w:r w:rsidR="009B4BD3">
        <w:rPr>
          <w:rFonts w:ascii="Arial" w:hAnsi="Arial" w:cs="Arial"/>
          <w:color w:val="000000"/>
          <w:sz w:val="22"/>
          <w:szCs w:val="22"/>
        </w:rPr>
        <w:t>)</w:t>
      </w:r>
      <w:r>
        <w:rPr>
          <w:rFonts w:ascii="Arial" w:hAnsi="Arial" w:cs="Arial"/>
          <w:color w:val="000000"/>
          <w:sz w:val="22"/>
          <w:szCs w:val="22"/>
        </w:rPr>
        <w:t xml:space="preserve">. In our results, we found that Fusobacterium was positively correlated with FEV1 score, in agreement with the authors that greater levels of that microbial type </w:t>
      </w:r>
      <w:r w:rsidR="00A00850">
        <w:rPr>
          <w:rFonts w:ascii="Arial" w:hAnsi="Arial" w:cs="Arial"/>
          <w:color w:val="000000"/>
          <w:sz w:val="22"/>
          <w:szCs w:val="22"/>
        </w:rPr>
        <w:t>indicate</w:t>
      </w:r>
      <w:r>
        <w:rPr>
          <w:rFonts w:ascii="Arial" w:hAnsi="Arial" w:cs="Arial"/>
          <w:color w:val="000000"/>
          <w:sz w:val="22"/>
          <w:szCs w:val="22"/>
        </w:rPr>
        <w:t xml:space="preserve"> better lung function in cystic fibrosis patients. Similarly, in a 2020 study by Cuthbertson et al., the frequency of the Fusobacterium species was seen to increase with improvements in FEV1 score when considering all lung disease categories </w:t>
      </w:r>
      <w:r w:rsidR="00324B58">
        <w:rPr>
          <w:rFonts w:ascii="Arial" w:hAnsi="Arial" w:cs="Arial"/>
          <w:color w:val="000000"/>
          <w:sz w:val="22"/>
          <w:szCs w:val="22"/>
        </w:rPr>
        <w:t>(</w:t>
      </w:r>
      <w:r>
        <w:rPr>
          <w:rFonts w:ascii="Arial" w:hAnsi="Arial" w:cs="Arial"/>
          <w:color w:val="000000"/>
          <w:sz w:val="22"/>
          <w:szCs w:val="22"/>
        </w:rPr>
        <w:t>9</w:t>
      </w:r>
      <w:r w:rsidR="00324B58">
        <w:rPr>
          <w:rFonts w:ascii="Arial" w:hAnsi="Arial" w:cs="Arial"/>
          <w:color w:val="000000"/>
          <w:sz w:val="22"/>
          <w:szCs w:val="22"/>
        </w:rPr>
        <w:t>)</w:t>
      </w:r>
      <w:r>
        <w:rPr>
          <w:rFonts w:ascii="Arial" w:hAnsi="Arial" w:cs="Arial"/>
          <w:color w:val="000000"/>
          <w:sz w:val="22"/>
          <w:szCs w:val="22"/>
        </w:rPr>
        <w:t xml:space="preserve">. However, although they were found in our patient </w:t>
      </w:r>
      <w:r w:rsidR="00A00850">
        <w:rPr>
          <w:rFonts w:ascii="Arial" w:hAnsi="Arial" w:cs="Arial"/>
          <w:color w:val="000000"/>
          <w:sz w:val="22"/>
          <w:szCs w:val="22"/>
        </w:rPr>
        <w:t>samples, the</w:t>
      </w:r>
      <w:r>
        <w:rPr>
          <w:rFonts w:ascii="Arial" w:hAnsi="Arial" w:cs="Arial"/>
          <w:color w:val="000000"/>
          <w:sz w:val="22"/>
          <w:szCs w:val="22"/>
        </w:rPr>
        <w:t xml:space="preserve"> top cystic fibrosis pathogens, such as Pseudomonas Aeruginosa and Staphylococcus Aureus, which were identified in both studies as the driving deleterious forces for cystic fibrosis disease progression, did not show statistically significant correlations with FEV1 score in our analyze Actinomyces and Leptotrichia microbial types, are not well-known as a core bacterial species nor a cystic fibrosis pathogen, and our study is the first to show that they may play a role in the CF lung microbiome</w:t>
      </w:r>
    </w:p>
    <w:p w14:paraId="12BAFFE1" w14:textId="173C4DE8" w:rsidR="004218C7" w:rsidRDefault="004218C7" w:rsidP="00485C85">
      <w:pPr>
        <w:pStyle w:val="NormalWeb"/>
        <w:spacing w:before="0" w:beforeAutospacing="0" w:after="0" w:afterAutospacing="0" w:line="360" w:lineRule="auto"/>
        <w:ind w:firstLine="720"/>
      </w:pPr>
      <w:r>
        <w:rPr>
          <w:rFonts w:ascii="Arial" w:hAnsi="Arial" w:cs="Arial"/>
          <w:color w:val="000000"/>
          <w:sz w:val="22"/>
          <w:szCs w:val="22"/>
        </w:rPr>
        <w:t xml:space="preserve">One notable limitation of our research was the problem of sparse data. In the count matrix, which showed the counts of each representative sequence for each patient, there were primarily zeroes in nearly every row. While this is not an issue during the data cleaning and classification processes, the abundance of zeroes hinders many of the analyses completed on the data after taxonomic classification, leading to poor performance from these analysis algorithms. Another notable limitation of our research was the reliability of the FEV1 score. The FEV1 score is considered an accurate measure of lung function in the medical field for diseases like cystic fibrosis, but biometric information, such as BMI </w:t>
      </w:r>
      <w:r w:rsidR="00324B58">
        <w:rPr>
          <w:rFonts w:ascii="Arial" w:hAnsi="Arial" w:cs="Arial"/>
          <w:color w:val="000000"/>
          <w:sz w:val="22"/>
          <w:szCs w:val="22"/>
        </w:rPr>
        <w:t>(</w:t>
      </w:r>
      <w:r>
        <w:rPr>
          <w:rFonts w:ascii="Arial" w:hAnsi="Arial" w:cs="Arial"/>
          <w:color w:val="000000"/>
          <w:sz w:val="22"/>
          <w:szCs w:val="22"/>
        </w:rPr>
        <w:t>10</w:t>
      </w:r>
      <w:r w:rsidR="00324B58">
        <w:rPr>
          <w:rFonts w:ascii="Arial" w:hAnsi="Arial" w:cs="Arial"/>
          <w:color w:val="000000"/>
          <w:sz w:val="22"/>
          <w:szCs w:val="22"/>
        </w:rPr>
        <w:t>)</w:t>
      </w:r>
      <w:r>
        <w:rPr>
          <w:rFonts w:ascii="Arial" w:hAnsi="Arial" w:cs="Arial"/>
          <w:color w:val="000000"/>
          <w:sz w:val="22"/>
          <w:szCs w:val="22"/>
        </w:rPr>
        <w:t xml:space="preserve">, has been shown to </w:t>
      </w:r>
      <w:r w:rsidR="00A00850">
        <w:rPr>
          <w:rFonts w:ascii="Arial" w:hAnsi="Arial" w:cs="Arial"/>
          <w:color w:val="000000"/>
          <w:sz w:val="22"/>
          <w:szCs w:val="22"/>
        </w:rPr>
        <w:t>influence</w:t>
      </w:r>
      <w:r>
        <w:rPr>
          <w:rFonts w:ascii="Arial" w:hAnsi="Arial" w:cs="Arial"/>
          <w:color w:val="000000"/>
          <w:sz w:val="22"/>
          <w:szCs w:val="22"/>
        </w:rPr>
        <w:t xml:space="preserve"> these scores when used as an indicator for lung function. It is important to consider adjusted scores for these measurements, whether adjusting to age, weight, or height, </w:t>
      </w:r>
      <w:r w:rsidR="00A00850">
        <w:rPr>
          <w:rFonts w:ascii="Arial" w:hAnsi="Arial" w:cs="Arial"/>
          <w:color w:val="000000"/>
          <w:sz w:val="22"/>
          <w:szCs w:val="22"/>
        </w:rPr>
        <w:t>to</w:t>
      </w:r>
      <w:r>
        <w:rPr>
          <w:rFonts w:ascii="Arial" w:hAnsi="Arial" w:cs="Arial"/>
          <w:color w:val="000000"/>
          <w:sz w:val="22"/>
          <w:szCs w:val="22"/>
        </w:rPr>
        <w:t xml:space="preserve"> eliminate any bias these factors may have on the score, but there is no specific indication as to what the FEV1 scores from the dataset have been adjusted to. Researchers have also considered the reliability of FEV1 scores in comparison to the FEV1/FVC ratio, finding that the ratio, being a very sensitive measure of lung function for cystic fibrosis patients, is likely to miss </w:t>
      </w:r>
      <w:r w:rsidR="00A00850">
        <w:rPr>
          <w:rFonts w:ascii="Arial" w:hAnsi="Arial" w:cs="Arial"/>
          <w:color w:val="000000"/>
          <w:sz w:val="22"/>
          <w:szCs w:val="22"/>
        </w:rPr>
        <w:t>several</w:t>
      </w:r>
      <w:r>
        <w:rPr>
          <w:rFonts w:ascii="Arial" w:hAnsi="Arial" w:cs="Arial"/>
          <w:color w:val="000000"/>
          <w:sz w:val="22"/>
          <w:szCs w:val="22"/>
        </w:rPr>
        <w:t xml:space="preserve"> cases of obstructed pulmonary function if used alone </w:t>
      </w:r>
      <w:r w:rsidR="00324B58">
        <w:rPr>
          <w:rFonts w:ascii="Arial" w:hAnsi="Arial" w:cs="Arial"/>
          <w:color w:val="000000"/>
          <w:sz w:val="22"/>
          <w:szCs w:val="22"/>
        </w:rPr>
        <w:t>(</w:t>
      </w:r>
      <w:r>
        <w:rPr>
          <w:rFonts w:ascii="Arial" w:hAnsi="Arial" w:cs="Arial"/>
          <w:color w:val="000000"/>
          <w:sz w:val="22"/>
          <w:szCs w:val="22"/>
        </w:rPr>
        <w:t>11</w:t>
      </w:r>
      <w:r w:rsidR="00324B58">
        <w:rPr>
          <w:rFonts w:ascii="Arial" w:hAnsi="Arial" w:cs="Arial"/>
          <w:color w:val="000000"/>
          <w:sz w:val="22"/>
          <w:szCs w:val="22"/>
        </w:rPr>
        <w:t>)</w:t>
      </w:r>
      <w:r>
        <w:rPr>
          <w:rFonts w:ascii="Arial" w:hAnsi="Arial" w:cs="Arial"/>
          <w:color w:val="000000"/>
          <w:sz w:val="22"/>
          <w:szCs w:val="22"/>
        </w:rPr>
        <w:t xml:space="preserve">. When we tried to apply the correlations that had been done with FEV1 to the FEV1/FVC ratio as well, there were no statistically significant </w:t>
      </w:r>
      <w:r>
        <w:rPr>
          <w:rFonts w:ascii="Arial" w:hAnsi="Arial" w:cs="Arial"/>
          <w:color w:val="000000"/>
          <w:sz w:val="22"/>
          <w:szCs w:val="22"/>
        </w:rPr>
        <w:lastRenderedPageBreak/>
        <w:t>hits for microbial types, further supporting the use of FEV1 score over the ratio alone when evaluating cystic fibrosis disease progression.</w:t>
      </w:r>
    </w:p>
    <w:p w14:paraId="2AF706A6" w14:textId="77777777" w:rsidR="004218C7" w:rsidRDefault="004218C7" w:rsidP="00485C85">
      <w:pPr>
        <w:pStyle w:val="NormalWeb"/>
        <w:spacing w:before="0" w:beforeAutospacing="0" w:after="0" w:afterAutospacing="0" w:line="360" w:lineRule="auto"/>
        <w:ind w:firstLine="720"/>
      </w:pPr>
      <w:r>
        <w:rPr>
          <w:rFonts w:ascii="Arial" w:hAnsi="Arial" w:cs="Arial"/>
          <w:color w:val="000000"/>
          <w:sz w:val="22"/>
          <w:szCs w:val="22"/>
        </w:rPr>
        <w:t>In this research, we were able to identify three statistically significant correlations between microbial types in the lung microbiome of cystic fibrosis patients and FEV1 score. Considering that each of the correlations for the microbial types showed increasing counts as FEV1 score increased as well, future research could focus not only on identifying other microbial types that were correlated with higher FEV1 scores, such as the ones the research papers above had found with statistical significance, but also on evaluating microbial types that correlated with lower FEV1 scores. Since the bacterial species that negatively correlate with FEV1 score are the ones that doctors need to target with their treatments, further identifying those species could improve medical insight in fighting lung infections in cystic fibrosis patients. For deeper evaluation of the negative and positive correlations that microbial types have with FEV1 score, or lung function, a key first step would be finding and utilizing numerous datasets with more samples, compared to the 51 samples in the dataset used for this study. While we were not able to identify sufficient statistically significant correlations to consider whether microbial diversity decreases in the lung with cystic fibrosis progression, as past research states, future research could seek to support or qualify this idea as well, allowing for better determination of which dominant bacteria types to target using treatments.</w:t>
      </w:r>
    </w:p>
    <w:p w14:paraId="084ACB87" w14:textId="77777777" w:rsidR="00EE1174" w:rsidRDefault="00EE1174" w:rsidP="00485C85">
      <w:pPr>
        <w:spacing w:line="360" w:lineRule="auto"/>
        <w:rPr>
          <w:rFonts w:ascii="Arial" w:eastAsia="Arial" w:hAnsi="Arial" w:cs="Arial"/>
          <w:sz w:val="22"/>
          <w:szCs w:val="22"/>
        </w:rPr>
      </w:pPr>
    </w:p>
    <w:p w14:paraId="386EB6BC" w14:textId="77777777" w:rsidR="00EE1174" w:rsidRDefault="00000000" w:rsidP="00485C85">
      <w:pPr>
        <w:spacing w:line="360" w:lineRule="auto"/>
        <w:rPr>
          <w:rFonts w:ascii="Arial" w:eastAsia="Arial" w:hAnsi="Arial" w:cs="Arial"/>
          <w:b/>
          <w:sz w:val="22"/>
          <w:szCs w:val="22"/>
        </w:rPr>
      </w:pPr>
      <w:r>
        <w:rPr>
          <w:rFonts w:ascii="Arial" w:eastAsia="Arial" w:hAnsi="Arial" w:cs="Arial"/>
          <w:b/>
          <w:sz w:val="22"/>
          <w:szCs w:val="22"/>
        </w:rPr>
        <w:t>MATERIALS AND METHODS</w:t>
      </w:r>
    </w:p>
    <w:p w14:paraId="42766388" w14:textId="542AAAED" w:rsidR="00861A7F" w:rsidRDefault="00861A7F" w:rsidP="00485C85">
      <w:pPr>
        <w:spacing w:line="360" w:lineRule="auto"/>
        <w:rPr>
          <w:rFonts w:ascii="Arial" w:eastAsia="Arial" w:hAnsi="Arial" w:cs="Arial"/>
          <w:i/>
          <w:sz w:val="22"/>
          <w:szCs w:val="22"/>
        </w:rPr>
      </w:pPr>
    </w:p>
    <w:p w14:paraId="489ABD85" w14:textId="081347CF" w:rsidR="00861A7F" w:rsidRPr="003F2F36" w:rsidRDefault="00861A7F" w:rsidP="00485C85">
      <w:pPr>
        <w:pStyle w:val="NormalWeb"/>
        <w:spacing w:before="0" w:beforeAutospacing="0" w:after="0" w:afterAutospacing="0" w:line="360" w:lineRule="auto"/>
      </w:pPr>
      <w:r>
        <w:rPr>
          <w:rFonts w:ascii="Arial" w:hAnsi="Arial" w:cs="Arial"/>
          <w:i/>
          <w:iCs/>
          <w:color w:val="000000"/>
          <w:sz w:val="22"/>
          <w:szCs w:val="22"/>
        </w:rPr>
        <w:t>A. Data Preparation</w:t>
      </w:r>
      <w:r w:rsidR="003F2F36">
        <w:rPr>
          <w:rFonts w:ascii="Arial" w:hAnsi="Arial" w:cs="Arial"/>
          <w:color w:val="000000"/>
          <w:sz w:val="22"/>
          <w:szCs w:val="22"/>
        </w:rPr>
        <w:t xml:space="preserve"> </w:t>
      </w:r>
      <w:r w:rsidR="003F2F36" w:rsidRPr="00F57A95">
        <w:rPr>
          <w:rFonts w:ascii="Arial" w:hAnsi="Arial" w:cs="Arial"/>
          <w:color w:val="000000"/>
          <w:sz w:val="22"/>
          <w:szCs w:val="22"/>
        </w:rPr>
        <w:t>(Figure 5)</w:t>
      </w:r>
    </w:p>
    <w:p w14:paraId="73656384" w14:textId="77777777" w:rsidR="00861A7F" w:rsidRDefault="00861A7F" w:rsidP="00485C85">
      <w:pPr>
        <w:spacing w:line="360" w:lineRule="auto"/>
      </w:pPr>
    </w:p>
    <w:p w14:paraId="0C95849C" w14:textId="2C19616A" w:rsidR="002853CB" w:rsidRDefault="002853CB" w:rsidP="00485C85">
      <w:pPr>
        <w:pStyle w:val="NormalWeb"/>
        <w:spacing w:before="0" w:beforeAutospacing="0" w:after="0" w:afterAutospacing="0" w:line="360" w:lineRule="auto"/>
        <w:ind w:firstLine="720"/>
      </w:pPr>
      <w:r>
        <w:rPr>
          <w:rFonts w:ascii="Arial" w:hAnsi="Arial" w:cs="Arial"/>
          <w:color w:val="000000"/>
          <w:sz w:val="22"/>
          <w:szCs w:val="22"/>
        </w:rPr>
        <w:t xml:space="preserve">The dataset we retrieved from the </w:t>
      </w:r>
      <w:r w:rsidR="00A00850">
        <w:rPr>
          <w:rFonts w:ascii="Arial" w:hAnsi="Arial" w:cs="Arial"/>
          <w:color w:val="000000"/>
          <w:sz w:val="22"/>
          <w:szCs w:val="22"/>
        </w:rPr>
        <w:t>QIITA</w:t>
      </w:r>
      <w:r>
        <w:rPr>
          <w:rFonts w:ascii="Arial" w:hAnsi="Arial" w:cs="Arial"/>
          <w:color w:val="000000"/>
          <w:sz w:val="22"/>
          <w:szCs w:val="22"/>
        </w:rPr>
        <w:t xml:space="preserve"> database was first analyzed using the Galaxy workflow </w:t>
      </w:r>
      <w:r w:rsidR="00324B58">
        <w:rPr>
          <w:rFonts w:ascii="Arial" w:hAnsi="Arial" w:cs="Arial"/>
          <w:color w:val="000000"/>
          <w:sz w:val="22"/>
          <w:szCs w:val="22"/>
        </w:rPr>
        <w:t>(</w:t>
      </w:r>
      <w:r>
        <w:rPr>
          <w:rFonts w:ascii="Arial" w:hAnsi="Arial" w:cs="Arial"/>
          <w:color w:val="000000"/>
          <w:sz w:val="22"/>
          <w:szCs w:val="22"/>
        </w:rPr>
        <w:t>12</w:t>
      </w:r>
      <w:r w:rsidR="00324B58">
        <w:rPr>
          <w:rFonts w:ascii="Arial" w:hAnsi="Arial" w:cs="Arial"/>
          <w:color w:val="000000"/>
          <w:sz w:val="22"/>
          <w:szCs w:val="22"/>
        </w:rPr>
        <w:t>)</w:t>
      </w:r>
      <w:r>
        <w:rPr>
          <w:rFonts w:ascii="Arial" w:hAnsi="Arial" w:cs="Arial"/>
          <w:color w:val="000000"/>
          <w:sz w:val="22"/>
          <w:szCs w:val="22"/>
        </w:rPr>
        <w:t xml:space="preserve"> to determine the abundance of different </w:t>
      </w:r>
      <w:r w:rsidR="00A00850">
        <w:rPr>
          <w:rFonts w:ascii="Arial" w:hAnsi="Arial" w:cs="Arial"/>
          <w:color w:val="000000"/>
          <w:sz w:val="22"/>
          <w:szCs w:val="22"/>
        </w:rPr>
        <w:t xml:space="preserve">bacterial </w:t>
      </w:r>
      <w:r>
        <w:rPr>
          <w:rFonts w:ascii="Arial" w:hAnsi="Arial" w:cs="Arial"/>
          <w:color w:val="000000"/>
          <w:sz w:val="22"/>
          <w:szCs w:val="22"/>
        </w:rPr>
        <w:t>types for each sample.</w:t>
      </w:r>
    </w:p>
    <w:p w14:paraId="0EFE73CB" w14:textId="608C040C" w:rsidR="00637152" w:rsidRDefault="00861A7F" w:rsidP="00637152">
      <w:pPr>
        <w:pStyle w:val="NormalWeb"/>
        <w:spacing w:before="0" w:beforeAutospacing="0" w:after="0" w:afterAutospacing="0" w:line="360" w:lineRule="auto"/>
        <w:rPr>
          <w:rFonts w:ascii="Arial" w:hAnsi="Arial" w:cs="Arial"/>
          <w:color w:val="000000"/>
          <w:sz w:val="22"/>
          <w:szCs w:val="22"/>
        </w:rPr>
      </w:pPr>
      <w:r>
        <w:rPr>
          <w:rStyle w:val="apple-tab-span"/>
          <w:rFonts w:ascii="Arial" w:hAnsi="Arial" w:cs="Arial"/>
          <w:color w:val="000000"/>
          <w:sz w:val="22"/>
          <w:szCs w:val="22"/>
        </w:rPr>
        <w:tab/>
      </w:r>
      <w:r>
        <w:rPr>
          <w:rFonts w:ascii="Arial" w:hAnsi="Arial" w:cs="Arial"/>
          <w:color w:val="000000"/>
          <w:sz w:val="22"/>
          <w:szCs w:val="22"/>
        </w:rPr>
        <w:t xml:space="preserve">Before the alignment of the DNA sequences from each sample to the reference database, three steps were taken to improve data quality. The sequences were first filtered based on length, </w:t>
      </w:r>
      <w:r w:rsidR="00637152">
        <w:rPr>
          <w:rFonts w:ascii="Arial" w:hAnsi="Arial" w:cs="Arial"/>
          <w:color w:val="000000"/>
          <w:sz w:val="22"/>
          <w:szCs w:val="22"/>
        </w:rPr>
        <w:t xml:space="preserve">identifying </w:t>
      </w:r>
      <w:r>
        <w:rPr>
          <w:rFonts w:ascii="Arial" w:hAnsi="Arial" w:cs="Arial"/>
          <w:color w:val="000000"/>
          <w:sz w:val="22"/>
          <w:szCs w:val="22"/>
        </w:rPr>
        <w:t xml:space="preserve">and removing any that consisted of more than 275 base pairs. </w:t>
      </w:r>
    </w:p>
    <w:p w14:paraId="2346AC7B" w14:textId="2BD65E41" w:rsidR="00861A7F" w:rsidRDefault="00861A7F" w:rsidP="00637152">
      <w:pPr>
        <w:pStyle w:val="NormalWeb"/>
        <w:spacing w:before="0" w:beforeAutospacing="0" w:after="0" w:afterAutospacing="0" w:line="360" w:lineRule="auto"/>
        <w:ind w:firstLine="720"/>
      </w:pPr>
      <w:r>
        <w:rPr>
          <w:rFonts w:ascii="Arial" w:hAnsi="Arial" w:cs="Arial"/>
          <w:color w:val="000000"/>
          <w:sz w:val="22"/>
          <w:szCs w:val="22"/>
        </w:rPr>
        <w:t xml:space="preserve">When sequencing machines are unable to determine the true nucleotide for a certain segment of the sequence, an ambiguous nucleotide is outputted </w:t>
      </w:r>
      <w:r w:rsidR="00637152">
        <w:rPr>
          <w:rFonts w:ascii="Arial" w:hAnsi="Arial" w:cs="Arial"/>
          <w:color w:val="000000"/>
          <w:sz w:val="22"/>
          <w:szCs w:val="22"/>
        </w:rPr>
        <w:t>instead. To</w:t>
      </w:r>
      <w:r>
        <w:rPr>
          <w:rFonts w:ascii="Arial" w:hAnsi="Arial" w:cs="Arial"/>
          <w:color w:val="000000"/>
          <w:sz w:val="22"/>
          <w:szCs w:val="22"/>
        </w:rPr>
        <w:t xml:space="preserve"> eliminate classifications based on high levels of uncertainty about the true DNA sequence, any sequences consisting of too many of these unidentified base pairs were also removed.</w:t>
      </w:r>
    </w:p>
    <w:p w14:paraId="6953AB32" w14:textId="77777777" w:rsidR="00861A7F" w:rsidRDefault="00861A7F" w:rsidP="00485C85">
      <w:pPr>
        <w:pStyle w:val="NormalWeb"/>
        <w:spacing w:before="0" w:beforeAutospacing="0" w:after="0" w:afterAutospacing="0" w:line="360" w:lineRule="auto"/>
        <w:ind w:firstLine="720"/>
      </w:pPr>
      <w:r>
        <w:rPr>
          <w:rFonts w:ascii="Arial" w:hAnsi="Arial" w:cs="Arial"/>
          <w:color w:val="000000"/>
          <w:sz w:val="22"/>
          <w:szCs w:val="22"/>
        </w:rPr>
        <w:t xml:space="preserve">The third step included the process of deduplication, where unique DNA sequences were separated from the total number of sequences. By also identifying the number of </w:t>
      </w:r>
      <w:r>
        <w:rPr>
          <w:rFonts w:ascii="Arial" w:hAnsi="Arial" w:cs="Arial"/>
          <w:color w:val="000000"/>
          <w:sz w:val="22"/>
          <w:szCs w:val="22"/>
        </w:rPr>
        <w:lastRenderedPageBreak/>
        <w:t>sequences that are represented by each of the unique DNA sequences, deduplication maximizes efficiency during the classification process, which is seen in this data of 884,047 total sequences but only 276,868 unique sequences.</w:t>
      </w:r>
    </w:p>
    <w:p w14:paraId="49DB8610" w14:textId="77777777" w:rsidR="00861A7F" w:rsidRDefault="00861A7F" w:rsidP="00485C85">
      <w:pPr>
        <w:pStyle w:val="NormalWeb"/>
        <w:spacing w:before="0" w:beforeAutospacing="0" w:after="0" w:afterAutospacing="0" w:line="360" w:lineRule="auto"/>
      </w:pPr>
      <w:r>
        <w:rPr>
          <w:rStyle w:val="apple-tab-span"/>
          <w:rFonts w:ascii="Arial" w:hAnsi="Arial" w:cs="Arial"/>
          <w:color w:val="000000"/>
          <w:sz w:val="22"/>
          <w:szCs w:val="22"/>
        </w:rPr>
        <w:tab/>
      </w:r>
      <w:r>
        <w:rPr>
          <w:rFonts w:ascii="Arial" w:hAnsi="Arial" w:cs="Arial"/>
          <w:color w:val="000000"/>
          <w:sz w:val="22"/>
          <w:szCs w:val="22"/>
        </w:rPr>
        <w:t>During the sequence alignment process, these sequences were then outputted alongside the best matching sequences in the reference database, a compilation of sequences corresponding to different microbial types. This process identified which sequences could even align with the sequences for any microbial type in the first place, which is achieved by keeping only the sequences that entirely overlap the V4 region of interest on the genome.</w:t>
      </w:r>
    </w:p>
    <w:p w14:paraId="05B2F90B" w14:textId="77777777" w:rsidR="00861A7F" w:rsidRDefault="00861A7F" w:rsidP="00485C85">
      <w:pPr>
        <w:pStyle w:val="NormalWeb"/>
        <w:spacing w:before="0" w:beforeAutospacing="0" w:after="0" w:afterAutospacing="0" w:line="360" w:lineRule="auto"/>
        <w:ind w:firstLine="720"/>
      </w:pPr>
      <w:r>
        <w:rPr>
          <w:rFonts w:ascii="Arial" w:hAnsi="Arial" w:cs="Arial"/>
          <w:color w:val="000000"/>
          <w:sz w:val="22"/>
          <w:szCs w:val="22"/>
        </w:rPr>
        <w:t>At this point, two more steps were taken for the sake of data quality, one to directly maximize the efficiency of the classification process and the second to remove any chimeras.</w:t>
      </w:r>
    </w:p>
    <w:p w14:paraId="3E08DDAF" w14:textId="77777777" w:rsidR="00861A7F" w:rsidRDefault="00861A7F" w:rsidP="00485C85">
      <w:pPr>
        <w:pStyle w:val="NormalWeb"/>
        <w:spacing w:before="0" w:beforeAutospacing="0" w:after="0" w:afterAutospacing="0" w:line="360" w:lineRule="auto"/>
        <w:ind w:firstLine="720"/>
      </w:pPr>
      <w:r>
        <w:rPr>
          <w:rFonts w:ascii="Arial" w:hAnsi="Arial" w:cs="Arial"/>
          <w:color w:val="000000"/>
          <w:sz w:val="22"/>
          <w:szCs w:val="22"/>
        </w:rPr>
        <w:t>The first step consisted of clustering together any sequences that only differed by two or fewer base pairs, considering that this trivial difference was likely to have been a result of errors during the initial machine sequencing process rather than any genetic variations signifying a completely different microbial identity. With this pre-clustering process, the resulting 276,868 sequences from the deduplication process above dropped down to 228,634 sequences.</w:t>
      </w:r>
    </w:p>
    <w:p w14:paraId="752D4F5F" w14:textId="77777777" w:rsidR="00861A7F" w:rsidRDefault="00861A7F" w:rsidP="00485C85">
      <w:pPr>
        <w:pStyle w:val="NormalWeb"/>
        <w:spacing w:before="0" w:beforeAutospacing="0" w:after="0" w:afterAutospacing="0" w:line="360" w:lineRule="auto"/>
        <w:ind w:firstLine="720"/>
      </w:pPr>
      <w:r>
        <w:rPr>
          <w:rFonts w:ascii="Arial" w:hAnsi="Arial" w:cs="Arial"/>
          <w:color w:val="000000"/>
          <w:sz w:val="22"/>
          <w:szCs w:val="22"/>
        </w:rPr>
        <w:t>Next came the chimera removal, which essentially eliminated any incorrect mixes of two or more biological sequences formed during the PCR amplification step of 16S rRNA sequencing. In general, the removal of chimeras is a crucial component of the data cleaning methodology, ensuring that these hybrid sequences are not interpreted as any novel organisms, but since no chimeras were found for this data, there were still a total number of 228,634 sequences after all the data cleaning steps.</w:t>
      </w:r>
    </w:p>
    <w:p w14:paraId="75C25663" w14:textId="5107FE8A" w:rsidR="00861A7F" w:rsidRDefault="00861A7F" w:rsidP="003F2F36">
      <w:pPr>
        <w:spacing w:line="360" w:lineRule="auto"/>
      </w:pPr>
    </w:p>
    <w:p w14:paraId="3B790508" w14:textId="77777777" w:rsidR="00861A7F" w:rsidRDefault="00861A7F" w:rsidP="00485C85">
      <w:pPr>
        <w:pStyle w:val="NormalWeb"/>
        <w:spacing w:before="0" w:beforeAutospacing="0" w:after="0" w:afterAutospacing="0" w:line="360" w:lineRule="auto"/>
      </w:pPr>
      <w:r>
        <w:rPr>
          <w:rFonts w:ascii="Arial" w:hAnsi="Arial" w:cs="Arial"/>
          <w:i/>
          <w:iCs/>
          <w:color w:val="000000"/>
          <w:sz w:val="22"/>
          <w:szCs w:val="22"/>
        </w:rPr>
        <w:t>B. Data Classification</w:t>
      </w:r>
    </w:p>
    <w:p w14:paraId="2CC2E17E" w14:textId="77777777" w:rsidR="00861A7F" w:rsidRDefault="00861A7F" w:rsidP="00485C85">
      <w:pPr>
        <w:spacing w:line="360" w:lineRule="auto"/>
      </w:pPr>
    </w:p>
    <w:p w14:paraId="03EC3957" w14:textId="12913F51" w:rsidR="00861A7F" w:rsidRDefault="00861A7F" w:rsidP="00485C85">
      <w:pPr>
        <w:pStyle w:val="NormalWeb"/>
        <w:spacing w:before="0" w:beforeAutospacing="0" w:after="0" w:afterAutospacing="0" w:line="360" w:lineRule="auto"/>
        <w:ind w:firstLine="720"/>
        <w:rPr>
          <w:rFonts w:ascii="Arial" w:hAnsi="Arial" w:cs="Arial"/>
          <w:color w:val="000000"/>
          <w:sz w:val="22"/>
          <w:szCs w:val="22"/>
        </w:rPr>
      </w:pPr>
      <w:r>
        <w:rPr>
          <w:rFonts w:ascii="Arial" w:hAnsi="Arial" w:cs="Arial"/>
          <w:color w:val="000000"/>
          <w:sz w:val="22"/>
          <w:szCs w:val="22"/>
        </w:rPr>
        <w:t>Before completing taxonomic classification on the cleaned data, the remaining aligned sequences were first down sampled to 10,000 sequences, essentially taking a representative subset of the sequences to feed into the classification process. To further increase efficiency past the down sampling step, the sequences were also pre clustered using more general similarity requirements, creating larger clusters. Finally, the taxonomic classification workflow on the galaxy pipeline, with the Bayesian classifier and the Ribosome Database Project (RDP) reference taxonomy, the sequences were classified from domain all the way down to genus (species was primarily left blank or unclassified).</w:t>
      </w:r>
    </w:p>
    <w:p w14:paraId="2AB4774C" w14:textId="77777777" w:rsidR="00EE1174" w:rsidRDefault="00EE1174" w:rsidP="00485C85">
      <w:pPr>
        <w:spacing w:line="360" w:lineRule="auto"/>
        <w:rPr>
          <w:rFonts w:ascii="Arial" w:eastAsia="Arial" w:hAnsi="Arial" w:cs="Arial"/>
          <w:sz w:val="22"/>
          <w:szCs w:val="22"/>
        </w:rPr>
      </w:pPr>
    </w:p>
    <w:p w14:paraId="68515D8C" w14:textId="74CF27A6" w:rsidR="00EE1174" w:rsidRDefault="00000000" w:rsidP="00485C85">
      <w:pPr>
        <w:spacing w:line="360" w:lineRule="auto"/>
        <w:rPr>
          <w:rFonts w:ascii="Arial" w:eastAsia="Arial" w:hAnsi="Arial" w:cs="Arial"/>
          <w:b/>
          <w:sz w:val="22"/>
          <w:szCs w:val="22"/>
        </w:rPr>
      </w:pPr>
      <w:r>
        <w:rPr>
          <w:rFonts w:ascii="Arial" w:eastAsia="Arial" w:hAnsi="Arial" w:cs="Arial"/>
          <w:b/>
          <w:sz w:val="22"/>
          <w:szCs w:val="22"/>
        </w:rPr>
        <w:t>ACKNOWLEDGEMENTS</w:t>
      </w:r>
    </w:p>
    <w:p w14:paraId="4A310B22" w14:textId="77777777" w:rsidR="00934374" w:rsidRDefault="00934374" w:rsidP="00485C85">
      <w:pPr>
        <w:spacing w:line="360" w:lineRule="auto"/>
        <w:rPr>
          <w:rFonts w:ascii="Arial" w:eastAsia="Arial" w:hAnsi="Arial" w:cs="Arial"/>
          <w:b/>
          <w:sz w:val="22"/>
          <w:szCs w:val="22"/>
        </w:rPr>
      </w:pPr>
    </w:p>
    <w:p w14:paraId="6C605978" w14:textId="121EE320" w:rsidR="00A035E7" w:rsidRDefault="00A035E7" w:rsidP="00485C85">
      <w:pPr>
        <w:spacing w:line="360" w:lineRule="auto"/>
        <w:rPr>
          <w:rFonts w:ascii="Arial" w:eastAsia="Arial" w:hAnsi="Arial" w:cs="Arial"/>
          <w:bCs/>
          <w:sz w:val="22"/>
          <w:szCs w:val="22"/>
        </w:rPr>
      </w:pPr>
      <w:r>
        <w:rPr>
          <w:rFonts w:ascii="Arial" w:eastAsia="Arial" w:hAnsi="Arial" w:cs="Arial"/>
          <w:bCs/>
          <w:sz w:val="22"/>
          <w:szCs w:val="22"/>
        </w:rPr>
        <w:t xml:space="preserve">We thank patients with cystic fibrosis and their families for having </w:t>
      </w:r>
      <w:r w:rsidR="00A00850">
        <w:rPr>
          <w:rFonts w:ascii="Arial" w:eastAsia="Arial" w:hAnsi="Arial" w:cs="Arial"/>
          <w:bCs/>
          <w:sz w:val="22"/>
          <w:szCs w:val="22"/>
        </w:rPr>
        <w:t xml:space="preserve">given </w:t>
      </w:r>
      <w:r>
        <w:rPr>
          <w:rFonts w:ascii="Arial" w:eastAsia="Arial" w:hAnsi="Arial" w:cs="Arial"/>
          <w:bCs/>
          <w:sz w:val="22"/>
          <w:szCs w:val="22"/>
        </w:rPr>
        <w:t>consent to include their data in the QIITA database.</w:t>
      </w:r>
    </w:p>
    <w:p w14:paraId="535FE53F" w14:textId="77777777" w:rsidR="00934374" w:rsidRDefault="00934374" w:rsidP="00485C85">
      <w:pPr>
        <w:spacing w:line="360" w:lineRule="auto"/>
        <w:rPr>
          <w:rFonts w:ascii="Arial" w:eastAsia="Arial" w:hAnsi="Arial" w:cs="Arial"/>
          <w:b/>
          <w:sz w:val="22"/>
          <w:szCs w:val="22"/>
        </w:rPr>
      </w:pPr>
    </w:p>
    <w:p w14:paraId="21D3B3CC" w14:textId="5EAD7F56" w:rsidR="00BE22F6" w:rsidRDefault="00000000" w:rsidP="00485C85">
      <w:pPr>
        <w:spacing w:line="360" w:lineRule="auto"/>
        <w:rPr>
          <w:rFonts w:ascii="Arial" w:eastAsia="Arial" w:hAnsi="Arial" w:cs="Arial"/>
          <w:bCs/>
          <w:sz w:val="22"/>
          <w:szCs w:val="22"/>
        </w:rPr>
      </w:pPr>
      <w:r>
        <w:rPr>
          <w:rFonts w:ascii="Arial" w:eastAsia="Arial" w:hAnsi="Arial" w:cs="Arial"/>
          <w:b/>
          <w:sz w:val="22"/>
          <w:szCs w:val="22"/>
        </w:rPr>
        <w:t>REFERENCES</w:t>
      </w:r>
    </w:p>
    <w:p w14:paraId="40FAE926" w14:textId="77777777" w:rsidR="00934374" w:rsidRPr="00934374" w:rsidRDefault="00934374" w:rsidP="00485C85">
      <w:pPr>
        <w:spacing w:line="360" w:lineRule="auto"/>
        <w:rPr>
          <w:rFonts w:ascii="Arial" w:eastAsia="Arial" w:hAnsi="Arial" w:cs="Arial"/>
          <w:bCs/>
          <w:sz w:val="22"/>
          <w:szCs w:val="22"/>
        </w:rPr>
      </w:pPr>
    </w:p>
    <w:p w14:paraId="4E58C436" w14:textId="7416FDC2" w:rsidR="00BE22F6" w:rsidRDefault="00324B58" w:rsidP="00485C85">
      <w:pPr>
        <w:pStyle w:val="NormalWeb"/>
        <w:spacing w:before="0" w:beforeAutospacing="0" w:after="0" w:afterAutospacing="0" w:line="360" w:lineRule="auto"/>
      </w:pPr>
      <w:r>
        <w:rPr>
          <w:rFonts w:ascii="Arial" w:hAnsi="Arial" w:cs="Arial"/>
          <w:color w:val="000000"/>
          <w:sz w:val="22"/>
          <w:szCs w:val="22"/>
        </w:rPr>
        <w:t>1.</w:t>
      </w:r>
      <w:r w:rsidR="00BE22F6">
        <w:rPr>
          <w:rFonts w:ascii="Arial" w:hAnsi="Arial" w:cs="Arial"/>
          <w:color w:val="000000"/>
          <w:sz w:val="22"/>
          <w:szCs w:val="22"/>
        </w:rPr>
        <w:t xml:space="preserve"> Guo, Jonathan, et al. “Worldwide Rates of Diagnosis and Effective Treatment for Cystic Fibrosis.” </w:t>
      </w:r>
      <w:r w:rsidR="00BE22F6">
        <w:rPr>
          <w:rFonts w:ascii="Arial" w:hAnsi="Arial" w:cs="Arial"/>
          <w:i/>
          <w:iCs/>
          <w:color w:val="000000"/>
          <w:sz w:val="22"/>
          <w:szCs w:val="22"/>
        </w:rPr>
        <w:t>Journal of Cystic Fibrosis</w:t>
      </w:r>
      <w:r w:rsidR="00BE22F6">
        <w:rPr>
          <w:rFonts w:ascii="Arial" w:hAnsi="Arial" w:cs="Arial"/>
          <w:color w:val="000000"/>
          <w:sz w:val="22"/>
          <w:szCs w:val="22"/>
        </w:rPr>
        <w:t>, 4 Feb. 2022, www.sciencedirect.com/science/article/pii/S1569199322000315.</w:t>
      </w:r>
    </w:p>
    <w:p w14:paraId="3E6C3558" w14:textId="7C3907E5" w:rsidR="00BE22F6" w:rsidRDefault="00324B58" w:rsidP="00485C85">
      <w:pPr>
        <w:pStyle w:val="NormalWeb"/>
        <w:spacing w:before="0" w:beforeAutospacing="0" w:after="0" w:afterAutospacing="0" w:line="360" w:lineRule="auto"/>
      </w:pPr>
      <w:r>
        <w:rPr>
          <w:rFonts w:ascii="Arial" w:hAnsi="Arial" w:cs="Arial"/>
          <w:color w:val="000000"/>
          <w:sz w:val="22"/>
          <w:szCs w:val="22"/>
        </w:rPr>
        <w:t xml:space="preserve">2. </w:t>
      </w:r>
      <w:r w:rsidR="00BE22F6">
        <w:rPr>
          <w:rFonts w:ascii="Arial" w:hAnsi="Arial" w:cs="Arial"/>
          <w:color w:val="000000"/>
          <w:sz w:val="22"/>
          <w:szCs w:val="22"/>
        </w:rPr>
        <w:t xml:space="preserve">“What Is Cystic Fibrosis?” </w:t>
      </w:r>
      <w:r w:rsidR="00BE22F6">
        <w:rPr>
          <w:rFonts w:ascii="Arial" w:hAnsi="Arial" w:cs="Arial"/>
          <w:i/>
          <w:iCs/>
          <w:color w:val="000000"/>
          <w:sz w:val="22"/>
          <w:szCs w:val="22"/>
        </w:rPr>
        <w:t>National Heart Lung and Blood Institute</w:t>
      </w:r>
      <w:r w:rsidR="00BE22F6">
        <w:rPr>
          <w:rFonts w:ascii="Arial" w:hAnsi="Arial" w:cs="Arial"/>
          <w:color w:val="000000"/>
          <w:sz w:val="22"/>
          <w:szCs w:val="22"/>
        </w:rPr>
        <w:t xml:space="preserve">, U.S. Department of </w:t>
      </w:r>
      <w:proofErr w:type="gramStart"/>
      <w:r w:rsidR="00A00850">
        <w:rPr>
          <w:rFonts w:ascii="Arial" w:hAnsi="Arial" w:cs="Arial"/>
          <w:color w:val="000000"/>
          <w:sz w:val="22"/>
          <w:szCs w:val="22"/>
        </w:rPr>
        <w:t>Health</w:t>
      </w:r>
      <w:proofErr w:type="gramEnd"/>
      <w:r w:rsidR="00A00850">
        <w:rPr>
          <w:rFonts w:ascii="Arial" w:hAnsi="Arial" w:cs="Arial"/>
          <w:color w:val="000000"/>
          <w:sz w:val="22"/>
          <w:szCs w:val="22"/>
        </w:rPr>
        <w:t xml:space="preserve"> </w:t>
      </w:r>
      <w:r w:rsidR="00BE22F6">
        <w:rPr>
          <w:rFonts w:ascii="Arial" w:hAnsi="Arial" w:cs="Arial"/>
          <w:color w:val="000000"/>
          <w:sz w:val="22"/>
          <w:szCs w:val="22"/>
        </w:rPr>
        <w:t>and Human Services, www.nhlbi.nih.gov/health/cystic-fibrosis. </w:t>
      </w:r>
    </w:p>
    <w:p w14:paraId="584746C3" w14:textId="72FEADB9" w:rsidR="00BE22F6" w:rsidRDefault="00324B58" w:rsidP="00485C85">
      <w:pPr>
        <w:pStyle w:val="NormalWeb"/>
        <w:spacing w:before="0" w:beforeAutospacing="0" w:after="0" w:afterAutospacing="0" w:line="360" w:lineRule="auto"/>
      </w:pPr>
      <w:r>
        <w:rPr>
          <w:rFonts w:ascii="Arial" w:hAnsi="Arial" w:cs="Arial"/>
          <w:color w:val="000000"/>
          <w:sz w:val="22"/>
          <w:szCs w:val="22"/>
        </w:rPr>
        <w:t>3.</w:t>
      </w:r>
      <w:r w:rsidR="00BE22F6">
        <w:rPr>
          <w:rFonts w:ascii="Arial" w:hAnsi="Arial" w:cs="Arial"/>
          <w:color w:val="000000"/>
          <w:sz w:val="22"/>
          <w:szCs w:val="22"/>
        </w:rPr>
        <w:t xml:space="preserve"> </w:t>
      </w:r>
      <w:r w:rsidR="00BE22F6">
        <w:rPr>
          <w:rFonts w:ascii="Arial" w:hAnsi="Arial" w:cs="Arial"/>
          <w:color w:val="212121"/>
          <w:sz w:val="22"/>
          <w:szCs w:val="22"/>
          <w:shd w:val="clear" w:color="auto" w:fill="FFFFFF"/>
        </w:rPr>
        <w:t>Keogh, Ruth H</w:t>
      </w:r>
      <w:r w:rsidR="00076010">
        <w:rPr>
          <w:rFonts w:ascii="Arial" w:hAnsi="Arial" w:cs="Arial"/>
          <w:color w:val="212121"/>
          <w:sz w:val="22"/>
          <w:szCs w:val="22"/>
          <w:shd w:val="clear" w:color="auto" w:fill="FFFFFF"/>
        </w:rPr>
        <w:t>,</w:t>
      </w:r>
      <w:r w:rsidR="00BE22F6">
        <w:rPr>
          <w:rFonts w:ascii="Arial" w:hAnsi="Arial" w:cs="Arial"/>
          <w:color w:val="212121"/>
          <w:sz w:val="22"/>
          <w:szCs w:val="22"/>
          <w:shd w:val="clear" w:color="auto" w:fill="FFFFFF"/>
        </w:rPr>
        <w:t xml:space="preserve"> et al. “Up-to-date and </w:t>
      </w:r>
      <w:r w:rsidR="00F57A95">
        <w:rPr>
          <w:rFonts w:ascii="Arial" w:hAnsi="Arial" w:cs="Arial"/>
          <w:color w:val="212121"/>
          <w:sz w:val="22"/>
          <w:szCs w:val="22"/>
          <w:shd w:val="clear" w:color="auto" w:fill="FFFFFF"/>
        </w:rPr>
        <w:t>P</w:t>
      </w:r>
      <w:r w:rsidR="00BE22F6">
        <w:rPr>
          <w:rFonts w:ascii="Arial" w:hAnsi="Arial" w:cs="Arial"/>
          <w:color w:val="212121"/>
          <w:sz w:val="22"/>
          <w:szCs w:val="22"/>
          <w:shd w:val="clear" w:color="auto" w:fill="FFFFFF"/>
        </w:rPr>
        <w:t xml:space="preserve">rojected </w:t>
      </w:r>
      <w:r w:rsidR="00F57A95">
        <w:rPr>
          <w:rFonts w:ascii="Arial" w:hAnsi="Arial" w:cs="Arial"/>
          <w:color w:val="212121"/>
          <w:sz w:val="22"/>
          <w:szCs w:val="22"/>
          <w:shd w:val="clear" w:color="auto" w:fill="FFFFFF"/>
        </w:rPr>
        <w:t>E</w:t>
      </w:r>
      <w:r w:rsidR="00BE22F6">
        <w:rPr>
          <w:rFonts w:ascii="Arial" w:hAnsi="Arial" w:cs="Arial"/>
          <w:color w:val="212121"/>
          <w:sz w:val="22"/>
          <w:szCs w:val="22"/>
          <w:shd w:val="clear" w:color="auto" w:fill="FFFFFF"/>
        </w:rPr>
        <w:t xml:space="preserve">stimates of </w:t>
      </w:r>
      <w:r w:rsidR="00F57A95">
        <w:rPr>
          <w:rFonts w:ascii="Arial" w:hAnsi="Arial" w:cs="Arial"/>
          <w:color w:val="212121"/>
          <w:sz w:val="22"/>
          <w:szCs w:val="22"/>
          <w:shd w:val="clear" w:color="auto" w:fill="FFFFFF"/>
        </w:rPr>
        <w:t>S</w:t>
      </w:r>
      <w:r w:rsidR="00BE22F6">
        <w:rPr>
          <w:rFonts w:ascii="Arial" w:hAnsi="Arial" w:cs="Arial"/>
          <w:color w:val="212121"/>
          <w:sz w:val="22"/>
          <w:szCs w:val="22"/>
          <w:shd w:val="clear" w:color="auto" w:fill="FFFFFF"/>
        </w:rPr>
        <w:t xml:space="preserve">urvival for </w:t>
      </w:r>
      <w:r w:rsidR="00F57A95">
        <w:rPr>
          <w:rFonts w:ascii="Arial" w:hAnsi="Arial" w:cs="Arial"/>
          <w:color w:val="212121"/>
          <w:sz w:val="22"/>
          <w:szCs w:val="22"/>
          <w:shd w:val="clear" w:color="auto" w:fill="FFFFFF"/>
        </w:rPr>
        <w:t>P</w:t>
      </w:r>
      <w:r w:rsidR="00BE22F6">
        <w:rPr>
          <w:rFonts w:ascii="Arial" w:hAnsi="Arial" w:cs="Arial"/>
          <w:color w:val="212121"/>
          <w:sz w:val="22"/>
          <w:szCs w:val="22"/>
          <w:shd w:val="clear" w:color="auto" w:fill="FFFFFF"/>
        </w:rPr>
        <w:t xml:space="preserve">eople with </w:t>
      </w:r>
      <w:r w:rsidR="00F57A95">
        <w:rPr>
          <w:rFonts w:ascii="Arial" w:hAnsi="Arial" w:cs="Arial"/>
          <w:color w:val="212121"/>
          <w:sz w:val="22"/>
          <w:szCs w:val="22"/>
          <w:shd w:val="clear" w:color="auto" w:fill="FFFFFF"/>
        </w:rPr>
        <w:t>C</w:t>
      </w:r>
      <w:r w:rsidR="00BE22F6">
        <w:rPr>
          <w:rFonts w:ascii="Arial" w:hAnsi="Arial" w:cs="Arial"/>
          <w:color w:val="212121"/>
          <w:sz w:val="22"/>
          <w:szCs w:val="22"/>
          <w:shd w:val="clear" w:color="auto" w:fill="FFFFFF"/>
        </w:rPr>
        <w:t xml:space="preserve">ystic </w:t>
      </w:r>
      <w:proofErr w:type="gramStart"/>
      <w:r w:rsidR="00F57A95">
        <w:rPr>
          <w:rFonts w:ascii="Arial" w:hAnsi="Arial" w:cs="Arial"/>
          <w:color w:val="212121"/>
          <w:sz w:val="22"/>
          <w:szCs w:val="22"/>
          <w:shd w:val="clear" w:color="auto" w:fill="FFFFFF"/>
        </w:rPr>
        <w:t>F</w:t>
      </w:r>
      <w:r w:rsidR="00BE22F6">
        <w:rPr>
          <w:rFonts w:ascii="Arial" w:hAnsi="Arial" w:cs="Arial"/>
          <w:color w:val="212121"/>
          <w:sz w:val="22"/>
          <w:szCs w:val="22"/>
          <w:shd w:val="clear" w:color="auto" w:fill="FFFFFF"/>
        </w:rPr>
        <w:t xml:space="preserve">ibrosis </w:t>
      </w:r>
      <w:r w:rsidR="00F57A95">
        <w:rPr>
          <w:rFonts w:ascii="Arial" w:hAnsi="Arial" w:cs="Arial"/>
          <w:color w:val="212121"/>
          <w:sz w:val="22"/>
          <w:szCs w:val="22"/>
          <w:shd w:val="clear" w:color="auto" w:fill="FFFFFF"/>
        </w:rPr>
        <w:t xml:space="preserve"> U</w:t>
      </w:r>
      <w:r w:rsidR="00BE22F6">
        <w:rPr>
          <w:rFonts w:ascii="Arial" w:hAnsi="Arial" w:cs="Arial"/>
          <w:color w:val="212121"/>
          <w:sz w:val="22"/>
          <w:szCs w:val="22"/>
          <w:shd w:val="clear" w:color="auto" w:fill="FFFFFF"/>
        </w:rPr>
        <w:t>sing</w:t>
      </w:r>
      <w:proofErr w:type="gramEnd"/>
      <w:r w:rsidR="00BE22F6">
        <w:rPr>
          <w:rFonts w:ascii="Arial" w:hAnsi="Arial" w:cs="Arial"/>
          <w:color w:val="212121"/>
          <w:sz w:val="22"/>
          <w:szCs w:val="22"/>
          <w:shd w:val="clear" w:color="auto" w:fill="FFFFFF"/>
        </w:rPr>
        <w:t xml:space="preserve"> </w:t>
      </w:r>
      <w:r w:rsidR="00F57A95">
        <w:rPr>
          <w:rFonts w:ascii="Arial" w:hAnsi="Arial" w:cs="Arial"/>
          <w:color w:val="212121"/>
          <w:sz w:val="22"/>
          <w:szCs w:val="22"/>
          <w:shd w:val="clear" w:color="auto" w:fill="FFFFFF"/>
        </w:rPr>
        <w:t>B</w:t>
      </w:r>
      <w:r w:rsidR="00BE22F6">
        <w:rPr>
          <w:rFonts w:ascii="Arial" w:hAnsi="Arial" w:cs="Arial"/>
          <w:color w:val="212121"/>
          <w:sz w:val="22"/>
          <w:szCs w:val="22"/>
          <w:shd w:val="clear" w:color="auto" w:fill="FFFFFF"/>
        </w:rPr>
        <w:t xml:space="preserve">aseline </w:t>
      </w:r>
      <w:r w:rsidR="00F57A95">
        <w:rPr>
          <w:rFonts w:ascii="Arial" w:hAnsi="Arial" w:cs="Arial"/>
          <w:color w:val="212121"/>
          <w:sz w:val="22"/>
          <w:szCs w:val="22"/>
          <w:shd w:val="clear" w:color="auto" w:fill="FFFFFF"/>
        </w:rPr>
        <w:t>C</w:t>
      </w:r>
      <w:r w:rsidR="00BE22F6">
        <w:rPr>
          <w:rFonts w:ascii="Arial" w:hAnsi="Arial" w:cs="Arial"/>
          <w:color w:val="212121"/>
          <w:sz w:val="22"/>
          <w:szCs w:val="22"/>
          <w:shd w:val="clear" w:color="auto" w:fill="FFFFFF"/>
        </w:rPr>
        <w:t xml:space="preserve">haracteristics: A longitudinal study using UK patient registry data.” </w:t>
      </w:r>
      <w:r w:rsidR="00BE22F6">
        <w:rPr>
          <w:rFonts w:ascii="Arial" w:hAnsi="Arial" w:cs="Arial"/>
          <w:i/>
          <w:iCs/>
          <w:color w:val="212121"/>
          <w:sz w:val="22"/>
          <w:szCs w:val="22"/>
          <w:shd w:val="clear" w:color="auto" w:fill="FFFFFF"/>
        </w:rPr>
        <w:t>Journal of</w:t>
      </w:r>
      <w:r w:rsidR="00A00850">
        <w:rPr>
          <w:rFonts w:ascii="Arial" w:hAnsi="Arial" w:cs="Arial"/>
          <w:i/>
          <w:iCs/>
          <w:color w:val="212121"/>
          <w:sz w:val="22"/>
          <w:szCs w:val="22"/>
          <w:shd w:val="clear" w:color="auto" w:fill="FFFFFF"/>
        </w:rPr>
        <w:t xml:space="preserve"> C</w:t>
      </w:r>
      <w:r w:rsidR="00BE22F6">
        <w:rPr>
          <w:rFonts w:ascii="Arial" w:hAnsi="Arial" w:cs="Arial"/>
          <w:i/>
          <w:iCs/>
          <w:color w:val="212121"/>
          <w:sz w:val="22"/>
          <w:szCs w:val="22"/>
          <w:shd w:val="clear" w:color="auto" w:fill="FFFFFF"/>
        </w:rPr>
        <w:t xml:space="preserve">ystic </w:t>
      </w:r>
      <w:r w:rsidR="00A00850">
        <w:rPr>
          <w:rFonts w:ascii="Arial" w:hAnsi="Arial" w:cs="Arial"/>
          <w:i/>
          <w:iCs/>
          <w:color w:val="212121"/>
          <w:sz w:val="22"/>
          <w:szCs w:val="22"/>
          <w:shd w:val="clear" w:color="auto" w:fill="FFFFFF"/>
        </w:rPr>
        <w:t>F</w:t>
      </w:r>
      <w:r w:rsidR="00BE22F6">
        <w:rPr>
          <w:rFonts w:ascii="Arial" w:hAnsi="Arial" w:cs="Arial"/>
          <w:i/>
          <w:iCs/>
          <w:color w:val="212121"/>
          <w:sz w:val="22"/>
          <w:szCs w:val="22"/>
          <w:shd w:val="clear" w:color="auto" w:fill="FFFFFF"/>
        </w:rPr>
        <w:t>ibrosis</w:t>
      </w:r>
      <w:r w:rsidR="00A00850">
        <w:rPr>
          <w:rFonts w:ascii="Arial" w:hAnsi="Arial" w:cs="Arial"/>
          <w:i/>
          <w:iCs/>
          <w:color w:val="212121"/>
          <w:sz w:val="22"/>
          <w:szCs w:val="22"/>
          <w:shd w:val="clear" w:color="auto" w:fill="FFFFFF"/>
        </w:rPr>
        <w:t>,</w:t>
      </w:r>
      <w:r w:rsidR="00BE22F6">
        <w:rPr>
          <w:rFonts w:ascii="Arial" w:hAnsi="Arial" w:cs="Arial"/>
          <w:color w:val="212121"/>
          <w:sz w:val="22"/>
          <w:szCs w:val="22"/>
          <w:shd w:val="clear" w:color="auto" w:fill="FFFFFF"/>
        </w:rPr>
        <w:t xml:space="preserve"> vol. 17,2</w:t>
      </w:r>
      <w:r w:rsidR="00F57A95">
        <w:rPr>
          <w:rFonts w:ascii="Arial" w:hAnsi="Arial" w:cs="Arial"/>
          <w:color w:val="212121"/>
          <w:sz w:val="22"/>
          <w:szCs w:val="22"/>
          <w:shd w:val="clear" w:color="auto" w:fill="FFFFFF"/>
        </w:rPr>
        <w:t xml:space="preserve">. 2018, </w:t>
      </w:r>
      <w:proofErr w:type="gramStart"/>
      <w:r w:rsidR="00BE22F6">
        <w:rPr>
          <w:rFonts w:ascii="Arial" w:hAnsi="Arial" w:cs="Arial"/>
          <w:color w:val="212121"/>
          <w:sz w:val="22"/>
          <w:szCs w:val="22"/>
          <w:shd w:val="clear" w:color="auto" w:fill="FFFFFF"/>
        </w:rPr>
        <w:t>doi:10.1016/j.jcf</w:t>
      </w:r>
      <w:proofErr w:type="gramEnd"/>
      <w:r w:rsidR="00BE22F6">
        <w:rPr>
          <w:rFonts w:ascii="Arial" w:hAnsi="Arial" w:cs="Arial"/>
          <w:color w:val="212121"/>
          <w:sz w:val="22"/>
          <w:szCs w:val="22"/>
          <w:shd w:val="clear" w:color="auto" w:fill="FFFFFF"/>
        </w:rPr>
        <w:t>.2017.11.019</w:t>
      </w:r>
    </w:p>
    <w:p w14:paraId="41727FDB" w14:textId="77CE1A48" w:rsidR="00BE22F6" w:rsidRDefault="00324B58" w:rsidP="00485C85">
      <w:pPr>
        <w:pStyle w:val="NormalWeb"/>
        <w:spacing w:before="0" w:beforeAutospacing="0" w:after="0" w:afterAutospacing="0" w:line="360" w:lineRule="auto"/>
      </w:pPr>
      <w:r>
        <w:rPr>
          <w:rFonts w:ascii="Arial" w:hAnsi="Arial" w:cs="Arial"/>
          <w:color w:val="212121"/>
          <w:sz w:val="22"/>
          <w:szCs w:val="22"/>
          <w:shd w:val="clear" w:color="auto" w:fill="FFFFFF"/>
        </w:rPr>
        <w:t>4.</w:t>
      </w:r>
      <w:r w:rsidR="00BE22F6">
        <w:rPr>
          <w:rFonts w:ascii="Arial" w:hAnsi="Arial" w:cs="Arial"/>
          <w:color w:val="212121"/>
          <w:sz w:val="22"/>
          <w:szCs w:val="22"/>
          <w:shd w:val="clear" w:color="auto" w:fill="FFFFFF"/>
        </w:rPr>
        <w:t xml:space="preserve"> “Cystic Fibrosis and Lung Infections: Symptoms, Types &amp; Causes.” </w:t>
      </w:r>
      <w:r w:rsidR="00BE22F6">
        <w:rPr>
          <w:rFonts w:ascii="Arial" w:hAnsi="Arial" w:cs="Arial"/>
          <w:i/>
          <w:iCs/>
          <w:color w:val="212121"/>
          <w:sz w:val="22"/>
          <w:szCs w:val="22"/>
          <w:shd w:val="clear" w:color="auto" w:fill="FFFFFF"/>
        </w:rPr>
        <w:t>Cystic-Fibrosis.com</w:t>
      </w:r>
      <w:r w:rsidR="00BE22F6">
        <w:rPr>
          <w:rFonts w:ascii="Arial" w:hAnsi="Arial" w:cs="Arial"/>
          <w:color w:val="212121"/>
          <w:sz w:val="22"/>
          <w:szCs w:val="22"/>
          <w:shd w:val="clear" w:color="auto" w:fill="FFFFFF"/>
        </w:rPr>
        <w:t>, cystic-fibrosis.com/symptoms/lung-infections. </w:t>
      </w:r>
    </w:p>
    <w:p w14:paraId="609FC64E" w14:textId="65AB01B8" w:rsidR="00BE22F6" w:rsidRDefault="00324B58" w:rsidP="00485C85">
      <w:pPr>
        <w:pStyle w:val="NormalWeb"/>
        <w:spacing w:before="0" w:beforeAutospacing="0" w:after="0" w:afterAutospacing="0" w:line="360" w:lineRule="auto"/>
      </w:pPr>
      <w:r>
        <w:rPr>
          <w:rFonts w:ascii="Arial" w:hAnsi="Arial" w:cs="Arial"/>
          <w:color w:val="212121"/>
          <w:sz w:val="22"/>
          <w:szCs w:val="22"/>
          <w:shd w:val="clear" w:color="auto" w:fill="FFFFFF"/>
        </w:rPr>
        <w:t>5.</w:t>
      </w:r>
      <w:r w:rsidR="00BE22F6">
        <w:rPr>
          <w:rFonts w:ascii="Arial" w:hAnsi="Arial" w:cs="Arial"/>
          <w:color w:val="212121"/>
          <w:sz w:val="22"/>
          <w:szCs w:val="22"/>
          <w:shd w:val="clear" w:color="auto" w:fill="FFFFFF"/>
        </w:rPr>
        <w:t xml:space="preserve"> </w:t>
      </w:r>
      <w:proofErr w:type="spellStart"/>
      <w:r w:rsidR="00BE22F6">
        <w:rPr>
          <w:rFonts w:ascii="Arial" w:hAnsi="Arial" w:cs="Arial"/>
          <w:color w:val="212121"/>
          <w:sz w:val="22"/>
          <w:szCs w:val="22"/>
          <w:shd w:val="clear" w:color="auto" w:fill="FFFFFF"/>
        </w:rPr>
        <w:t>Lyczak</w:t>
      </w:r>
      <w:proofErr w:type="spellEnd"/>
      <w:r w:rsidR="00BE22F6">
        <w:rPr>
          <w:rFonts w:ascii="Arial" w:hAnsi="Arial" w:cs="Arial"/>
          <w:color w:val="212121"/>
          <w:sz w:val="22"/>
          <w:szCs w:val="22"/>
          <w:shd w:val="clear" w:color="auto" w:fill="FFFFFF"/>
        </w:rPr>
        <w:t>, Jeffrey B</w:t>
      </w:r>
      <w:r w:rsidR="00076010">
        <w:rPr>
          <w:rFonts w:ascii="Arial" w:hAnsi="Arial" w:cs="Arial"/>
          <w:color w:val="212121"/>
          <w:sz w:val="22"/>
          <w:szCs w:val="22"/>
          <w:shd w:val="clear" w:color="auto" w:fill="FFFFFF"/>
        </w:rPr>
        <w:t>.,</w:t>
      </w:r>
      <w:r w:rsidR="00BE22F6">
        <w:rPr>
          <w:rFonts w:ascii="Arial" w:hAnsi="Arial" w:cs="Arial"/>
          <w:color w:val="212121"/>
          <w:sz w:val="22"/>
          <w:szCs w:val="22"/>
          <w:shd w:val="clear" w:color="auto" w:fill="FFFFFF"/>
        </w:rPr>
        <w:t xml:space="preserve"> et al. “Lung </w:t>
      </w:r>
      <w:r w:rsidR="00F57A95">
        <w:rPr>
          <w:rFonts w:ascii="Arial" w:hAnsi="Arial" w:cs="Arial"/>
          <w:color w:val="212121"/>
          <w:sz w:val="22"/>
          <w:szCs w:val="22"/>
          <w:shd w:val="clear" w:color="auto" w:fill="FFFFFF"/>
        </w:rPr>
        <w:t>I</w:t>
      </w:r>
      <w:r w:rsidR="00BE22F6">
        <w:rPr>
          <w:rFonts w:ascii="Arial" w:hAnsi="Arial" w:cs="Arial"/>
          <w:color w:val="212121"/>
          <w:sz w:val="22"/>
          <w:szCs w:val="22"/>
          <w:shd w:val="clear" w:color="auto" w:fill="FFFFFF"/>
        </w:rPr>
        <w:t xml:space="preserve">nfections </w:t>
      </w:r>
      <w:r w:rsidR="00F57A95">
        <w:rPr>
          <w:rFonts w:ascii="Arial" w:hAnsi="Arial" w:cs="Arial"/>
          <w:color w:val="212121"/>
          <w:sz w:val="22"/>
          <w:szCs w:val="22"/>
          <w:shd w:val="clear" w:color="auto" w:fill="FFFFFF"/>
        </w:rPr>
        <w:t>A</w:t>
      </w:r>
      <w:r w:rsidR="00BE22F6">
        <w:rPr>
          <w:rFonts w:ascii="Arial" w:hAnsi="Arial" w:cs="Arial"/>
          <w:color w:val="212121"/>
          <w:sz w:val="22"/>
          <w:szCs w:val="22"/>
          <w:shd w:val="clear" w:color="auto" w:fill="FFFFFF"/>
        </w:rPr>
        <w:t xml:space="preserve">ssociated with </w:t>
      </w:r>
      <w:r w:rsidR="00F57A95">
        <w:rPr>
          <w:rFonts w:ascii="Arial" w:hAnsi="Arial" w:cs="Arial"/>
          <w:color w:val="212121"/>
          <w:sz w:val="22"/>
          <w:szCs w:val="22"/>
          <w:shd w:val="clear" w:color="auto" w:fill="FFFFFF"/>
        </w:rPr>
        <w:t>C</w:t>
      </w:r>
      <w:r w:rsidR="00BE22F6">
        <w:rPr>
          <w:rFonts w:ascii="Arial" w:hAnsi="Arial" w:cs="Arial"/>
          <w:color w:val="212121"/>
          <w:sz w:val="22"/>
          <w:szCs w:val="22"/>
          <w:shd w:val="clear" w:color="auto" w:fill="FFFFFF"/>
        </w:rPr>
        <w:t xml:space="preserve">ystic </w:t>
      </w:r>
      <w:r w:rsidR="00F57A95">
        <w:rPr>
          <w:rFonts w:ascii="Arial" w:hAnsi="Arial" w:cs="Arial"/>
          <w:color w:val="212121"/>
          <w:sz w:val="22"/>
          <w:szCs w:val="22"/>
          <w:shd w:val="clear" w:color="auto" w:fill="FFFFFF"/>
        </w:rPr>
        <w:t>F</w:t>
      </w:r>
      <w:r w:rsidR="00BE22F6">
        <w:rPr>
          <w:rFonts w:ascii="Arial" w:hAnsi="Arial" w:cs="Arial"/>
          <w:color w:val="212121"/>
          <w:sz w:val="22"/>
          <w:szCs w:val="22"/>
          <w:shd w:val="clear" w:color="auto" w:fill="FFFFFF"/>
        </w:rPr>
        <w:t xml:space="preserve">ibrosis.” </w:t>
      </w:r>
      <w:r w:rsidR="00BE22F6">
        <w:rPr>
          <w:rFonts w:ascii="Arial" w:hAnsi="Arial" w:cs="Arial"/>
          <w:i/>
          <w:iCs/>
          <w:color w:val="212121"/>
          <w:sz w:val="22"/>
          <w:szCs w:val="22"/>
          <w:shd w:val="clear" w:color="auto" w:fill="FFFFFF"/>
        </w:rPr>
        <w:t xml:space="preserve">Clinical </w:t>
      </w:r>
      <w:r w:rsidR="00A00850">
        <w:rPr>
          <w:rFonts w:ascii="Arial" w:hAnsi="Arial" w:cs="Arial"/>
          <w:i/>
          <w:iCs/>
          <w:color w:val="212121"/>
          <w:sz w:val="22"/>
          <w:szCs w:val="22"/>
          <w:shd w:val="clear" w:color="auto" w:fill="FFFFFF"/>
        </w:rPr>
        <w:t>M</w:t>
      </w:r>
      <w:r w:rsidR="00BE22F6">
        <w:rPr>
          <w:rFonts w:ascii="Arial" w:hAnsi="Arial" w:cs="Arial"/>
          <w:i/>
          <w:iCs/>
          <w:color w:val="212121"/>
          <w:sz w:val="22"/>
          <w:szCs w:val="22"/>
          <w:shd w:val="clear" w:color="auto" w:fill="FFFFFF"/>
        </w:rPr>
        <w:t xml:space="preserve">icrobiology </w:t>
      </w:r>
      <w:r w:rsidR="00A00850">
        <w:rPr>
          <w:rFonts w:ascii="Arial" w:hAnsi="Arial" w:cs="Arial"/>
          <w:i/>
          <w:iCs/>
          <w:color w:val="212121"/>
          <w:sz w:val="22"/>
          <w:szCs w:val="22"/>
          <w:shd w:val="clear" w:color="auto" w:fill="FFFFFF"/>
        </w:rPr>
        <w:t>R</w:t>
      </w:r>
      <w:r w:rsidR="00BE22F6">
        <w:rPr>
          <w:rFonts w:ascii="Arial" w:hAnsi="Arial" w:cs="Arial"/>
          <w:i/>
          <w:iCs/>
          <w:color w:val="212121"/>
          <w:sz w:val="22"/>
          <w:szCs w:val="22"/>
          <w:shd w:val="clear" w:color="auto" w:fill="FFFFFF"/>
        </w:rPr>
        <w:t>eviews</w:t>
      </w:r>
      <w:r w:rsidR="00BE22F6">
        <w:rPr>
          <w:rFonts w:ascii="Arial" w:hAnsi="Arial" w:cs="Arial"/>
          <w:color w:val="212121"/>
          <w:sz w:val="22"/>
          <w:szCs w:val="22"/>
          <w:shd w:val="clear" w:color="auto" w:fill="FFFFFF"/>
        </w:rPr>
        <w:t xml:space="preserve"> vol. 15</w:t>
      </w:r>
      <w:r w:rsidR="00076010">
        <w:rPr>
          <w:rFonts w:ascii="Arial" w:hAnsi="Arial" w:cs="Arial"/>
          <w:color w:val="212121"/>
          <w:sz w:val="22"/>
          <w:szCs w:val="22"/>
          <w:shd w:val="clear" w:color="auto" w:fill="FFFFFF"/>
        </w:rPr>
        <w:t>,2. 2002,</w:t>
      </w:r>
      <w:r w:rsidR="00BE22F6">
        <w:rPr>
          <w:rFonts w:ascii="Arial" w:hAnsi="Arial" w:cs="Arial"/>
          <w:color w:val="212121"/>
          <w:sz w:val="22"/>
          <w:szCs w:val="22"/>
          <w:shd w:val="clear" w:color="auto" w:fill="FFFFFF"/>
        </w:rPr>
        <w:t xml:space="preserve"> doi:10.1128/CMR.15.2.194-222.2002</w:t>
      </w:r>
    </w:p>
    <w:p w14:paraId="6C877EB1" w14:textId="551F1F98" w:rsidR="00BE22F6" w:rsidRDefault="00324B58" w:rsidP="00485C85">
      <w:pPr>
        <w:pStyle w:val="NormalWeb"/>
        <w:spacing w:before="0" w:beforeAutospacing="0" w:after="0" w:afterAutospacing="0" w:line="360" w:lineRule="auto"/>
      </w:pPr>
      <w:r>
        <w:rPr>
          <w:rFonts w:ascii="Arial" w:hAnsi="Arial" w:cs="Arial"/>
          <w:color w:val="212121"/>
          <w:sz w:val="22"/>
          <w:szCs w:val="22"/>
          <w:shd w:val="clear" w:color="auto" w:fill="FFFFFF"/>
        </w:rPr>
        <w:t>6.</w:t>
      </w:r>
      <w:r w:rsidR="00BE22F6">
        <w:rPr>
          <w:rFonts w:ascii="Arial" w:hAnsi="Arial" w:cs="Arial"/>
          <w:color w:val="212121"/>
          <w:sz w:val="22"/>
          <w:szCs w:val="22"/>
          <w:shd w:val="clear" w:color="auto" w:fill="FFFFFF"/>
        </w:rPr>
        <w:t xml:space="preserve"> Kiedrowski, Megan R., and Jennifer M. Bomberger. “Viral-Bacterial Co-Infections in the Cystic Fibrosis Respiratory Tract.” </w:t>
      </w:r>
      <w:r w:rsidR="00BE22F6">
        <w:rPr>
          <w:rFonts w:ascii="Arial" w:hAnsi="Arial" w:cs="Arial"/>
          <w:i/>
          <w:iCs/>
          <w:color w:val="212121"/>
          <w:sz w:val="22"/>
          <w:szCs w:val="22"/>
          <w:shd w:val="clear" w:color="auto" w:fill="FFFFFF"/>
        </w:rPr>
        <w:t>Frontiers</w:t>
      </w:r>
      <w:r w:rsidR="00BE22F6">
        <w:rPr>
          <w:rFonts w:ascii="Arial" w:hAnsi="Arial" w:cs="Arial"/>
          <w:color w:val="212121"/>
          <w:sz w:val="22"/>
          <w:szCs w:val="22"/>
          <w:shd w:val="clear" w:color="auto" w:fill="FFFFFF"/>
        </w:rPr>
        <w:t>, 20 Dec</w:t>
      </w:r>
      <w:r w:rsidR="00076010">
        <w:rPr>
          <w:rFonts w:ascii="Arial" w:hAnsi="Arial" w:cs="Arial"/>
          <w:color w:val="212121"/>
          <w:sz w:val="22"/>
          <w:szCs w:val="22"/>
          <w:shd w:val="clear" w:color="auto" w:fill="FFFFFF"/>
        </w:rPr>
        <w:t>.</w:t>
      </w:r>
      <w:r w:rsidR="00BE22F6">
        <w:rPr>
          <w:rFonts w:ascii="Arial" w:hAnsi="Arial" w:cs="Arial"/>
          <w:color w:val="212121"/>
          <w:sz w:val="22"/>
          <w:szCs w:val="22"/>
          <w:shd w:val="clear" w:color="auto" w:fill="FFFFFF"/>
        </w:rPr>
        <w:t xml:space="preserve"> 2018, www.frontiersin.org/articles/10.3389/fimmu.2018.03067/full. </w:t>
      </w:r>
    </w:p>
    <w:p w14:paraId="25143CC5" w14:textId="5C062556" w:rsidR="00BE22F6" w:rsidRDefault="00324B58" w:rsidP="00485C85">
      <w:pPr>
        <w:pStyle w:val="NormalWeb"/>
        <w:spacing w:before="0" w:beforeAutospacing="0" w:after="0" w:afterAutospacing="0" w:line="360" w:lineRule="auto"/>
      </w:pPr>
      <w:r>
        <w:rPr>
          <w:rFonts w:ascii="Arial" w:hAnsi="Arial" w:cs="Arial"/>
          <w:color w:val="212121"/>
          <w:sz w:val="22"/>
          <w:szCs w:val="22"/>
          <w:shd w:val="clear" w:color="auto" w:fill="FFFFFF"/>
        </w:rPr>
        <w:t>7.</w:t>
      </w:r>
      <w:r w:rsidR="00BE22F6">
        <w:rPr>
          <w:rFonts w:ascii="Arial" w:hAnsi="Arial" w:cs="Arial"/>
          <w:color w:val="212121"/>
          <w:sz w:val="22"/>
          <w:szCs w:val="22"/>
          <w:shd w:val="clear" w:color="auto" w:fill="FFFFFF"/>
        </w:rPr>
        <w:t xml:space="preserve"> Jo, Jay-Hyun, et al. “Research Techniques Made Simple: Bacterial 16S Ribosomal RNA Gene Sequencing in Cutaneous Research.” </w:t>
      </w:r>
      <w:r w:rsidR="00BE22F6">
        <w:rPr>
          <w:rFonts w:ascii="Arial" w:hAnsi="Arial" w:cs="Arial"/>
          <w:i/>
          <w:iCs/>
          <w:color w:val="212121"/>
          <w:sz w:val="22"/>
          <w:szCs w:val="22"/>
          <w:shd w:val="clear" w:color="auto" w:fill="FFFFFF"/>
        </w:rPr>
        <w:t>Journal of Investigative Dermatology</w:t>
      </w:r>
      <w:r w:rsidR="00BE22F6">
        <w:rPr>
          <w:rFonts w:ascii="Arial" w:hAnsi="Arial" w:cs="Arial"/>
          <w:color w:val="212121"/>
          <w:sz w:val="22"/>
          <w:szCs w:val="22"/>
          <w:shd w:val="clear" w:color="auto" w:fill="FFFFFF"/>
        </w:rPr>
        <w:t>, 19 Feb. 2016, www.sciencedirect.com/science/article/pii/S0022202X16003481.</w:t>
      </w:r>
    </w:p>
    <w:p w14:paraId="146C1DC5" w14:textId="57C0D246" w:rsidR="00BE22F6" w:rsidRDefault="00324B58" w:rsidP="00485C85">
      <w:pPr>
        <w:pStyle w:val="NormalWeb"/>
        <w:spacing w:before="0" w:beforeAutospacing="0" w:after="0" w:afterAutospacing="0" w:line="360" w:lineRule="auto"/>
      </w:pPr>
      <w:r>
        <w:rPr>
          <w:rFonts w:ascii="Arial" w:hAnsi="Arial" w:cs="Arial"/>
          <w:color w:val="212121"/>
          <w:sz w:val="22"/>
          <w:szCs w:val="22"/>
          <w:shd w:val="clear" w:color="auto" w:fill="FFFFFF"/>
        </w:rPr>
        <w:t>8.</w:t>
      </w:r>
      <w:r w:rsidR="00BE22F6">
        <w:rPr>
          <w:rFonts w:ascii="Arial" w:hAnsi="Arial" w:cs="Arial"/>
          <w:color w:val="212121"/>
          <w:sz w:val="22"/>
          <w:szCs w:val="22"/>
          <w:shd w:val="clear" w:color="auto" w:fill="FFFFFF"/>
        </w:rPr>
        <w:t xml:space="preserve"> </w:t>
      </w:r>
      <w:proofErr w:type="spellStart"/>
      <w:r w:rsidR="00BE22F6">
        <w:rPr>
          <w:rFonts w:ascii="Arial" w:hAnsi="Arial" w:cs="Arial"/>
          <w:color w:val="212121"/>
          <w:sz w:val="22"/>
          <w:szCs w:val="22"/>
          <w:shd w:val="clear" w:color="auto" w:fill="FFFFFF"/>
        </w:rPr>
        <w:t>Szczesniak</w:t>
      </w:r>
      <w:proofErr w:type="spellEnd"/>
      <w:r w:rsidR="00BE22F6">
        <w:rPr>
          <w:rFonts w:ascii="Arial" w:hAnsi="Arial" w:cs="Arial"/>
          <w:color w:val="212121"/>
          <w:sz w:val="22"/>
          <w:szCs w:val="22"/>
          <w:shd w:val="clear" w:color="auto" w:fill="FFFFFF"/>
        </w:rPr>
        <w:t>, Rhonda</w:t>
      </w:r>
      <w:r w:rsidR="00076010">
        <w:rPr>
          <w:rFonts w:ascii="Arial" w:hAnsi="Arial" w:cs="Arial"/>
          <w:color w:val="212121"/>
          <w:sz w:val="22"/>
          <w:szCs w:val="22"/>
          <w:shd w:val="clear" w:color="auto" w:fill="FFFFFF"/>
        </w:rPr>
        <w:t>,</w:t>
      </w:r>
      <w:r w:rsidR="00BE22F6">
        <w:rPr>
          <w:rFonts w:ascii="Arial" w:hAnsi="Arial" w:cs="Arial"/>
          <w:color w:val="212121"/>
          <w:sz w:val="22"/>
          <w:szCs w:val="22"/>
          <w:shd w:val="clear" w:color="auto" w:fill="FFFFFF"/>
        </w:rPr>
        <w:t xml:space="preserve"> et al. “Use of FEV1 in </w:t>
      </w:r>
      <w:r w:rsidR="00F57A95">
        <w:rPr>
          <w:rFonts w:ascii="Arial" w:hAnsi="Arial" w:cs="Arial"/>
          <w:color w:val="212121"/>
          <w:sz w:val="22"/>
          <w:szCs w:val="22"/>
          <w:shd w:val="clear" w:color="auto" w:fill="FFFFFF"/>
        </w:rPr>
        <w:t>C</w:t>
      </w:r>
      <w:r w:rsidR="00BE22F6">
        <w:rPr>
          <w:rFonts w:ascii="Arial" w:hAnsi="Arial" w:cs="Arial"/>
          <w:color w:val="212121"/>
          <w:sz w:val="22"/>
          <w:szCs w:val="22"/>
          <w:shd w:val="clear" w:color="auto" w:fill="FFFFFF"/>
        </w:rPr>
        <w:t xml:space="preserve">ystic </w:t>
      </w:r>
      <w:r w:rsidR="00F57A95">
        <w:rPr>
          <w:rFonts w:ascii="Arial" w:hAnsi="Arial" w:cs="Arial"/>
          <w:color w:val="212121"/>
          <w:sz w:val="22"/>
          <w:szCs w:val="22"/>
          <w:shd w:val="clear" w:color="auto" w:fill="FFFFFF"/>
        </w:rPr>
        <w:t>F</w:t>
      </w:r>
      <w:r w:rsidR="00BE22F6">
        <w:rPr>
          <w:rFonts w:ascii="Arial" w:hAnsi="Arial" w:cs="Arial"/>
          <w:color w:val="212121"/>
          <w:sz w:val="22"/>
          <w:szCs w:val="22"/>
          <w:shd w:val="clear" w:color="auto" w:fill="FFFFFF"/>
        </w:rPr>
        <w:t xml:space="preserve">ibrosis </w:t>
      </w:r>
      <w:r w:rsidR="00F57A95">
        <w:rPr>
          <w:rFonts w:ascii="Arial" w:hAnsi="Arial" w:cs="Arial"/>
          <w:color w:val="212121"/>
          <w:sz w:val="22"/>
          <w:szCs w:val="22"/>
          <w:shd w:val="clear" w:color="auto" w:fill="FFFFFF"/>
        </w:rPr>
        <w:t>E</w:t>
      </w:r>
      <w:r w:rsidR="00BE22F6">
        <w:rPr>
          <w:rFonts w:ascii="Arial" w:hAnsi="Arial" w:cs="Arial"/>
          <w:color w:val="212121"/>
          <w:sz w:val="22"/>
          <w:szCs w:val="22"/>
          <w:shd w:val="clear" w:color="auto" w:fill="FFFFFF"/>
        </w:rPr>
        <w:t xml:space="preserve">pidemiologic </w:t>
      </w:r>
      <w:r w:rsidR="00F57A95">
        <w:rPr>
          <w:rFonts w:ascii="Arial" w:hAnsi="Arial" w:cs="Arial"/>
          <w:color w:val="212121"/>
          <w:sz w:val="22"/>
          <w:szCs w:val="22"/>
          <w:shd w:val="clear" w:color="auto" w:fill="FFFFFF"/>
        </w:rPr>
        <w:t>S</w:t>
      </w:r>
      <w:r w:rsidR="00BE22F6">
        <w:rPr>
          <w:rFonts w:ascii="Arial" w:hAnsi="Arial" w:cs="Arial"/>
          <w:color w:val="212121"/>
          <w:sz w:val="22"/>
          <w:szCs w:val="22"/>
          <w:shd w:val="clear" w:color="auto" w:fill="FFFFFF"/>
        </w:rPr>
        <w:t xml:space="preserve">tudies and </w:t>
      </w:r>
      <w:r w:rsidR="00F57A95">
        <w:rPr>
          <w:rFonts w:ascii="Arial" w:hAnsi="Arial" w:cs="Arial"/>
          <w:color w:val="212121"/>
          <w:sz w:val="22"/>
          <w:szCs w:val="22"/>
          <w:shd w:val="clear" w:color="auto" w:fill="FFFFFF"/>
        </w:rPr>
        <w:t>C</w:t>
      </w:r>
      <w:r w:rsidR="00BE22F6">
        <w:rPr>
          <w:rFonts w:ascii="Arial" w:hAnsi="Arial" w:cs="Arial"/>
          <w:color w:val="212121"/>
          <w:sz w:val="22"/>
          <w:szCs w:val="22"/>
          <w:shd w:val="clear" w:color="auto" w:fill="FFFFFF"/>
        </w:rPr>
        <w:t xml:space="preserve">linical </w:t>
      </w:r>
      <w:r w:rsidR="00F57A95">
        <w:rPr>
          <w:rFonts w:ascii="Arial" w:hAnsi="Arial" w:cs="Arial"/>
          <w:color w:val="212121"/>
          <w:sz w:val="22"/>
          <w:szCs w:val="22"/>
          <w:shd w:val="clear" w:color="auto" w:fill="FFFFFF"/>
        </w:rPr>
        <w:t>T</w:t>
      </w:r>
      <w:r w:rsidR="00BE22F6">
        <w:rPr>
          <w:rFonts w:ascii="Arial" w:hAnsi="Arial" w:cs="Arial"/>
          <w:color w:val="212121"/>
          <w:sz w:val="22"/>
          <w:szCs w:val="22"/>
          <w:shd w:val="clear" w:color="auto" w:fill="FFFFFF"/>
        </w:rPr>
        <w:t xml:space="preserve">rials: A </w:t>
      </w:r>
      <w:r w:rsidR="00F57A95">
        <w:rPr>
          <w:rFonts w:ascii="Arial" w:hAnsi="Arial" w:cs="Arial"/>
          <w:color w:val="212121"/>
          <w:sz w:val="22"/>
          <w:szCs w:val="22"/>
          <w:shd w:val="clear" w:color="auto" w:fill="FFFFFF"/>
        </w:rPr>
        <w:t>S</w:t>
      </w:r>
      <w:r w:rsidR="00BE22F6">
        <w:rPr>
          <w:rFonts w:ascii="Arial" w:hAnsi="Arial" w:cs="Arial"/>
          <w:color w:val="212121"/>
          <w:sz w:val="22"/>
          <w:szCs w:val="22"/>
          <w:shd w:val="clear" w:color="auto" w:fill="FFFFFF"/>
        </w:rPr>
        <w:t xml:space="preserve">tatistical </w:t>
      </w:r>
      <w:r w:rsidR="00F57A95">
        <w:rPr>
          <w:rFonts w:ascii="Arial" w:hAnsi="Arial" w:cs="Arial"/>
          <w:color w:val="212121"/>
          <w:sz w:val="22"/>
          <w:szCs w:val="22"/>
          <w:shd w:val="clear" w:color="auto" w:fill="FFFFFF"/>
        </w:rPr>
        <w:t>P</w:t>
      </w:r>
      <w:r w:rsidR="00BE22F6">
        <w:rPr>
          <w:rFonts w:ascii="Arial" w:hAnsi="Arial" w:cs="Arial"/>
          <w:color w:val="212121"/>
          <w:sz w:val="22"/>
          <w:szCs w:val="22"/>
          <w:shd w:val="clear" w:color="auto" w:fill="FFFFFF"/>
        </w:rPr>
        <w:t xml:space="preserve">erspective for the </w:t>
      </w:r>
      <w:r w:rsidR="00F57A95">
        <w:rPr>
          <w:rFonts w:ascii="Arial" w:hAnsi="Arial" w:cs="Arial"/>
          <w:color w:val="212121"/>
          <w:sz w:val="22"/>
          <w:szCs w:val="22"/>
          <w:shd w:val="clear" w:color="auto" w:fill="FFFFFF"/>
        </w:rPr>
        <w:t>C</w:t>
      </w:r>
      <w:r w:rsidR="00BE22F6">
        <w:rPr>
          <w:rFonts w:ascii="Arial" w:hAnsi="Arial" w:cs="Arial"/>
          <w:color w:val="212121"/>
          <w:sz w:val="22"/>
          <w:szCs w:val="22"/>
          <w:shd w:val="clear" w:color="auto" w:fill="FFFFFF"/>
        </w:rPr>
        <w:t xml:space="preserve">linical </w:t>
      </w:r>
      <w:r w:rsidR="00F57A95">
        <w:rPr>
          <w:rFonts w:ascii="Arial" w:hAnsi="Arial" w:cs="Arial"/>
          <w:color w:val="212121"/>
          <w:sz w:val="22"/>
          <w:szCs w:val="22"/>
          <w:shd w:val="clear" w:color="auto" w:fill="FFFFFF"/>
        </w:rPr>
        <w:t>R</w:t>
      </w:r>
      <w:r w:rsidR="00BE22F6">
        <w:rPr>
          <w:rFonts w:ascii="Arial" w:hAnsi="Arial" w:cs="Arial"/>
          <w:color w:val="212121"/>
          <w:sz w:val="22"/>
          <w:szCs w:val="22"/>
          <w:shd w:val="clear" w:color="auto" w:fill="FFFFFF"/>
        </w:rPr>
        <w:t xml:space="preserve">esearcher.” </w:t>
      </w:r>
      <w:r w:rsidR="00BE22F6">
        <w:rPr>
          <w:rFonts w:ascii="Arial" w:hAnsi="Arial" w:cs="Arial"/>
          <w:i/>
          <w:iCs/>
          <w:color w:val="212121"/>
          <w:sz w:val="22"/>
          <w:szCs w:val="22"/>
          <w:shd w:val="clear" w:color="auto" w:fill="FFFFFF"/>
        </w:rPr>
        <w:t xml:space="preserve">Journal of </w:t>
      </w:r>
      <w:r w:rsidR="00A00850">
        <w:rPr>
          <w:rFonts w:ascii="Arial" w:hAnsi="Arial" w:cs="Arial"/>
          <w:i/>
          <w:iCs/>
          <w:color w:val="212121"/>
          <w:sz w:val="22"/>
          <w:szCs w:val="22"/>
          <w:shd w:val="clear" w:color="auto" w:fill="FFFFFF"/>
        </w:rPr>
        <w:t>C</w:t>
      </w:r>
      <w:r w:rsidR="00BE22F6">
        <w:rPr>
          <w:rFonts w:ascii="Arial" w:hAnsi="Arial" w:cs="Arial"/>
          <w:i/>
          <w:iCs/>
          <w:color w:val="212121"/>
          <w:sz w:val="22"/>
          <w:szCs w:val="22"/>
          <w:shd w:val="clear" w:color="auto" w:fill="FFFFFF"/>
        </w:rPr>
        <w:t>ystic</w:t>
      </w:r>
      <w:r w:rsidR="00A00850">
        <w:rPr>
          <w:rFonts w:ascii="Arial" w:hAnsi="Arial" w:cs="Arial"/>
          <w:i/>
          <w:iCs/>
          <w:color w:val="212121"/>
          <w:sz w:val="22"/>
          <w:szCs w:val="22"/>
          <w:shd w:val="clear" w:color="auto" w:fill="FFFFFF"/>
        </w:rPr>
        <w:t xml:space="preserve"> F</w:t>
      </w:r>
      <w:r w:rsidR="00BE22F6">
        <w:rPr>
          <w:rFonts w:ascii="Arial" w:hAnsi="Arial" w:cs="Arial"/>
          <w:i/>
          <w:iCs/>
          <w:color w:val="212121"/>
          <w:sz w:val="22"/>
          <w:szCs w:val="22"/>
          <w:shd w:val="clear" w:color="auto" w:fill="FFFFFF"/>
        </w:rPr>
        <w:t>ibrosis</w:t>
      </w:r>
      <w:r w:rsidR="00A00850">
        <w:rPr>
          <w:rFonts w:ascii="Arial" w:hAnsi="Arial" w:cs="Arial"/>
          <w:i/>
          <w:iCs/>
          <w:color w:val="212121"/>
          <w:sz w:val="22"/>
          <w:szCs w:val="22"/>
          <w:shd w:val="clear" w:color="auto" w:fill="FFFFFF"/>
        </w:rPr>
        <w:t xml:space="preserve"> </w:t>
      </w:r>
      <w:r w:rsidR="00BE22F6">
        <w:rPr>
          <w:rFonts w:ascii="Arial" w:hAnsi="Arial" w:cs="Arial"/>
          <w:color w:val="212121"/>
          <w:sz w:val="22"/>
          <w:szCs w:val="22"/>
          <w:shd w:val="clear" w:color="auto" w:fill="FFFFFF"/>
        </w:rPr>
        <w:t>vol.</w:t>
      </w:r>
      <w:r w:rsidR="00076010">
        <w:rPr>
          <w:rFonts w:ascii="Arial" w:hAnsi="Arial" w:cs="Arial"/>
          <w:color w:val="212121"/>
          <w:sz w:val="22"/>
          <w:szCs w:val="22"/>
          <w:shd w:val="clear" w:color="auto" w:fill="FFFFFF"/>
        </w:rPr>
        <w:t xml:space="preserve"> </w:t>
      </w:r>
      <w:r w:rsidR="00BE22F6">
        <w:rPr>
          <w:rFonts w:ascii="Arial" w:hAnsi="Arial" w:cs="Arial"/>
          <w:color w:val="212121"/>
          <w:sz w:val="22"/>
          <w:szCs w:val="22"/>
          <w:shd w:val="clear" w:color="auto" w:fill="FFFFFF"/>
        </w:rPr>
        <w:t>16</w:t>
      </w:r>
      <w:r w:rsidR="00076010">
        <w:rPr>
          <w:rFonts w:ascii="Arial" w:hAnsi="Arial" w:cs="Arial"/>
          <w:color w:val="212121"/>
          <w:sz w:val="22"/>
          <w:szCs w:val="22"/>
          <w:shd w:val="clear" w:color="auto" w:fill="FFFFFF"/>
        </w:rPr>
        <w:t xml:space="preserve">, </w:t>
      </w:r>
      <w:proofErr w:type="gramStart"/>
      <w:r w:rsidR="00BE22F6">
        <w:rPr>
          <w:rFonts w:ascii="Arial" w:hAnsi="Arial" w:cs="Arial"/>
          <w:color w:val="212121"/>
          <w:sz w:val="22"/>
          <w:szCs w:val="22"/>
          <w:shd w:val="clear" w:color="auto" w:fill="FFFFFF"/>
        </w:rPr>
        <w:t>doi:10.1016/j.jcf</w:t>
      </w:r>
      <w:proofErr w:type="gramEnd"/>
      <w:r w:rsidR="00BE22F6">
        <w:rPr>
          <w:rFonts w:ascii="Arial" w:hAnsi="Arial" w:cs="Arial"/>
          <w:color w:val="212121"/>
          <w:sz w:val="22"/>
          <w:szCs w:val="22"/>
          <w:shd w:val="clear" w:color="auto" w:fill="FFFFFF"/>
        </w:rPr>
        <w:t>.2017.01.002</w:t>
      </w:r>
    </w:p>
    <w:p w14:paraId="12BEDDFE" w14:textId="1EAB4FD0" w:rsidR="00BE22F6" w:rsidRDefault="00324B58" w:rsidP="00485C85">
      <w:pPr>
        <w:pStyle w:val="NormalWeb"/>
        <w:spacing w:before="0" w:beforeAutospacing="0" w:after="0" w:afterAutospacing="0" w:line="360" w:lineRule="auto"/>
      </w:pPr>
      <w:r>
        <w:rPr>
          <w:rFonts w:ascii="Arial" w:hAnsi="Arial" w:cs="Arial"/>
          <w:color w:val="000000"/>
          <w:sz w:val="22"/>
          <w:szCs w:val="22"/>
        </w:rPr>
        <w:t>9.</w:t>
      </w:r>
      <w:r w:rsidR="00BE22F6">
        <w:rPr>
          <w:rFonts w:ascii="Arial" w:hAnsi="Arial" w:cs="Arial"/>
          <w:color w:val="000000"/>
          <w:sz w:val="22"/>
          <w:szCs w:val="22"/>
        </w:rPr>
        <w:t xml:space="preserve"> Cuthbertson, Leah, et al. “Lung Function and Microbiota Diversity in Cystic Fibrosis - Microbiome.” </w:t>
      </w:r>
      <w:r w:rsidR="00BE22F6">
        <w:rPr>
          <w:rFonts w:ascii="Arial" w:hAnsi="Arial" w:cs="Arial"/>
          <w:i/>
          <w:iCs/>
          <w:color w:val="000000"/>
          <w:sz w:val="22"/>
          <w:szCs w:val="22"/>
        </w:rPr>
        <w:t>BioMed Central</w:t>
      </w:r>
      <w:r w:rsidR="00BE22F6">
        <w:rPr>
          <w:rFonts w:ascii="Arial" w:hAnsi="Arial" w:cs="Arial"/>
          <w:color w:val="000000"/>
          <w:sz w:val="22"/>
          <w:szCs w:val="22"/>
        </w:rPr>
        <w:t>, 2 Apr. 2020, microbiomejournal.biomedcentral.com/articles/10.1186/s40168-020-00810-3. </w:t>
      </w:r>
    </w:p>
    <w:p w14:paraId="3F57216E" w14:textId="038D1515" w:rsidR="00BE22F6" w:rsidRDefault="00324B58" w:rsidP="00485C85">
      <w:pPr>
        <w:pStyle w:val="NormalWeb"/>
        <w:spacing w:before="0" w:beforeAutospacing="0" w:after="0" w:afterAutospacing="0" w:line="360" w:lineRule="auto"/>
      </w:pPr>
      <w:r>
        <w:rPr>
          <w:rFonts w:ascii="Arial" w:hAnsi="Arial" w:cs="Arial"/>
          <w:color w:val="000000"/>
          <w:sz w:val="22"/>
          <w:szCs w:val="22"/>
        </w:rPr>
        <w:t>10.</w:t>
      </w:r>
      <w:r w:rsidR="00BE22F6">
        <w:rPr>
          <w:rFonts w:ascii="Arial" w:hAnsi="Arial" w:cs="Arial"/>
          <w:color w:val="000000"/>
          <w:sz w:val="22"/>
          <w:szCs w:val="22"/>
        </w:rPr>
        <w:t xml:space="preserve"> </w:t>
      </w:r>
      <w:r w:rsidR="00BE22F6">
        <w:rPr>
          <w:rFonts w:ascii="Arial" w:hAnsi="Arial" w:cs="Arial"/>
          <w:color w:val="212121"/>
          <w:sz w:val="22"/>
          <w:szCs w:val="22"/>
          <w:shd w:val="clear" w:color="auto" w:fill="FFFFFF"/>
        </w:rPr>
        <w:t>Ishikawa, Caren</w:t>
      </w:r>
      <w:r w:rsidR="00076010">
        <w:rPr>
          <w:rFonts w:ascii="Arial" w:hAnsi="Arial" w:cs="Arial"/>
          <w:color w:val="212121"/>
          <w:sz w:val="22"/>
          <w:szCs w:val="22"/>
          <w:shd w:val="clear" w:color="auto" w:fill="FFFFFF"/>
        </w:rPr>
        <w:t>,</w:t>
      </w:r>
      <w:r w:rsidR="00BE22F6">
        <w:rPr>
          <w:rFonts w:ascii="Arial" w:hAnsi="Arial" w:cs="Arial"/>
          <w:color w:val="212121"/>
          <w:sz w:val="22"/>
          <w:szCs w:val="22"/>
          <w:shd w:val="clear" w:color="auto" w:fill="FFFFFF"/>
        </w:rPr>
        <w:t xml:space="preserve"> et al. “Comparison of </w:t>
      </w:r>
      <w:r w:rsidR="00F57A95">
        <w:rPr>
          <w:rFonts w:ascii="Arial" w:hAnsi="Arial" w:cs="Arial"/>
          <w:color w:val="212121"/>
          <w:sz w:val="22"/>
          <w:szCs w:val="22"/>
          <w:shd w:val="clear" w:color="auto" w:fill="FFFFFF"/>
        </w:rPr>
        <w:t>B</w:t>
      </w:r>
      <w:r w:rsidR="00BE22F6">
        <w:rPr>
          <w:rFonts w:ascii="Arial" w:hAnsi="Arial" w:cs="Arial"/>
          <w:color w:val="212121"/>
          <w:sz w:val="22"/>
          <w:szCs w:val="22"/>
          <w:shd w:val="clear" w:color="auto" w:fill="FFFFFF"/>
        </w:rPr>
        <w:t xml:space="preserve">ody </w:t>
      </w:r>
      <w:r w:rsidR="00F57A95">
        <w:rPr>
          <w:rFonts w:ascii="Arial" w:hAnsi="Arial" w:cs="Arial"/>
          <w:color w:val="212121"/>
          <w:sz w:val="22"/>
          <w:szCs w:val="22"/>
          <w:shd w:val="clear" w:color="auto" w:fill="FFFFFF"/>
        </w:rPr>
        <w:t>C</w:t>
      </w:r>
      <w:r w:rsidR="00BE22F6">
        <w:rPr>
          <w:rFonts w:ascii="Arial" w:hAnsi="Arial" w:cs="Arial"/>
          <w:color w:val="212121"/>
          <w:sz w:val="22"/>
          <w:szCs w:val="22"/>
          <w:shd w:val="clear" w:color="auto" w:fill="FFFFFF"/>
        </w:rPr>
        <w:t xml:space="preserve">omposition </w:t>
      </w:r>
      <w:r w:rsidR="00F57A95">
        <w:rPr>
          <w:rFonts w:ascii="Arial" w:hAnsi="Arial" w:cs="Arial"/>
          <w:color w:val="212121"/>
          <w:sz w:val="22"/>
          <w:szCs w:val="22"/>
          <w:shd w:val="clear" w:color="auto" w:fill="FFFFFF"/>
        </w:rPr>
        <w:t>P</w:t>
      </w:r>
      <w:r w:rsidR="00BE22F6">
        <w:rPr>
          <w:rFonts w:ascii="Arial" w:hAnsi="Arial" w:cs="Arial"/>
          <w:color w:val="212121"/>
          <w:sz w:val="22"/>
          <w:szCs w:val="22"/>
          <w:shd w:val="clear" w:color="auto" w:fill="FFFFFF"/>
        </w:rPr>
        <w:t xml:space="preserve">arameters in the </w:t>
      </w:r>
      <w:r w:rsidR="00F57A95">
        <w:rPr>
          <w:rFonts w:ascii="Arial" w:hAnsi="Arial" w:cs="Arial"/>
          <w:color w:val="212121"/>
          <w:sz w:val="22"/>
          <w:szCs w:val="22"/>
          <w:shd w:val="clear" w:color="auto" w:fill="FFFFFF"/>
        </w:rPr>
        <w:t>S</w:t>
      </w:r>
      <w:r w:rsidR="00BE22F6">
        <w:rPr>
          <w:rFonts w:ascii="Arial" w:hAnsi="Arial" w:cs="Arial"/>
          <w:color w:val="212121"/>
          <w:sz w:val="22"/>
          <w:szCs w:val="22"/>
          <w:shd w:val="clear" w:color="auto" w:fill="FFFFFF"/>
        </w:rPr>
        <w:t xml:space="preserve">tudy of the </w:t>
      </w:r>
      <w:r w:rsidR="00F57A95">
        <w:rPr>
          <w:rFonts w:ascii="Arial" w:hAnsi="Arial" w:cs="Arial"/>
          <w:color w:val="212121"/>
          <w:sz w:val="22"/>
          <w:szCs w:val="22"/>
          <w:shd w:val="clear" w:color="auto" w:fill="FFFFFF"/>
        </w:rPr>
        <w:t>A</w:t>
      </w:r>
      <w:r w:rsidR="00BE22F6">
        <w:rPr>
          <w:rFonts w:ascii="Arial" w:hAnsi="Arial" w:cs="Arial"/>
          <w:color w:val="212121"/>
          <w:sz w:val="22"/>
          <w:szCs w:val="22"/>
          <w:shd w:val="clear" w:color="auto" w:fill="FFFFFF"/>
        </w:rPr>
        <w:t xml:space="preserve">ssociation </w:t>
      </w:r>
      <w:r w:rsidR="00F57A95">
        <w:rPr>
          <w:rFonts w:ascii="Arial" w:hAnsi="Arial" w:cs="Arial"/>
          <w:color w:val="212121"/>
          <w:sz w:val="22"/>
          <w:szCs w:val="22"/>
          <w:shd w:val="clear" w:color="auto" w:fill="FFFFFF"/>
        </w:rPr>
        <w:t>B</w:t>
      </w:r>
      <w:r w:rsidR="00BE22F6">
        <w:rPr>
          <w:rFonts w:ascii="Arial" w:hAnsi="Arial" w:cs="Arial"/>
          <w:color w:val="212121"/>
          <w:sz w:val="22"/>
          <w:szCs w:val="22"/>
          <w:shd w:val="clear" w:color="auto" w:fill="FFFFFF"/>
        </w:rPr>
        <w:t xml:space="preserve">etween </w:t>
      </w:r>
      <w:r w:rsidR="00F57A95">
        <w:rPr>
          <w:rFonts w:ascii="Arial" w:hAnsi="Arial" w:cs="Arial"/>
          <w:color w:val="212121"/>
          <w:sz w:val="22"/>
          <w:szCs w:val="22"/>
          <w:shd w:val="clear" w:color="auto" w:fill="FFFFFF"/>
        </w:rPr>
        <w:t>B</w:t>
      </w:r>
      <w:r w:rsidR="00BE22F6">
        <w:rPr>
          <w:rFonts w:ascii="Arial" w:hAnsi="Arial" w:cs="Arial"/>
          <w:color w:val="212121"/>
          <w:sz w:val="22"/>
          <w:szCs w:val="22"/>
          <w:shd w:val="clear" w:color="auto" w:fill="FFFFFF"/>
        </w:rPr>
        <w:t xml:space="preserve">ody </w:t>
      </w:r>
      <w:r w:rsidR="00F57A95">
        <w:rPr>
          <w:rFonts w:ascii="Arial" w:hAnsi="Arial" w:cs="Arial"/>
          <w:color w:val="212121"/>
          <w:sz w:val="22"/>
          <w:szCs w:val="22"/>
          <w:shd w:val="clear" w:color="auto" w:fill="FFFFFF"/>
        </w:rPr>
        <w:t>C</w:t>
      </w:r>
      <w:r w:rsidR="00BE22F6">
        <w:rPr>
          <w:rFonts w:ascii="Arial" w:hAnsi="Arial" w:cs="Arial"/>
          <w:color w:val="212121"/>
          <w:sz w:val="22"/>
          <w:szCs w:val="22"/>
          <w:shd w:val="clear" w:color="auto" w:fill="FFFFFF"/>
        </w:rPr>
        <w:t xml:space="preserve">omposition and </w:t>
      </w:r>
      <w:r w:rsidR="00F57A95">
        <w:rPr>
          <w:rFonts w:ascii="Arial" w:hAnsi="Arial" w:cs="Arial"/>
          <w:color w:val="212121"/>
          <w:sz w:val="22"/>
          <w:szCs w:val="22"/>
          <w:shd w:val="clear" w:color="auto" w:fill="FFFFFF"/>
        </w:rPr>
        <w:t>P</w:t>
      </w:r>
      <w:r w:rsidR="00BE22F6">
        <w:rPr>
          <w:rFonts w:ascii="Arial" w:hAnsi="Arial" w:cs="Arial"/>
          <w:color w:val="212121"/>
          <w:sz w:val="22"/>
          <w:szCs w:val="22"/>
          <w:shd w:val="clear" w:color="auto" w:fill="FFFFFF"/>
        </w:rPr>
        <w:t xml:space="preserve">ulmonary </w:t>
      </w:r>
      <w:r w:rsidR="00F57A95">
        <w:rPr>
          <w:rFonts w:ascii="Arial" w:hAnsi="Arial" w:cs="Arial"/>
          <w:color w:val="212121"/>
          <w:sz w:val="22"/>
          <w:szCs w:val="22"/>
          <w:shd w:val="clear" w:color="auto" w:fill="FFFFFF"/>
        </w:rPr>
        <w:t>F</w:t>
      </w:r>
      <w:r w:rsidR="00BE22F6">
        <w:rPr>
          <w:rFonts w:ascii="Arial" w:hAnsi="Arial" w:cs="Arial"/>
          <w:color w:val="212121"/>
          <w:sz w:val="22"/>
          <w:szCs w:val="22"/>
          <w:shd w:val="clear" w:color="auto" w:fill="FFFFFF"/>
        </w:rPr>
        <w:t xml:space="preserve">unction.” </w:t>
      </w:r>
      <w:r w:rsidR="00BE22F6">
        <w:rPr>
          <w:rFonts w:ascii="Arial" w:hAnsi="Arial" w:cs="Arial"/>
          <w:i/>
          <w:iCs/>
          <w:color w:val="212121"/>
          <w:sz w:val="22"/>
          <w:szCs w:val="22"/>
          <w:shd w:val="clear" w:color="auto" w:fill="FFFFFF"/>
        </w:rPr>
        <w:t>BMC</w:t>
      </w:r>
      <w:r w:rsidR="00076010">
        <w:rPr>
          <w:rFonts w:ascii="Arial" w:hAnsi="Arial" w:cs="Arial"/>
          <w:i/>
          <w:iCs/>
          <w:color w:val="212121"/>
          <w:sz w:val="22"/>
          <w:szCs w:val="22"/>
          <w:shd w:val="clear" w:color="auto" w:fill="FFFFFF"/>
        </w:rPr>
        <w:t xml:space="preserve"> P</w:t>
      </w:r>
      <w:r w:rsidR="00BE22F6">
        <w:rPr>
          <w:rFonts w:ascii="Arial" w:hAnsi="Arial" w:cs="Arial"/>
          <w:i/>
          <w:iCs/>
          <w:color w:val="212121"/>
          <w:sz w:val="22"/>
          <w:szCs w:val="22"/>
          <w:shd w:val="clear" w:color="auto" w:fill="FFFFFF"/>
        </w:rPr>
        <w:t xml:space="preserve">ulmonary </w:t>
      </w:r>
      <w:r w:rsidR="00076010">
        <w:rPr>
          <w:rFonts w:ascii="Arial" w:hAnsi="Arial" w:cs="Arial"/>
          <w:i/>
          <w:iCs/>
          <w:color w:val="212121"/>
          <w:sz w:val="22"/>
          <w:szCs w:val="22"/>
          <w:shd w:val="clear" w:color="auto" w:fill="FFFFFF"/>
        </w:rPr>
        <w:t>M</w:t>
      </w:r>
      <w:r w:rsidR="00BE22F6">
        <w:rPr>
          <w:rFonts w:ascii="Arial" w:hAnsi="Arial" w:cs="Arial"/>
          <w:i/>
          <w:iCs/>
          <w:color w:val="212121"/>
          <w:sz w:val="22"/>
          <w:szCs w:val="22"/>
          <w:shd w:val="clear" w:color="auto" w:fill="FFFFFF"/>
        </w:rPr>
        <w:t>edicine</w:t>
      </w:r>
      <w:r w:rsidR="00BE22F6">
        <w:rPr>
          <w:rFonts w:ascii="Arial" w:hAnsi="Arial" w:cs="Arial"/>
          <w:color w:val="212121"/>
          <w:sz w:val="22"/>
          <w:szCs w:val="22"/>
          <w:shd w:val="clear" w:color="auto" w:fill="FFFFFF"/>
        </w:rPr>
        <w:t xml:space="preserve"> vol. 21,1 178. 25 May 2021, doi:10.1186/s12890-021-01543-1</w:t>
      </w:r>
    </w:p>
    <w:p w14:paraId="0CAA4FBB" w14:textId="72154E5B" w:rsidR="00BE22F6" w:rsidRDefault="00324B58" w:rsidP="00485C85">
      <w:pPr>
        <w:pStyle w:val="NormalWeb"/>
        <w:spacing w:before="0" w:beforeAutospacing="0" w:after="0" w:afterAutospacing="0" w:line="360" w:lineRule="auto"/>
      </w:pPr>
      <w:r>
        <w:rPr>
          <w:rFonts w:ascii="Arial" w:hAnsi="Arial" w:cs="Arial"/>
          <w:color w:val="212121"/>
          <w:sz w:val="22"/>
          <w:szCs w:val="22"/>
          <w:shd w:val="clear" w:color="auto" w:fill="FFFFFF"/>
        </w:rPr>
        <w:lastRenderedPageBreak/>
        <w:t>11.</w:t>
      </w:r>
      <w:r w:rsidR="00BE22F6">
        <w:rPr>
          <w:rFonts w:ascii="Arial" w:hAnsi="Arial" w:cs="Arial"/>
          <w:color w:val="212121"/>
          <w:sz w:val="22"/>
          <w:szCs w:val="22"/>
          <w:shd w:val="clear" w:color="auto" w:fill="FFFFFF"/>
        </w:rPr>
        <w:t xml:space="preserve"> König</w:t>
      </w:r>
      <w:r w:rsidR="00076010">
        <w:rPr>
          <w:rFonts w:ascii="Arial" w:hAnsi="Arial" w:cs="Arial"/>
          <w:color w:val="212121"/>
          <w:sz w:val="22"/>
          <w:szCs w:val="22"/>
          <w:shd w:val="clear" w:color="auto" w:fill="FFFFFF"/>
        </w:rPr>
        <w:t>,</w:t>
      </w:r>
      <w:r w:rsidR="00BE22F6">
        <w:rPr>
          <w:rFonts w:ascii="Arial" w:hAnsi="Arial" w:cs="Arial"/>
          <w:color w:val="212121"/>
          <w:sz w:val="22"/>
          <w:szCs w:val="22"/>
          <w:shd w:val="clear" w:color="auto" w:fill="FFFFFF"/>
        </w:rPr>
        <w:t xml:space="preserve"> P</w:t>
      </w:r>
      <w:r w:rsidR="00076010">
        <w:rPr>
          <w:rFonts w:ascii="Arial" w:hAnsi="Arial" w:cs="Arial"/>
          <w:color w:val="212121"/>
          <w:sz w:val="22"/>
          <w:szCs w:val="22"/>
          <w:shd w:val="clear" w:color="auto" w:fill="FFFFFF"/>
        </w:rPr>
        <w:t>eter, et al</w:t>
      </w:r>
      <w:r w:rsidR="00BE22F6">
        <w:rPr>
          <w:rFonts w:ascii="Arial" w:hAnsi="Arial" w:cs="Arial"/>
          <w:color w:val="212121"/>
          <w:sz w:val="22"/>
          <w:szCs w:val="22"/>
          <w:shd w:val="clear" w:color="auto" w:fill="FFFFFF"/>
        </w:rPr>
        <w:t xml:space="preserve">. </w:t>
      </w:r>
      <w:r w:rsidR="00076010">
        <w:rPr>
          <w:rFonts w:ascii="Arial" w:hAnsi="Arial" w:cs="Arial"/>
          <w:color w:val="212121"/>
          <w:sz w:val="22"/>
          <w:szCs w:val="22"/>
          <w:shd w:val="clear" w:color="auto" w:fill="FFFFFF"/>
        </w:rPr>
        <w:t>“</w:t>
      </w:r>
      <w:r w:rsidR="00BE22F6">
        <w:rPr>
          <w:rFonts w:ascii="Arial" w:hAnsi="Arial" w:cs="Arial"/>
          <w:color w:val="212121"/>
          <w:sz w:val="22"/>
          <w:szCs w:val="22"/>
          <w:shd w:val="clear" w:color="auto" w:fill="FFFFFF"/>
        </w:rPr>
        <w:t xml:space="preserve">Is an FEV1 of 80% </w:t>
      </w:r>
      <w:r w:rsidR="00F57A95">
        <w:rPr>
          <w:rFonts w:ascii="Arial" w:hAnsi="Arial" w:cs="Arial"/>
          <w:color w:val="212121"/>
          <w:sz w:val="22"/>
          <w:szCs w:val="22"/>
          <w:shd w:val="clear" w:color="auto" w:fill="FFFFFF"/>
        </w:rPr>
        <w:t>P</w:t>
      </w:r>
      <w:r w:rsidR="00BE22F6">
        <w:rPr>
          <w:rFonts w:ascii="Arial" w:hAnsi="Arial" w:cs="Arial"/>
          <w:color w:val="212121"/>
          <w:sz w:val="22"/>
          <w:szCs w:val="22"/>
          <w:shd w:val="clear" w:color="auto" w:fill="FFFFFF"/>
        </w:rPr>
        <w:t xml:space="preserve">redicted a </w:t>
      </w:r>
      <w:r w:rsidR="00F57A95">
        <w:rPr>
          <w:rFonts w:ascii="Arial" w:hAnsi="Arial" w:cs="Arial"/>
          <w:color w:val="212121"/>
          <w:sz w:val="22"/>
          <w:szCs w:val="22"/>
          <w:shd w:val="clear" w:color="auto" w:fill="FFFFFF"/>
        </w:rPr>
        <w:t>N</w:t>
      </w:r>
      <w:r w:rsidR="00BE22F6">
        <w:rPr>
          <w:rFonts w:ascii="Arial" w:hAnsi="Arial" w:cs="Arial"/>
          <w:color w:val="212121"/>
          <w:sz w:val="22"/>
          <w:szCs w:val="22"/>
          <w:shd w:val="clear" w:color="auto" w:fill="FFFFFF"/>
        </w:rPr>
        <w:t xml:space="preserve">ormal </w:t>
      </w:r>
      <w:r w:rsidR="00F57A95">
        <w:rPr>
          <w:rFonts w:ascii="Arial" w:hAnsi="Arial" w:cs="Arial"/>
          <w:color w:val="212121"/>
          <w:sz w:val="22"/>
          <w:szCs w:val="22"/>
          <w:shd w:val="clear" w:color="auto" w:fill="FFFFFF"/>
        </w:rPr>
        <w:t>S</w:t>
      </w:r>
      <w:r w:rsidR="00BE22F6">
        <w:rPr>
          <w:rFonts w:ascii="Arial" w:hAnsi="Arial" w:cs="Arial"/>
          <w:color w:val="212121"/>
          <w:sz w:val="22"/>
          <w:szCs w:val="22"/>
          <w:shd w:val="clear" w:color="auto" w:fill="FFFFFF"/>
        </w:rPr>
        <w:t xml:space="preserve">pirometry in </w:t>
      </w:r>
      <w:r w:rsidR="00F57A95">
        <w:rPr>
          <w:rFonts w:ascii="Arial" w:hAnsi="Arial" w:cs="Arial"/>
          <w:color w:val="212121"/>
          <w:sz w:val="22"/>
          <w:szCs w:val="22"/>
          <w:shd w:val="clear" w:color="auto" w:fill="FFFFFF"/>
        </w:rPr>
        <w:t>C</w:t>
      </w:r>
      <w:r w:rsidR="00BE22F6">
        <w:rPr>
          <w:rFonts w:ascii="Arial" w:hAnsi="Arial" w:cs="Arial"/>
          <w:color w:val="212121"/>
          <w:sz w:val="22"/>
          <w:szCs w:val="22"/>
          <w:shd w:val="clear" w:color="auto" w:fill="FFFFFF"/>
        </w:rPr>
        <w:t xml:space="preserve">ystic </w:t>
      </w:r>
      <w:r w:rsidR="00F57A95">
        <w:rPr>
          <w:rFonts w:ascii="Arial" w:hAnsi="Arial" w:cs="Arial"/>
          <w:color w:val="212121"/>
          <w:sz w:val="22"/>
          <w:szCs w:val="22"/>
          <w:shd w:val="clear" w:color="auto" w:fill="FFFFFF"/>
        </w:rPr>
        <w:t>F</w:t>
      </w:r>
      <w:r w:rsidR="00BE22F6">
        <w:rPr>
          <w:rFonts w:ascii="Arial" w:hAnsi="Arial" w:cs="Arial"/>
          <w:color w:val="212121"/>
          <w:sz w:val="22"/>
          <w:szCs w:val="22"/>
          <w:shd w:val="clear" w:color="auto" w:fill="FFFFFF"/>
        </w:rPr>
        <w:t xml:space="preserve">ibrosis </w:t>
      </w:r>
      <w:r w:rsidR="00F57A95">
        <w:rPr>
          <w:rFonts w:ascii="Arial" w:hAnsi="Arial" w:cs="Arial"/>
          <w:color w:val="212121"/>
          <w:sz w:val="22"/>
          <w:szCs w:val="22"/>
          <w:shd w:val="clear" w:color="auto" w:fill="FFFFFF"/>
        </w:rPr>
        <w:t>C</w:t>
      </w:r>
      <w:r w:rsidR="00BE22F6">
        <w:rPr>
          <w:rFonts w:ascii="Arial" w:hAnsi="Arial" w:cs="Arial"/>
          <w:color w:val="212121"/>
          <w:sz w:val="22"/>
          <w:szCs w:val="22"/>
          <w:shd w:val="clear" w:color="auto" w:fill="FFFFFF"/>
        </w:rPr>
        <w:t xml:space="preserve">hildren and </w:t>
      </w:r>
      <w:r w:rsidR="00F57A95">
        <w:rPr>
          <w:rFonts w:ascii="Arial" w:hAnsi="Arial" w:cs="Arial"/>
          <w:color w:val="212121"/>
          <w:sz w:val="22"/>
          <w:szCs w:val="22"/>
          <w:shd w:val="clear" w:color="auto" w:fill="FFFFFF"/>
        </w:rPr>
        <w:t>A</w:t>
      </w:r>
      <w:r w:rsidR="00BE22F6">
        <w:rPr>
          <w:rFonts w:ascii="Arial" w:hAnsi="Arial" w:cs="Arial"/>
          <w:color w:val="212121"/>
          <w:sz w:val="22"/>
          <w:szCs w:val="22"/>
          <w:shd w:val="clear" w:color="auto" w:fill="FFFFFF"/>
        </w:rPr>
        <w:t>dults?</w:t>
      </w:r>
      <w:r w:rsidR="00076010">
        <w:rPr>
          <w:rFonts w:ascii="Arial" w:hAnsi="Arial" w:cs="Arial"/>
          <w:color w:val="212121"/>
          <w:sz w:val="22"/>
          <w:szCs w:val="22"/>
          <w:shd w:val="clear" w:color="auto" w:fill="FFFFFF"/>
        </w:rPr>
        <w:t>”</w:t>
      </w:r>
      <w:r w:rsidR="00BE22F6">
        <w:rPr>
          <w:rFonts w:ascii="Arial" w:hAnsi="Arial" w:cs="Arial"/>
          <w:color w:val="212121"/>
          <w:sz w:val="22"/>
          <w:szCs w:val="22"/>
          <w:shd w:val="clear" w:color="auto" w:fill="FFFFFF"/>
        </w:rPr>
        <w:t xml:space="preserve"> </w:t>
      </w:r>
      <w:r w:rsidR="00BE22F6" w:rsidRPr="00076010">
        <w:rPr>
          <w:rFonts w:ascii="Arial" w:hAnsi="Arial" w:cs="Arial"/>
          <w:i/>
          <w:iCs/>
          <w:color w:val="212121"/>
          <w:sz w:val="22"/>
          <w:szCs w:val="22"/>
          <w:shd w:val="clear" w:color="auto" w:fill="FFFFFF"/>
        </w:rPr>
        <w:t>Cli</w:t>
      </w:r>
      <w:r w:rsidR="00076010" w:rsidRPr="00076010">
        <w:rPr>
          <w:rFonts w:ascii="Arial" w:hAnsi="Arial" w:cs="Arial"/>
          <w:i/>
          <w:iCs/>
          <w:color w:val="212121"/>
          <w:sz w:val="22"/>
          <w:szCs w:val="22"/>
          <w:shd w:val="clear" w:color="auto" w:fill="FFFFFF"/>
        </w:rPr>
        <w:t>nical</w:t>
      </w:r>
      <w:r w:rsidR="00BE22F6" w:rsidRPr="00076010">
        <w:rPr>
          <w:rFonts w:ascii="Arial" w:hAnsi="Arial" w:cs="Arial"/>
          <w:i/>
          <w:iCs/>
          <w:color w:val="212121"/>
          <w:sz w:val="22"/>
          <w:szCs w:val="22"/>
          <w:shd w:val="clear" w:color="auto" w:fill="FFFFFF"/>
        </w:rPr>
        <w:t xml:space="preserve"> Respir</w:t>
      </w:r>
      <w:r w:rsidR="00076010" w:rsidRPr="00076010">
        <w:rPr>
          <w:rFonts w:ascii="Arial" w:hAnsi="Arial" w:cs="Arial"/>
          <w:i/>
          <w:iCs/>
          <w:color w:val="212121"/>
          <w:sz w:val="22"/>
          <w:szCs w:val="22"/>
          <w:shd w:val="clear" w:color="auto" w:fill="FFFFFF"/>
        </w:rPr>
        <w:t>atory</w:t>
      </w:r>
      <w:r w:rsidR="00BE22F6" w:rsidRPr="00076010">
        <w:rPr>
          <w:rFonts w:ascii="Arial" w:hAnsi="Arial" w:cs="Arial"/>
          <w:i/>
          <w:iCs/>
          <w:color w:val="212121"/>
          <w:sz w:val="22"/>
          <w:szCs w:val="22"/>
          <w:shd w:val="clear" w:color="auto" w:fill="FFFFFF"/>
        </w:rPr>
        <w:t xml:space="preserve"> J</w:t>
      </w:r>
      <w:r w:rsidR="00076010" w:rsidRPr="00076010">
        <w:rPr>
          <w:rFonts w:ascii="Arial" w:hAnsi="Arial" w:cs="Arial"/>
          <w:i/>
          <w:iCs/>
          <w:color w:val="212121"/>
          <w:sz w:val="22"/>
          <w:szCs w:val="22"/>
          <w:shd w:val="clear" w:color="auto" w:fill="FFFFFF"/>
        </w:rPr>
        <w:t>ournal</w:t>
      </w:r>
      <w:r w:rsidR="00076010">
        <w:rPr>
          <w:rFonts w:ascii="Arial" w:hAnsi="Arial" w:cs="Arial"/>
          <w:color w:val="212121"/>
          <w:sz w:val="22"/>
          <w:szCs w:val="22"/>
          <w:shd w:val="clear" w:color="auto" w:fill="FFFFFF"/>
        </w:rPr>
        <w:t>,</w:t>
      </w:r>
      <w:r w:rsidR="00BE22F6">
        <w:rPr>
          <w:rFonts w:ascii="Arial" w:hAnsi="Arial" w:cs="Arial"/>
          <w:color w:val="212121"/>
          <w:sz w:val="22"/>
          <w:szCs w:val="22"/>
          <w:shd w:val="clear" w:color="auto" w:fill="FFFFFF"/>
        </w:rPr>
        <w:t xml:space="preserve"> </w:t>
      </w:r>
      <w:r w:rsidR="00076010">
        <w:rPr>
          <w:rFonts w:ascii="Arial" w:hAnsi="Arial" w:cs="Arial"/>
          <w:color w:val="212121"/>
          <w:sz w:val="22"/>
          <w:szCs w:val="22"/>
          <w:shd w:val="clear" w:color="auto" w:fill="FFFFFF"/>
        </w:rPr>
        <w:t xml:space="preserve">Aug. </w:t>
      </w:r>
      <w:r w:rsidR="00BE22F6">
        <w:rPr>
          <w:rFonts w:ascii="Arial" w:hAnsi="Arial" w:cs="Arial"/>
          <w:color w:val="212121"/>
          <w:sz w:val="22"/>
          <w:szCs w:val="22"/>
          <w:shd w:val="clear" w:color="auto" w:fill="FFFFFF"/>
        </w:rPr>
        <w:t>2018</w:t>
      </w:r>
      <w:r w:rsidR="00076010">
        <w:rPr>
          <w:rFonts w:ascii="Arial" w:hAnsi="Arial" w:cs="Arial"/>
          <w:color w:val="212121"/>
          <w:sz w:val="22"/>
          <w:szCs w:val="22"/>
          <w:shd w:val="clear" w:color="auto" w:fill="FFFFFF"/>
        </w:rPr>
        <w:t>,</w:t>
      </w:r>
      <w:r w:rsidR="00BE22F6">
        <w:rPr>
          <w:rFonts w:ascii="Arial" w:hAnsi="Arial" w:cs="Arial"/>
          <w:color w:val="212121"/>
          <w:sz w:val="22"/>
          <w:szCs w:val="22"/>
          <w:shd w:val="clear" w:color="auto" w:fill="FFFFFF"/>
        </w:rPr>
        <w:t xml:space="preserve"> </w:t>
      </w:r>
      <w:proofErr w:type="spellStart"/>
      <w:r w:rsidR="00BE22F6">
        <w:rPr>
          <w:rFonts w:ascii="Arial" w:hAnsi="Arial" w:cs="Arial"/>
          <w:color w:val="212121"/>
          <w:sz w:val="22"/>
          <w:szCs w:val="22"/>
          <w:shd w:val="clear" w:color="auto" w:fill="FFFFFF"/>
        </w:rPr>
        <w:t>doi</w:t>
      </w:r>
      <w:proofErr w:type="spellEnd"/>
      <w:r w:rsidR="00BE22F6">
        <w:rPr>
          <w:rFonts w:ascii="Arial" w:hAnsi="Arial" w:cs="Arial"/>
          <w:color w:val="212121"/>
          <w:sz w:val="22"/>
          <w:szCs w:val="22"/>
          <w:shd w:val="clear" w:color="auto" w:fill="FFFFFF"/>
        </w:rPr>
        <w:t>: 10.1111/crj.12920. PMID: 29920961.</w:t>
      </w:r>
    </w:p>
    <w:p w14:paraId="326BD61A" w14:textId="439FF610" w:rsidR="00EE1174" w:rsidRPr="00A035E7" w:rsidRDefault="00324B58" w:rsidP="00485C85">
      <w:pPr>
        <w:spacing w:line="360" w:lineRule="auto"/>
      </w:pPr>
      <w:r>
        <w:rPr>
          <w:rFonts w:ascii="Arial" w:hAnsi="Arial" w:cs="Arial"/>
          <w:color w:val="212121"/>
          <w:sz w:val="22"/>
          <w:szCs w:val="22"/>
          <w:shd w:val="clear" w:color="auto" w:fill="FFFFFF"/>
        </w:rPr>
        <w:t>12.</w:t>
      </w:r>
      <w:r w:rsidR="00BE22F6">
        <w:rPr>
          <w:rFonts w:ascii="Arial" w:hAnsi="Arial" w:cs="Arial"/>
          <w:color w:val="212121"/>
          <w:sz w:val="22"/>
          <w:szCs w:val="22"/>
          <w:shd w:val="clear" w:color="auto" w:fill="FFFFFF"/>
        </w:rPr>
        <w:t xml:space="preserve"> </w:t>
      </w:r>
      <w:proofErr w:type="spellStart"/>
      <w:r w:rsidR="00BE22F6">
        <w:rPr>
          <w:rFonts w:ascii="Arial" w:hAnsi="Arial" w:cs="Arial"/>
          <w:color w:val="212121"/>
          <w:sz w:val="22"/>
          <w:szCs w:val="22"/>
          <w:shd w:val="clear" w:color="auto" w:fill="FFFFFF"/>
        </w:rPr>
        <w:t>Hiltemann</w:t>
      </w:r>
      <w:proofErr w:type="spellEnd"/>
      <w:r w:rsidR="00BE22F6">
        <w:rPr>
          <w:rFonts w:ascii="Arial" w:hAnsi="Arial" w:cs="Arial"/>
          <w:color w:val="212121"/>
          <w:sz w:val="22"/>
          <w:szCs w:val="22"/>
          <w:shd w:val="clear" w:color="auto" w:fill="FFFFFF"/>
        </w:rPr>
        <w:t xml:space="preserve">, Saskia, et al. “Galaxy Training: 16s Microbial Analysis with </w:t>
      </w:r>
      <w:proofErr w:type="spellStart"/>
      <w:r w:rsidR="00BE22F6">
        <w:rPr>
          <w:rFonts w:ascii="Arial" w:hAnsi="Arial" w:cs="Arial"/>
          <w:color w:val="212121"/>
          <w:sz w:val="22"/>
          <w:szCs w:val="22"/>
          <w:shd w:val="clear" w:color="auto" w:fill="FFFFFF"/>
        </w:rPr>
        <w:t>Mothur</w:t>
      </w:r>
      <w:proofErr w:type="spellEnd"/>
      <w:r w:rsidR="00BE22F6">
        <w:rPr>
          <w:rFonts w:ascii="Arial" w:hAnsi="Arial" w:cs="Arial"/>
          <w:color w:val="212121"/>
          <w:sz w:val="22"/>
          <w:szCs w:val="22"/>
          <w:shd w:val="clear" w:color="auto" w:fill="FFFFFF"/>
        </w:rPr>
        <w:t xml:space="preserve"> (Short).” </w:t>
      </w:r>
      <w:r w:rsidR="00BE22F6">
        <w:rPr>
          <w:rFonts w:ascii="Arial" w:hAnsi="Arial" w:cs="Arial"/>
          <w:i/>
          <w:iCs/>
          <w:color w:val="212121"/>
          <w:sz w:val="22"/>
          <w:szCs w:val="22"/>
          <w:shd w:val="clear" w:color="auto" w:fill="FFFFFF"/>
        </w:rPr>
        <w:t>Galaxy Training Network</w:t>
      </w:r>
      <w:r w:rsidR="00BE22F6">
        <w:rPr>
          <w:rFonts w:ascii="Arial" w:hAnsi="Arial" w:cs="Arial"/>
          <w:color w:val="212121"/>
          <w:sz w:val="22"/>
          <w:szCs w:val="22"/>
          <w:shd w:val="clear" w:color="auto" w:fill="FFFFFF"/>
        </w:rPr>
        <w:t>, Galaxy Training Network, 1 Jan. 1970, https://training.galaxyproject.org/training-material/topics/metagenomics/tutorials/mothur-miseq-sop-short/tutorial.html#data-cleaning.</w:t>
      </w:r>
    </w:p>
    <w:p w14:paraId="6E0177E3" w14:textId="77777777" w:rsidR="00EE1174" w:rsidRDefault="00EE1174" w:rsidP="00485C85">
      <w:pPr>
        <w:spacing w:line="360" w:lineRule="auto"/>
        <w:rPr>
          <w:rFonts w:ascii="Arial" w:eastAsia="Arial" w:hAnsi="Arial" w:cs="Arial"/>
          <w:sz w:val="22"/>
          <w:szCs w:val="22"/>
        </w:rPr>
      </w:pPr>
    </w:p>
    <w:p w14:paraId="49613481" w14:textId="486708CF" w:rsidR="00EE1174" w:rsidRDefault="00000000" w:rsidP="00485C85">
      <w:pPr>
        <w:spacing w:line="360" w:lineRule="auto"/>
        <w:rPr>
          <w:rFonts w:ascii="Arial" w:eastAsia="Arial" w:hAnsi="Arial" w:cs="Arial"/>
          <w:b/>
          <w:sz w:val="22"/>
          <w:szCs w:val="22"/>
        </w:rPr>
      </w:pPr>
      <w:r>
        <w:rPr>
          <w:rFonts w:ascii="Arial" w:eastAsia="Arial" w:hAnsi="Arial" w:cs="Arial"/>
          <w:b/>
          <w:sz w:val="22"/>
          <w:szCs w:val="22"/>
        </w:rPr>
        <w:t>Figures and Figure Captions</w:t>
      </w:r>
    </w:p>
    <w:p w14:paraId="33C9C744" w14:textId="23739472" w:rsidR="000146B0" w:rsidRDefault="00BD60EB" w:rsidP="000E7614">
      <w:pPr>
        <w:spacing w:line="360" w:lineRule="auto"/>
        <w:jc w:val="center"/>
        <w:rPr>
          <w:rFonts w:ascii="Arial" w:eastAsia="Arial" w:hAnsi="Arial" w:cs="Arial"/>
          <w:b/>
          <w:sz w:val="22"/>
          <w:szCs w:val="22"/>
        </w:rPr>
      </w:pPr>
      <w:r>
        <w:rPr>
          <w:rFonts w:ascii="Arial" w:eastAsia="Arial" w:hAnsi="Arial" w:cs="Arial"/>
          <w:b/>
          <w:noProof/>
          <w:sz w:val="22"/>
          <w:szCs w:val="22"/>
        </w:rPr>
        <w:drawing>
          <wp:inline distT="0" distB="0" distL="0" distR="0" wp14:anchorId="24129116" wp14:editId="08966DB2">
            <wp:extent cx="3491602" cy="2495227"/>
            <wp:effectExtent l="0" t="0" r="127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8977" cy="2536229"/>
                    </a:xfrm>
                    <a:prstGeom prst="rect">
                      <a:avLst/>
                    </a:prstGeom>
                  </pic:spPr>
                </pic:pic>
              </a:graphicData>
            </a:graphic>
          </wp:inline>
        </w:drawing>
      </w:r>
    </w:p>
    <w:p w14:paraId="65ECE05B" w14:textId="0799159C" w:rsidR="0097122C" w:rsidRPr="003504EA" w:rsidRDefault="0097122C" w:rsidP="0097122C">
      <w:pPr>
        <w:pStyle w:val="NormalWeb"/>
        <w:spacing w:before="0" w:beforeAutospacing="0" w:after="0" w:afterAutospacing="0"/>
        <w:jc w:val="center"/>
        <w:rPr>
          <w:rFonts w:ascii="Arial" w:hAnsi="Arial" w:cs="Arial"/>
          <w:i/>
          <w:iCs/>
          <w:color w:val="000000"/>
          <w:sz w:val="22"/>
          <w:szCs w:val="22"/>
        </w:rPr>
      </w:pPr>
      <w:r w:rsidRPr="003504EA">
        <w:rPr>
          <w:rFonts w:ascii="Arial" w:hAnsi="Arial" w:cs="Arial"/>
          <w:b/>
          <w:bCs/>
          <w:i/>
          <w:iCs/>
          <w:color w:val="000000"/>
          <w:sz w:val="22"/>
          <w:szCs w:val="22"/>
        </w:rPr>
        <w:t>Figure</w:t>
      </w:r>
      <w:r>
        <w:rPr>
          <w:rFonts w:ascii="Arial" w:hAnsi="Arial" w:cs="Arial"/>
          <w:b/>
          <w:bCs/>
          <w:i/>
          <w:iCs/>
          <w:color w:val="000000"/>
          <w:sz w:val="22"/>
          <w:szCs w:val="22"/>
        </w:rPr>
        <w:t xml:space="preserve"> 1</w:t>
      </w:r>
      <w:r w:rsidRPr="003504EA">
        <w:rPr>
          <w:rFonts w:ascii="Arial" w:hAnsi="Arial" w:cs="Arial"/>
          <w:b/>
          <w:bCs/>
          <w:i/>
          <w:iCs/>
          <w:color w:val="000000"/>
          <w:sz w:val="22"/>
          <w:szCs w:val="22"/>
        </w:rPr>
        <w:t>.</w:t>
      </w:r>
      <w:r>
        <w:rPr>
          <w:rFonts w:ascii="Arial" w:hAnsi="Arial" w:cs="Arial"/>
          <w:b/>
          <w:bCs/>
          <w:i/>
          <w:iCs/>
          <w:color w:val="000000"/>
          <w:sz w:val="22"/>
          <w:szCs w:val="22"/>
        </w:rPr>
        <w:t xml:space="preserve"> Positive correlation between Fusobacterium and FEV1 score.</w:t>
      </w:r>
      <w:r w:rsidRPr="003504EA">
        <w:rPr>
          <w:rFonts w:ascii="Arial" w:hAnsi="Arial" w:cs="Arial"/>
          <w:i/>
          <w:iCs/>
          <w:color w:val="000000"/>
          <w:sz w:val="22"/>
          <w:szCs w:val="22"/>
        </w:rPr>
        <w:t xml:space="preserve"> Scatterplot relationship between </w:t>
      </w:r>
      <w:r>
        <w:rPr>
          <w:rFonts w:ascii="Arial" w:hAnsi="Arial" w:cs="Arial"/>
          <w:i/>
          <w:iCs/>
          <w:color w:val="000000"/>
          <w:sz w:val="22"/>
          <w:szCs w:val="22"/>
        </w:rPr>
        <w:t xml:space="preserve">Fusobacterium </w:t>
      </w:r>
      <w:r w:rsidRPr="003504EA">
        <w:rPr>
          <w:rFonts w:ascii="Arial" w:hAnsi="Arial" w:cs="Arial"/>
          <w:i/>
          <w:iCs/>
          <w:color w:val="000000"/>
          <w:sz w:val="22"/>
          <w:szCs w:val="22"/>
        </w:rPr>
        <w:t>and FEV1 score</w:t>
      </w:r>
      <w:r>
        <w:rPr>
          <w:rFonts w:ascii="Arial" w:hAnsi="Arial" w:cs="Arial"/>
          <w:i/>
          <w:iCs/>
          <w:color w:val="000000"/>
          <w:sz w:val="22"/>
          <w:szCs w:val="22"/>
        </w:rPr>
        <w:t>. Spearman rank correlation, ***p&lt;0.0004</w:t>
      </w:r>
    </w:p>
    <w:p w14:paraId="707581D3" w14:textId="77777777" w:rsidR="000E7614" w:rsidRDefault="000E7614" w:rsidP="000E7614"/>
    <w:p w14:paraId="7E8E6050" w14:textId="6EEFDA5C" w:rsidR="000E7614" w:rsidRDefault="00BD60EB" w:rsidP="000E7614">
      <w:pPr>
        <w:spacing w:line="360" w:lineRule="auto"/>
        <w:jc w:val="center"/>
        <w:rPr>
          <w:rFonts w:ascii="Arial" w:eastAsia="Arial" w:hAnsi="Arial" w:cs="Arial"/>
          <w:b/>
          <w:sz w:val="22"/>
          <w:szCs w:val="22"/>
        </w:rPr>
      </w:pPr>
      <w:r>
        <w:rPr>
          <w:rFonts w:ascii="Arial" w:eastAsia="Arial" w:hAnsi="Arial" w:cs="Arial"/>
          <w:b/>
          <w:noProof/>
          <w:sz w:val="22"/>
          <w:szCs w:val="22"/>
        </w:rPr>
        <w:drawing>
          <wp:inline distT="0" distB="0" distL="0" distR="0" wp14:anchorId="02990080" wp14:editId="71CFF08A">
            <wp:extent cx="3499104" cy="2503953"/>
            <wp:effectExtent l="0" t="0" r="635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4533" cy="2593710"/>
                    </a:xfrm>
                    <a:prstGeom prst="rect">
                      <a:avLst/>
                    </a:prstGeom>
                  </pic:spPr>
                </pic:pic>
              </a:graphicData>
            </a:graphic>
          </wp:inline>
        </w:drawing>
      </w:r>
    </w:p>
    <w:p w14:paraId="3DDCC389" w14:textId="54B59828" w:rsidR="000E7614" w:rsidRPr="0097122C" w:rsidRDefault="0097122C" w:rsidP="0097122C">
      <w:pPr>
        <w:pStyle w:val="NormalWeb"/>
        <w:spacing w:before="0" w:beforeAutospacing="0" w:after="0" w:afterAutospacing="0"/>
        <w:jc w:val="center"/>
        <w:rPr>
          <w:rFonts w:ascii="Arial" w:hAnsi="Arial" w:cs="Arial"/>
          <w:i/>
          <w:iCs/>
          <w:color w:val="000000"/>
          <w:sz w:val="22"/>
          <w:szCs w:val="22"/>
        </w:rPr>
      </w:pPr>
      <w:r w:rsidRPr="003504EA">
        <w:rPr>
          <w:rFonts w:ascii="Arial" w:hAnsi="Arial" w:cs="Arial"/>
          <w:b/>
          <w:bCs/>
          <w:i/>
          <w:iCs/>
          <w:color w:val="000000"/>
          <w:sz w:val="22"/>
          <w:szCs w:val="22"/>
        </w:rPr>
        <w:t xml:space="preserve">Figure </w:t>
      </w:r>
      <w:r>
        <w:rPr>
          <w:rFonts w:ascii="Arial" w:hAnsi="Arial" w:cs="Arial"/>
          <w:b/>
          <w:bCs/>
          <w:i/>
          <w:iCs/>
          <w:color w:val="000000"/>
          <w:sz w:val="22"/>
          <w:szCs w:val="22"/>
        </w:rPr>
        <w:t>2</w:t>
      </w:r>
      <w:r w:rsidRPr="003504EA">
        <w:rPr>
          <w:rFonts w:ascii="Arial" w:hAnsi="Arial" w:cs="Arial"/>
          <w:b/>
          <w:bCs/>
          <w:i/>
          <w:iCs/>
          <w:color w:val="000000"/>
          <w:sz w:val="22"/>
          <w:szCs w:val="22"/>
        </w:rPr>
        <w:t>.</w:t>
      </w:r>
      <w:r>
        <w:rPr>
          <w:rFonts w:ascii="Arial" w:hAnsi="Arial" w:cs="Arial"/>
          <w:b/>
          <w:bCs/>
          <w:i/>
          <w:iCs/>
          <w:color w:val="000000"/>
          <w:sz w:val="22"/>
          <w:szCs w:val="22"/>
        </w:rPr>
        <w:t xml:space="preserve"> Positive correlation between Actinomyces and FEV1 score.</w:t>
      </w:r>
      <w:r w:rsidRPr="003504EA">
        <w:rPr>
          <w:rFonts w:ascii="Arial" w:hAnsi="Arial" w:cs="Arial"/>
          <w:i/>
          <w:iCs/>
          <w:color w:val="000000"/>
          <w:sz w:val="22"/>
          <w:szCs w:val="22"/>
        </w:rPr>
        <w:t xml:space="preserve"> Scatterplot relationship between </w:t>
      </w:r>
      <w:r>
        <w:rPr>
          <w:rFonts w:ascii="Arial" w:hAnsi="Arial" w:cs="Arial"/>
          <w:i/>
          <w:iCs/>
          <w:color w:val="000000"/>
          <w:sz w:val="22"/>
          <w:szCs w:val="22"/>
        </w:rPr>
        <w:t>Actinomyces</w:t>
      </w:r>
      <w:r w:rsidRPr="003504EA">
        <w:rPr>
          <w:rFonts w:ascii="Arial" w:hAnsi="Arial" w:cs="Arial"/>
          <w:i/>
          <w:iCs/>
          <w:color w:val="000000"/>
          <w:sz w:val="22"/>
          <w:szCs w:val="22"/>
        </w:rPr>
        <w:t xml:space="preserve"> and FEV1 score</w:t>
      </w:r>
      <w:r>
        <w:rPr>
          <w:rFonts w:ascii="Arial" w:hAnsi="Arial" w:cs="Arial"/>
          <w:i/>
          <w:iCs/>
          <w:color w:val="000000"/>
          <w:sz w:val="22"/>
          <w:szCs w:val="22"/>
        </w:rPr>
        <w:t>. Spearman rank correlation, ***p&lt;0.0004</w:t>
      </w:r>
    </w:p>
    <w:p w14:paraId="41999E49" w14:textId="0FBECA95" w:rsidR="000E7614" w:rsidRDefault="00053055" w:rsidP="000E7614">
      <w:pPr>
        <w:spacing w:line="360" w:lineRule="auto"/>
        <w:jc w:val="center"/>
        <w:rPr>
          <w:rFonts w:ascii="Arial" w:eastAsia="Arial" w:hAnsi="Arial" w:cs="Arial"/>
          <w:b/>
          <w:sz w:val="22"/>
          <w:szCs w:val="22"/>
        </w:rPr>
      </w:pPr>
      <w:r>
        <w:rPr>
          <w:rFonts w:ascii="Arial" w:eastAsia="Arial" w:hAnsi="Arial" w:cs="Arial"/>
          <w:b/>
          <w:noProof/>
          <w:sz w:val="22"/>
          <w:szCs w:val="22"/>
        </w:rPr>
        <w:lastRenderedPageBreak/>
        <w:drawing>
          <wp:inline distT="0" distB="0" distL="0" distR="0" wp14:anchorId="256E754C" wp14:editId="2E38D065">
            <wp:extent cx="3508745" cy="2775455"/>
            <wp:effectExtent l="0" t="0" r="0" b="635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6191" cy="2844626"/>
                    </a:xfrm>
                    <a:prstGeom prst="rect">
                      <a:avLst/>
                    </a:prstGeom>
                  </pic:spPr>
                </pic:pic>
              </a:graphicData>
            </a:graphic>
          </wp:inline>
        </w:drawing>
      </w:r>
    </w:p>
    <w:p w14:paraId="21CDF56F" w14:textId="6F54FE64" w:rsidR="0097122C" w:rsidRPr="003504EA" w:rsidRDefault="0097122C" w:rsidP="0097122C">
      <w:pPr>
        <w:pStyle w:val="NormalWeb"/>
        <w:spacing w:before="0" w:beforeAutospacing="0" w:after="0" w:afterAutospacing="0"/>
        <w:jc w:val="center"/>
        <w:rPr>
          <w:rFonts w:ascii="Arial" w:hAnsi="Arial" w:cs="Arial"/>
          <w:i/>
          <w:iCs/>
          <w:color w:val="000000"/>
          <w:sz w:val="22"/>
          <w:szCs w:val="22"/>
        </w:rPr>
      </w:pPr>
      <w:r w:rsidRPr="003504EA">
        <w:rPr>
          <w:rFonts w:ascii="Arial" w:hAnsi="Arial" w:cs="Arial"/>
          <w:b/>
          <w:bCs/>
          <w:i/>
          <w:iCs/>
          <w:color w:val="000000"/>
          <w:sz w:val="22"/>
          <w:szCs w:val="22"/>
        </w:rPr>
        <w:t xml:space="preserve">Figure </w:t>
      </w:r>
      <w:r>
        <w:rPr>
          <w:rFonts w:ascii="Arial" w:hAnsi="Arial" w:cs="Arial"/>
          <w:b/>
          <w:bCs/>
          <w:i/>
          <w:iCs/>
          <w:color w:val="000000"/>
          <w:sz w:val="22"/>
          <w:szCs w:val="22"/>
        </w:rPr>
        <w:t>3</w:t>
      </w:r>
      <w:r w:rsidRPr="003504EA">
        <w:rPr>
          <w:rFonts w:ascii="Arial" w:hAnsi="Arial" w:cs="Arial"/>
          <w:b/>
          <w:bCs/>
          <w:i/>
          <w:iCs/>
          <w:color w:val="000000"/>
          <w:sz w:val="22"/>
          <w:szCs w:val="22"/>
        </w:rPr>
        <w:t>.</w:t>
      </w:r>
      <w:r>
        <w:rPr>
          <w:rFonts w:ascii="Arial" w:hAnsi="Arial" w:cs="Arial"/>
          <w:b/>
          <w:bCs/>
          <w:i/>
          <w:iCs/>
          <w:color w:val="000000"/>
          <w:sz w:val="22"/>
          <w:szCs w:val="22"/>
        </w:rPr>
        <w:t xml:space="preserve"> Positive correlation between Leptotrichia (bacterial cluster) and FEV1 score.</w:t>
      </w:r>
      <w:r w:rsidRPr="003504EA">
        <w:rPr>
          <w:rFonts w:ascii="Arial" w:hAnsi="Arial" w:cs="Arial"/>
          <w:i/>
          <w:iCs/>
          <w:color w:val="000000"/>
          <w:sz w:val="22"/>
          <w:szCs w:val="22"/>
        </w:rPr>
        <w:t xml:space="preserve"> Scatterplot relationship between Leptotrichia (</w:t>
      </w:r>
      <w:r>
        <w:rPr>
          <w:rFonts w:ascii="Arial" w:hAnsi="Arial" w:cs="Arial"/>
          <w:i/>
          <w:iCs/>
          <w:color w:val="000000"/>
          <w:sz w:val="22"/>
          <w:szCs w:val="22"/>
        </w:rPr>
        <w:t>bacterial cluster</w:t>
      </w:r>
      <w:r w:rsidRPr="003504EA">
        <w:rPr>
          <w:rFonts w:ascii="Arial" w:hAnsi="Arial" w:cs="Arial"/>
          <w:i/>
          <w:iCs/>
          <w:color w:val="000000"/>
          <w:sz w:val="22"/>
          <w:szCs w:val="22"/>
        </w:rPr>
        <w:t>) and FEV1 score</w:t>
      </w:r>
      <w:r>
        <w:rPr>
          <w:rFonts w:ascii="Arial" w:hAnsi="Arial" w:cs="Arial"/>
          <w:i/>
          <w:iCs/>
          <w:color w:val="000000"/>
          <w:sz w:val="22"/>
          <w:szCs w:val="22"/>
        </w:rPr>
        <w:t>. Spearman rank correlation, ***p&lt;0.0004</w:t>
      </w:r>
    </w:p>
    <w:p w14:paraId="5266EA9C" w14:textId="5B933988" w:rsidR="003504EA" w:rsidRDefault="00BD60EB" w:rsidP="00BD60EB">
      <w:pPr>
        <w:spacing w:line="360" w:lineRule="auto"/>
        <w:jc w:val="center"/>
        <w:rPr>
          <w:rFonts w:ascii="Arial" w:eastAsia="Arial" w:hAnsi="Arial" w:cs="Arial"/>
          <w:b/>
          <w:sz w:val="22"/>
          <w:szCs w:val="22"/>
        </w:rPr>
      </w:pPr>
      <w:r>
        <w:rPr>
          <w:rFonts w:ascii="Arial" w:eastAsia="Arial" w:hAnsi="Arial" w:cs="Arial"/>
          <w:b/>
          <w:noProof/>
          <w:sz w:val="22"/>
          <w:szCs w:val="22"/>
        </w:rPr>
        <w:drawing>
          <wp:inline distT="0" distB="0" distL="0" distR="0" wp14:anchorId="3A12EFCC" wp14:editId="3FA37F54">
            <wp:extent cx="3578880" cy="2572512"/>
            <wp:effectExtent l="0" t="0" r="2540" b="571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3376" cy="2640436"/>
                    </a:xfrm>
                    <a:prstGeom prst="rect">
                      <a:avLst/>
                    </a:prstGeom>
                  </pic:spPr>
                </pic:pic>
              </a:graphicData>
            </a:graphic>
          </wp:inline>
        </w:drawing>
      </w:r>
    </w:p>
    <w:p w14:paraId="3AEDF753" w14:textId="2E772591" w:rsidR="003504EA" w:rsidRPr="003504EA" w:rsidRDefault="003504EA" w:rsidP="003504EA">
      <w:pPr>
        <w:pStyle w:val="NormalWeb"/>
        <w:spacing w:before="0" w:beforeAutospacing="0" w:after="0" w:afterAutospacing="0"/>
        <w:jc w:val="center"/>
        <w:rPr>
          <w:rFonts w:ascii="Arial" w:hAnsi="Arial" w:cs="Arial"/>
          <w:i/>
          <w:iCs/>
          <w:color w:val="000000"/>
          <w:sz w:val="22"/>
          <w:szCs w:val="22"/>
        </w:rPr>
      </w:pPr>
      <w:r w:rsidRPr="003504EA">
        <w:rPr>
          <w:rFonts w:ascii="Arial" w:hAnsi="Arial" w:cs="Arial"/>
          <w:b/>
          <w:bCs/>
          <w:i/>
          <w:iCs/>
          <w:color w:val="000000"/>
          <w:sz w:val="22"/>
          <w:szCs w:val="22"/>
        </w:rPr>
        <w:t>Figure 4.</w:t>
      </w:r>
      <w:r>
        <w:rPr>
          <w:rFonts w:ascii="Arial" w:hAnsi="Arial" w:cs="Arial"/>
          <w:b/>
          <w:bCs/>
          <w:i/>
          <w:iCs/>
          <w:color w:val="000000"/>
          <w:sz w:val="22"/>
          <w:szCs w:val="22"/>
        </w:rPr>
        <w:t xml:space="preserve"> </w:t>
      </w:r>
      <w:r w:rsidR="0097122C">
        <w:rPr>
          <w:rFonts w:ascii="Arial" w:hAnsi="Arial" w:cs="Arial"/>
          <w:b/>
          <w:bCs/>
          <w:i/>
          <w:iCs/>
          <w:color w:val="000000"/>
          <w:sz w:val="22"/>
          <w:szCs w:val="22"/>
        </w:rPr>
        <w:t xml:space="preserve">Positive correlation between </w:t>
      </w:r>
      <w:r>
        <w:rPr>
          <w:rFonts w:ascii="Arial" w:hAnsi="Arial" w:cs="Arial"/>
          <w:b/>
          <w:bCs/>
          <w:i/>
          <w:iCs/>
          <w:color w:val="000000"/>
          <w:sz w:val="22"/>
          <w:szCs w:val="22"/>
        </w:rPr>
        <w:t>Leptotrichia (genus) and FEV1 score.</w:t>
      </w:r>
      <w:r w:rsidRPr="003504EA">
        <w:rPr>
          <w:rFonts w:ascii="Arial" w:hAnsi="Arial" w:cs="Arial"/>
          <w:i/>
          <w:iCs/>
          <w:color w:val="000000"/>
          <w:sz w:val="22"/>
          <w:szCs w:val="22"/>
        </w:rPr>
        <w:t xml:space="preserve"> Scatterplot relationship between Leptotrichia (Genus) and FEV1 score</w:t>
      </w:r>
      <w:r w:rsidR="0097122C">
        <w:rPr>
          <w:rFonts w:ascii="Arial" w:hAnsi="Arial" w:cs="Arial"/>
          <w:i/>
          <w:iCs/>
          <w:color w:val="000000"/>
          <w:sz w:val="22"/>
          <w:szCs w:val="22"/>
        </w:rPr>
        <w:t>. Spearman rank correlation, ***p&lt;0.0004</w:t>
      </w:r>
    </w:p>
    <w:p w14:paraId="43D56767" w14:textId="77777777" w:rsidR="003504EA" w:rsidRPr="003504EA" w:rsidRDefault="003504EA" w:rsidP="003504EA">
      <w:pPr>
        <w:pStyle w:val="NormalWeb"/>
        <w:spacing w:before="0" w:beforeAutospacing="0" w:after="0" w:afterAutospacing="0"/>
        <w:jc w:val="center"/>
      </w:pPr>
    </w:p>
    <w:p w14:paraId="295639DB" w14:textId="77777777" w:rsidR="000146B0" w:rsidRDefault="000146B0" w:rsidP="000146B0">
      <w:pPr>
        <w:spacing w:line="360" w:lineRule="auto"/>
      </w:pPr>
      <w:r>
        <w:rPr>
          <w:noProof/>
        </w:rPr>
        <w:lastRenderedPageBreak/>
        <w:drawing>
          <wp:inline distT="0" distB="0" distL="0" distR="0" wp14:anchorId="6164F9B3" wp14:editId="79CC26A9">
            <wp:extent cx="5943600" cy="2190115"/>
            <wp:effectExtent l="0" t="0" r="127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90115"/>
                    </a:xfrm>
                    <a:prstGeom prst="rect">
                      <a:avLst/>
                    </a:prstGeom>
                  </pic:spPr>
                </pic:pic>
              </a:graphicData>
            </a:graphic>
          </wp:inline>
        </w:drawing>
      </w:r>
    </w:p>
    <w:p w14:paraId="01475A0C" w14:textId="21DC1522" w:rsidR="000146B0" w:rsidRPr="000E7614" w:rsidRDefault="000146B0" w:rsidP="000146B0">
      <w:pPr>
        <w:pStyle w:val="NormalWeb"/>
        <w:spacing w:before="0" w:beforeAutospacing="0" w:after="0" w:afterAutospacing="0" w:line="360" w:lineRule="auto"/>
        <w:jc w:val="center"/>
        <w:rPr>
          <w:i/>
          <w:iCs/>
        </w:rPr>
      </w:pPr>
      <w:r w:rsidRPr="000E7614">
        <w:rPr>
          <w:rFonts w:ascii="Arial" w:hAnsi="Arial" w:cs="Arial"/>
          <w:b/>
          <w:bCs/>
          <w:i/>
          <w:iCs/>
          <w:color w:val="000000"/>
          <w:sz w:val="22"/>
          <w:szCs w:val="22"/>
        </w:rPr>
        <w:t xml:space="preserve">Figure </w:t>
      </w:r>
      <w:r w:rsidR="000E7614">
        <w:rPr>
          <w:rFonts w:ascii="Arial" w:hAnsi="Arial" w:cs="Arial"/>
          <w:b/>
          <w:bCs/>
          <w:i/>
          <w:iCs/>
          <w:color w:val="000000"/>
          <w:sz w:val="22"/>
          <w:szCs w:val="22"/>
        </w:rPr>
        <w:t>5</w:t>
      </w:r>
      <w:r w:rsidR="000E7614" w:rsidRPr="003504EA">
        <w:rPr>
          <w:rFonts w:ascii="Arial" w:hAnsi="Arial" w:cs="Arial"/>
          <w:b/>
          <w:bCs/>
          <w:i/>
          <w:iCs/>
          <w:color w:val="000000"/>
          <w:sz w:val="22"/>
          <w:szCs w:val="22"/>
        </w:rPr>
        <w:t>.</w:t>
      </w:r>
      <w:r w:rsidR="003504EA">
        <w:rPr>
          <w:rFonts w:ascii="Arial" w:hAnsi="Arial" w:cs="Arial"/>
          <w:b/>
          <w:bCs/>
          <w:i/>
          <w:iCs/>
          <w:color w:val="000000"/>
          <w:sz w:val="22"/>
          <w:szCs w:val="22"/>
        </w:rPr>
        <w:t xml:space="preserve"> The galaxy workflow.</w:t>
      </w:r>
      <w:r w:rsidRPr="003504EA">
        <w:rPr>
          <w:rFonts w:ascii="Arial" w:hAnsi="Arial" w:cs="Arial"/>
          <w:b/>
          <w:bCs/>
          <w:i/>
          <w:iCs/>
          <w:color w:val="000000"/>
          <w:sz w:val="22"/>
          <w:szCs w:val="22"/>
        </w:rPr>
        <w:t xml:space="preserve"> </w:t>
      </w:r>
      <w:r w:rsidRPr="003504EA">
        <w:rPr>
          <w:rFonts w:ascii="Arial" w:hAnsi="Arial" w:cs="Arial"/>
          <w:i/>
          <w:iCs/>
          <w:color w:val="000000"/>
          <w:sz w:val="22"/>
          <w:szCs w:val="22"/>
        </w:rPr>
        <w:t xml:space="preserve">Flowchart </w:t>
      </w:r>
      <w:r w:rsidR="003504EA" w:rsidRPr="003504EA">
        <w:rPr>
          <w:rFonts w:ascii="Arial" w:hAnsi="Arial" w:cs="Arial"/>
          <w:i/>
          <w:iCs/>
          <w:color w:val="000000"/>
          <w:sz w:val="22"/>
          <w:szCs w:val="22"/>
        </w:rPr>
        <w:t>showing the galaxy pipeline steps</w:t>
      </w:r>
    </w:p>
    <w:p w14:paraId="444406D9" w14:textId="77777777" w:rsidR="00EE1174" w:rsidRDefault="00EE1174" w:rsidP="00485C85">
      <w:pPr>
        <w:spacing w:line="360" w:lineRule="auto"/>
        <w:rPr>
          <w:rFonts w:ascii="Arial" w:eastAsia="Arial" w:hAnsi="Arial" w:cs="Arial"/>
          <w:sz w:val="22"/>
          <w:szCs w:val="22"/>
        </w:rPr>
      </w:pPr>
    </w:p>
    <w:p w14:paraId="00C79E6F" w14:textId="77777777" w:rsidR="00EE1174" w:rsidRDefault="00000000" w:rsidP="00485C85">
      <w:pPr>
        <w:spacing w:line="360" w:lineRule="auto"/>
        <w:rPr>
          <w:rFonts w:ascii="Arial" w:eastAsia="Arial" w:hAnsi="Arial" w:cs="Arial"/>
          <w:sz w:val="22"/>
          <w:szCs w:val="22"/>
        </w:rPr>
      </w:pPr>
      <w:r>
        <w:rPr>
          <w:rFonts w:ascii="Arial" w:eastAsia="Arial" w:hAnsi="Arial" w:cs="Arial"/>
          <w:b/>
          <w:sz w:val="22"/>
          <w:szCs w:val="22"/>
        </w:rPr>
        <w:t>Appendices</w:t>
      </w:r>
    </w:p>
    <w:p w14:paraId="094EFEA8" w14:textId="5D5E3810" w:rsidR="00EE1174" w:rsidRPr="009D71BD" w:rsidRDefault="00000000" w:rsidP="00485C85">
      <w:pPr>
        <w:spacing w:line="360" w:lineRule="auto"/>
        <w:rPr>
          <w:rFonts w:ascii="Arial" w:eastAsia="Arial" w:hAnsi="Arial" w:cs="Arial"/>
          <w:i/>
          <w:sz w:val="22"/>
          <w:szCs w:val="22"/>
        </w:rPr>
      </w:pPr>
      <w:hyperlink r:id="rId14" w:history="1">
        <w:r w:rsidR="009D71BD" w:rsidRPr="00685EA7">
          <w:rPr>
            <w:rStyle w:val="Hyperlink"/>
            <w:rFonts w:ascii="Arial" w:eastAsia="Arial" w:hAnsi="Arial" w:cs="Arial"/>
            <w:i/>
            <w:sz w:val="22"/>
            <w:szCs w:val="22"/>
          </w:rPr>
          <w:t>https://github.com/maavistar/CF-microbiome.git</w:t>
        </w:r>
      </w:hyperlink>
    </w:p>
    <w:sectPr w:rsidR="00EE1174" w:rsidRPr="009D71BD">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4A6F0" w14:textId="77777777" w:rsidR="00676F11" w:rsidRDefault="00676F11">
      <w:r>
        <w:separator/>
      </w:r>
    </w:p>
  </w:endnote>
  <w:endnote w:type="continuationSeparator" w:id="0">
    <w:p w14:paraId="491C0875" w14:textId="77777777" w:rsidR="00676F11" w:rsidRDefault="00676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308F7" w14:textId="77777777" w:rsidR="00EE1174"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CE523F">
      <w:rPr>
        <w:noProof/>
        <w:color w:val="000000"/>
      </w:rPr>
      <w:t>1</w:t>
    </w:r>
    <w:r>
      <w:rPr>
        <w:color w:val="000000"/>
      </w:rPr>
      <w:fldChar w:fldCharType="end"/>
    </w:r>
  </w:p>
  <w:p w14:paraId="38ABCA97" w14:textId="77777777" w:rsidR="00EE1174" w:rsidRDefault="00EE117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A03B8" w14:textId="77777777" w:rsidR="00676F11" w:rsidRDefault="00676F11">
      <w:r>
        <w:separator/>
      </w:r>
    </w:p>
  </w:footnote>
  <w:footnote w:type="continuationSeparator" w:id="0">
    <w:p w14:paraId="697CB5E7" w14:textId="77777777" w:rsidR="00676F11" w:rsidRDefault="00676F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88768" w14:textId="77777777" w:rsidR="00EE1174" w:rsidRDefault="00000000">
    <w:pPr>
      <w:pBdr>
        <w:top w:val="nil"/>
        <w:left w:val="nil"/>
        <w:bottom w:val="nil"/>
        <w:right w:val="nil"/>
        <w:between w:val="nil"/>
      </w:pBdr>
      <w:tabs>
        <w:tab w:val="center" w:pos="4680"/>
        <w:tab w:val="right" w:pos="9360"/>
      </w:tabs>
      <w:rPr>
        <w:color w:val="000000"/>
      </w:rPr>
    </w:pPr>
    <w:r>
      <w:rPr>
        <w:noProof/>
      </w:rPr>
      <w:drawing>
        <wp:anchor distT="0" distB="0" distL="114300" distR="114300" simplePos="0" relativeHeight="251658240" behindDoc="0" locked="0" layoutInCell="1" hidden="0" allowOverlap="1" wp14:anchorId="3031250A" wp14:editId="6866B69D">
          <wp:simplePos x="0" y="0"/>
          <wp:positionH relativeFrom="column">
            <wp:posOffset>-628649</wp:posOffset>
          </wp:positionH>
          <wp:positionV relativeFrom="paragraph">
            <wp:posOffset>-295274</wp:posOffset>
          </wp:positionV>
          <wp:extent cx="2242820" cy="542925"/>
          <wp:effectExtent l="0" t="0" r="0" b="0"/>
          <wp:wrapSquare wrapText="bothSides" distT="0" distB="0" distL="114300" distR="114300"/>
          <wp:docPr id="3"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1"/>
                  <a:srcRect/>
                  <a:stretch>
                    <a:fillRect/>
                  </a:stretch>
                </pic:blipFill>
                <pic:spPr>
                  <a:xfrm>
                    <a:off x="0" y="0"/>
                    <a:ext cx="2242820" cy="5429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75728"/>
    <w:multiLevelType w:val="multilevel"/>
    <w:tmpl w:val="E17E2D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A5A33B0"/>
    <w:multiLevelType w:val="multilevel"/>
    <w:tmpl w:val="6A48A648"/>
    <w:lvl w:ilvl="0">
      <w:start w:val="1"/>
      <w:numFmt w:val="decimal"/>
      <w:lvlText w:val="%1)"/>
      <w:lvlJc w:val="left"/>
      <w:pPr>
        <w:ind w:left="720" w:hanging="360"/>
      </w:pPr>
      <w:rPr>
        <w:rFonts w:ascii="Arial" w:eastAsia="Arial" w:hAnsi="Arial" w:cs="Arial"/>
        <w: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AE7CE5"/>
    <w:multiLevelType w:val="multilevel"/>
    <w:tmpl w:val="3C68C65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A15CBA"/>
    <w:multiLevelType w:val="multilevel"/>
    <w:tmpl w:val="45A2D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6EE3AF4"/>
    <w:multiLevelType w:val="multilevel"/>
    <w:tmpl w:val="D82A5B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A733093"/>
    <w:multiLevelType w:val="multilevel"/>
    <w:tmpl w:val="70C468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38069A7"/>
    <w:multiLevelType w:val="multilevel"/>
    <w:tmpl w:val="F5823A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56D501D"/>
    <w:multiLevelType w:val="multilevel"/>
    <w:tmpl w:val="81CABD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A4411AE"/>
    <w:multiLevelType w:val="hybridMultilevel"/>
    <w:tmpl w:val="E58CA6F2"/>
    <w:lvl w:ilvl="0" w:tplc="0E9CBEE8">
      <w:start w:val="3"/>
      <w:numFmt w:val="upperLetter"/>
      <w:lvlText w:val="%1."/>
      <w:lvlJc w:val="left"/>
      <w:pPr>
        <w:tabs>
          <w:tab w:val="num" w:pos="720"/>
        </w:tabs>
        <w:ind w:left="720" w:hanging="360"/>
      </w:pPr>
    </w:lvl>
    <w:lvl w:ilvl="1" w:tplc="68CE319A" w:tentative="1">
      <w:start w:val="1"/>
      <w:numFmt w:val="decimal"/>
      <w:lvlText w:val="%2."/>
      <w:lvlJc w:val="left"/>
      <w:pPr>
        <w:tabs>
          <w:tab w:val="num" w:pos="1440"/>
        </w:tabs>
        <w:ind w:left="1440" w:hanging="360"/>
      </w:pPr>
    </w:lvl>
    <w:lvl w:ilvl="2" w:tplc="67F8090C" w:tentative="1">
      <w:start w:val="1"/>
      <w:numFmt w:val="decimal"/>
      <w:lvlText w:val="%3."/>
      <w:lvlJc w:val="left"/>
      <w:pPr>
        <w:tabs>
          <w:tab w:val="num" w:pos="2160"/>
        </w:tabs>
        <w:ind w:left="2160" w:hanging="360"/>
      </w:pPr>
    </w:lvl>
    <w:lvl w:ilvl="3" w:tplc="500C660E" w:tentative="1">
      <w:start w:val="1"/>
      <w:numFmt w:val="decimal"/>
      <w:lvlText w:val="%4."/>
      <w:lvlJc w:val="left"/>
      <w:pPr>
        <w:tabs>
          <w:tab w:val="num" w:pos="2880"/>
        </w:tabs>
        <w:ind w:left="2880" w:hanging="360"/>
      </w:pPr>
    </w:lvl>
    <w:lvl w:ilvl="4" w:tplc="C5C81E80" w:tentative="1">
      <w:start w:val="1"/>
      <w:numFmt w:val="decimal"/>
      <w:lvlText w:val="%5."/>
      <w:lvlJc w:val="left"/>
      <w:pPr>
        <w:tabs>
          <w:tab w:val="num" w:pos="3600"/>
        </w:tabs>
        <w:ind w:left="3600" w:hanging="360"/>
      </w:pPr>
    </w:lvl>
    <w:lvl w:ilvl="5" w:tplc="9F7615F4" w:tentative="1">
      <w:start w:val="1"/>
      <w:numFmt w:val="decimal"/>
      <w:lvlText w:val="%6."/>
      <w:lvlJc w:val="left"/>
      <w:pPr>
        <w:tabs>
          <w:tab w:val="num" w:pos="4320"/>
        </w:tabs>
        <w:ind w:left="4320" w:hanging="360"/>
      </w:pPr>
    </w:lvl>
    <w:lvl w:ilvl="6" w:tplc="84B47210" w:tentative="1">
      <w:start w:val="1"/>
      <w:numFmt w:val="decimal"/>
      <w:lvlText w:val="%7."/>
      <w:lvlJc w:val="left"/>
      <w:pPr>
        <w:tabs>
          <w:tab w:val="num" w:pos="5040"/>
        </w:tabs>
        <w:ind w:left="5040" w:hanging="360"/>
      </w:pPr>
    </w:lvl>
    <w:lvl w:ilvl="7" w:tplc="6BFE8D72" w:tentative="1">
      <w:start w:val="1"/>
      <w:numFmt w:val="decimal"/>
      <w:lvlText w:val="%8."/>
      <w:lvlJc w:val="left"/>
      <w:pPr>
        <w:tabs>
          <w:tab w:val="num" w:pos="5760"/>
        </w:tabs>
        <w:ind w:left="5760" w:hanging="360"/>
      </w:pPr>
    </w:lvl>
    <w:lvl w:ilvl="8" w:tplc="CADA9D34" w:tentative="1">
      <w:start w:val="1"/>
      <w:numFmt w:val="decimal"/>
      <w:lvlText w:val="%9."/>
      <w:lvlJc w:val="left"/>
      <w:pPr>
        <w:tabs>
          <w:tab w:val="num" w:pos="6480"/>
        </w:tabs>
        <w:ind w:left="6480" w:hanging="360"/>
      </w:pPr>
    </w:lvl>
  </w:abstractNum>
  <w:abstractNum w:abstractNumId="9" w15:restartNumberingAfterBreak="0">
    <w:nsid w:val="3F7A6B41"/>
    <w:multiLevelType w:val="hybridMultilevel"/>
    <w:tmpl w:val="CAE42432"/>
    <w:lvl w:ilvl="0" w:tplc="1F509D84">
      <w:start w:val="2"/>
      <w:numFmt w:val="upperLetter"/>
      <w:lvlText w:val="%1."/>
      <w:lvlJc w:val="left"/>
      <w:pPr>
        <w:tabs>
          <w:tab w:val="num" w:pos="720"/>
        </w:tabs>
        <w:ind w:left="720" w:hanging="360"/>
      </w:pPr>
    </w:lvl>
    <w:lvl w:ilvl="1" w:tplc="45680C96" w:tentative="1">
      <w:start w:val="1"/>
      <w:numFmt w:val="decimal"/>
      <w:lvlText w:val="%2."/>
      <w:lvlJc w:val="left"/>
      <w:pPr>
        <w:tabs>
          <w:tab w:val="num" w:pos="1440"/>
        </w:tabs>
        <w:ind w:left="1440" w:hanging="360"/>
      </w:pPr>
    </w:lvl>
    <w:lvl w:ilvl="2" w:tplc="1F7AD56A" w:tentative="1">
      <w:start w:val="1"/>
      <w:numFmt w:val="decimal"/>
      <w:lvlText w:val="%3."/>
      <w:lvlJc w:val="left"/>
      <w:pPr>
        <w:tabs>
          <w:tab w:val="num" w:pos="2160"/>
        </w:tabs>
        <w:ind w:left="2160" w:hanging="360"/>
      </w:pPr>
    </w:lvl>
    <w:lvl w:ilvl="3" w:tplc="CAB8AE9A" w:tentative="1">
      <w:start w:val="1"/>
      <w:numFmt w:val="decimal"/>
      <w:lvlText w:val="%4."/>
      <w:lvlJc w:val="left"/>
      <w:pPr>
        <w:tabs>
          <w:tab w:val="num" w:pos="2880"/>
        </w:tabs>
        <w:ind w:left="2880" w:hanging="360"/>
      </w:pPr>
    </w:lvl>
    <w:lvl w:ilvl="4" w:tplc="B906B974" w:tentative="1">
      <w:start w:val="1"/>
      <w:numFmt w:val="decimal"/>
      <w:lvlText w:val="%5."/>
      <w:lvlJc w:val="left"/>
      <w:pPr>
        <w:tabs>
          <w:tab w:val="num" w:pos="3600"/>
        </w:tabs>
        <w:ind w:left="3600" w:hanging="360"/>
      </w:pPr>
    </w:lvl>
    <w:lvl w:ilvl="5" w:tplc="5078673A" w:tentative="1">
      <w:start w:val="1"/>
      <w:numFmt w:val="decimal"/>
      <w:lvlText w:val="%6."/>
      <w:lvlJc w:val="left"/>
      <w:pPr>
        <w:tabs>
          <w:tab w:val="num" w:pos="4320"/>
        </w:tabs>
        <w:ind w:left="4320" w:hanging="360"/>
      </w:pPr>
    </w:lvl>
    <w:lvl w:ilvl="6" w:tplc="A692B45C" w:tentative="1">
      <w:start w:val="1"/>
      <w:numFmt w:val="decimal"/>
      <w:lvlText w:val="%7."/>
      <w:lvlJc w:val="left"/>
      <w:pPr>
        <w:tabs>
          <w:tab w:val="num" w:pos="5040"/>
        </w:tabs>
        <w:ind w:left="5040" w:hanging="360"/>
      </w:pPr>
    </w:lvl>
    <w:lvl w:ilvl="7" w:tplc="D8C46436" w:tentative="1">
      <w:start w:val="1"/>
      <w:numFmt w:val="decimal"/>
      <w:lvlText w:val="%8."/>
      <w:lvlJc w:val="left"/>
      <w:pPr>
        <w:tabs>
          <w:tab w:val="num" w:pos="5760"/>
        </w:tabs>
        <w:ind w:left="5760" w:hanging="360"/>
      </w:pPr>
    </w:lvl>
    <w:lvl w:ilvl="8" w:tplc="F00C9C42" w:tentative="1">
      <w:start w:val="1"/>
      <w:numFmt w:val="decimal"/>
      <w:lvlText w:val="%9."/>
      <w:lvlJc w:val="left"/>
      <w:pPr>
        <w:tabs>
          <w:tab w:val="num" w:pos="6480"/>
        </w:tabs>
        <w:ind w:left="6480" w:hanging="360"/>
      </w:pPr>
    </w:lvl>
  </w:abstractNum>
  <w:abstractNum w:abstractNumId="10" w15:restartNumberingAfterBreak="0">
    <w:nsid w:val="5262491F"/>
    <w:multiLevelType w:val="hybridMultilevel"/>
    <w:tmpl w:val="BDF2972E"/>
    <w:lvl w:ilvl="0" w:tplc="2A78BECA">
      <w:start w:val="4"/>
      <w:numFmt w:val="upperLetter"/>
      <w:lvlText w:val="%1."/>
      <w:lvlJc w:val="left"/>
      <w:pPr>
        <w:tabs>
          <w:tab w:val="num" w:pos="720"/>
        </w:tabs>
        <w:ind w:left="720" w:hanging="360"/>
      </w:pPr>
    </w:lvl>
    <w:lvl w:ilvl="1" w:tplc="DEB2F22A" w:tentative="1">
      <w:start w:val="1"/>
      <w:numFmt w:val="decimal"/>
      <w:lvlText w:val="%2."/>
      <w:lvlJc w:val="left"/>
      <w:pPr>
        <w:tabs>
          <w:tab w:val="num" w:pos="1440"/>
        </w:tabs>
        <w:ind w:left="1440" w:hanging="360"/>
      </w:pPr>
    </w:lvl>
    <w:lvl w:ilvl="2" w:tplc="E94C9EC0" w:tentative="1">
      <w:start w:val="1"/>
      <w:numFmt w:val="decimal"/>
      <w:lvlText w:val="%3."/>
      <w:lvlJc w:val="left"/>
      <w:pPr>
        <w:tabs>
          <w:tab w:val="num" w:pos="2160"/>
        </w:tabs>
        <w:ind w:left="2160" w:hanging="360"/>
      </w:pPr>
    </w:lvl>
    <w:lvl w:ilvl="3" w:tplc="CDE08EEC" w:tentative="1">
      <w:start w:val="1"/>
      <w:numFmt w:val="decimal"/>
      <w:lvlText w:val="%4."/>
      <w:lvlJc w:val="left"/>
      <w:pPr>
        <w:tabs>
          <w:tab w:val="num" w:pos="2880"/>
        </w:tabs>
        <w:ind w:left="2880" w:hanging="360"/>
      </w:pPr>
    </w:lvl>
    <w:lvl w:ilvl="4" w:tplc="9DBEFE0A" w:tentative="1">
      <w:start w:val="1"/>
      <w:numFmt w:val="decimal"/>
      <w:lvlText w:val="%5."/>
      <w:lvlJc w:val="left"/>
      <w:pPr>
        <w:tabs>
          <w:tab w:val="num" w:pos="3600"/>
        </w:tabs>
        <w:ind w:left="3600" w:hanging="360"/>
      </w:pPr>
    </w:lvl>
    <w:lvl w:ilvl="5" w:tplc="8F4CC530" w:tentative="1">
      <w:start w:val="1"/>
      <w:numFmt w:val="decimal"/>
      <w:lvlText w:val="%6."/>
      <w:lvlJc w:val="left"/>
      <w:pPr>
        <w:tabs>
          <w:tab w:val="num" w:pos="4320"/>
        </w:tabs>
        <w:ind w:left="4320" w:hanging="360"/>
      </w:pPr>
    </w:lvl>
    <w:lvl w:ilvl="6" w:tplc="57E6A85A" w:tentative="1">
      <w:start w:val="1"/>
      <w:numFmt w:val="decimal"/>
      <w:lvlText w:val="%7."/>
      <w:lvlJc w:val="left"/>
      <w:pPr>
        <w:tabs>
          <w:tab w:val="num" w:pos="5040"/>
        </w:tabs>
        <w:ind w:left="5040" w:hanging="360"/>
      </w:pPr>
    </w:lvl>
    <w:lvl w:ilvl="7" w:tplc="347CF4DC" w:tentative="1">
      <w:start w:val="1"/>
      <w:numFmt w:val="decimal"/>
      <w:lvlText w:val="%8."/>
      <w:lvlJc w:val="left"/>
      <w:pPr>
        <w:tabs>
          <w:tab w:val="num" w:pos="5760"/>
        </w:tabs>
        <w:ind w:left="5760" w:hanging="360"/>
      </w:pPr>
    </w:lvl>
    <w:lvl w:ilvl="8" w:tplc="37065378" w:tentative="1">
      <w:start w:val="1"/>
      <w:numFmt w:val="decimal"/>
      <w:lvlText w:val="%9."/>
      <w:lvlJc w:val="left"/>
      <w:pPr>
        <w:tabs>
          <w:tab w:val="num" w:pos="6480"/>
        </w:tabs>
        <w:ind w:left="6480" w:hanging="360"/>
      </w:pPr>
    </w:lvl>
  </w:abstractNum>
  <w:abstractNum w:abstractNumId="11" w15:restartNumberingAfterBreak="0">
    <w:nsid w:val="57467060"/>
    <w:multiLevelType w:val="multilevel"/>
    <w:tmpl w:val="DFB4AD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B9160DB"/>
    <w:multiLevelType w:val="multilevel"/>
    <w:tmpl w:val="F30005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CAE22AB"/>
    <w:multiLevelType w:val="multilevel"/>
    <w:tmpl w:val="897AA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075E9E"/>
    <w:multiLevelType w:val="multilevel"/>
    <w:tmpl w:val="50D8C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641CDB"/>
    <w:multiLevelType w:val="multilevel"/>
    <w:tmpl w:val="739816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91919613">
    <w:abstractNumId w:val="6"/>
  </w:num>
  <w:num w:numId="2" w16cid:durableId="1477840402">
    <w:abstractNumId w:val="4"/>
  </w:num>
  <w:num w:numId="3" w16cid:durableId="1662924189">
    <w:abstractNumId w:val="2"/>
  </w:num>
  <w:num w:numId="4" w16cid:durableId="1212352873">
    <w:abstractNumId w:val="12"/>
  </w:num>
  <w:num w:numId="5" w16cid:durableId="1221936443">
    <w:abstractNumId w:val="3"/>
  </w:num>
  <w:num w:numId="6" w16cid:durableId="533733195">
    <w:abstractNumId w:val="11"/>
  </w:num>
  <w:num w:numId="7" w16cid:durableId="492184644">
    <w:abstractNumId w:val="5"/>
  </w:num>
  <w:num w:numId="8" w16cid:durableId="1343631720">
    <w:abstractNumId w:val="1"/>
  </w:num>
  <w:num w:numId="9" w16cid:durableId="22295698">
    <w:abstractNumId w:val="15"/>
  </w:num>
  <w:num w:numId="10" w16cid:durableId="505440036">
    <w:abstractNumId w:val="0"/>
  </w:num>
  <w:num w:numId="11" w16cid:durableId="456752603">
    <w:abstractNumId w:val="7"/>
  </w:num>
  <w:num w:numId="12" w16cid:durableId="667631583">
    <w:abstractNumId w:val="14"/>
    <w:lvlOverride w:ilvl="0">
      <w:lvl w:ilvl="0">
        <w:numFmt w:val="upperLetter"/>
        <w:lvlText w:val="%1."/>
        <w:lvlJc w:val="left"/>
      </w:lvl>
    </w:lvlOverride>
  </w:num>
  <w:num w:numId="13" w16cid:durableId="1324311374">
    <w:abstractNumId w:val="13"/>
  </w:num>
  <w:num w:numId="14" w16cid:durableId="2030175869">
    <w:abstractNumId w:val="9"/>
  </w:num>
  <w:num w:numId="15" w16cid:durableId="569539813">
    <w:abstractNumId w:val="8"/>
  </w:num>
  <w:num w:numId="16" w16cid:durableId="8793179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74"/>
    <w:rsid w:val="000146B0"/>
    <w:rsid w:val="00053055"/>
    <w:rsid w:val="00076010"/>
    <w:rsid w:val="000E7614"/>
    <w:rsid w:val="001B76B1"/>
    <w:rsid w:val="001C7D0F"/>
    <w:rsid w:val="002853CB"/>
    <w:rsid w:val="00324B58"/>
    <w:rsid w:val="003400B7"/>
    <w:rsid w:val="003504EA"/>
    <w:rsid w:val="003601E5"/>
    <w:rsid w:val="003F2F36"/>
    <w:rsid w:val="00403E25"/>
    <w:rsid w:val="004218C7"/>
    <w:rsid w:val="00441E47"/>
    <w:rsid w:val="00485C85"/>
    <w:rsid w:val="004E3F46"/>
    <w:rsid w:val="0062676F"/>
    <w:rsid w:val="00637152"/>
    <w:rsid w:val="00676F11"/>
    <w:rsid w:val="00782AAB"/>
    <w:rsid w:val="00861A7F"/>
    <w:rsid w:val="008B13E0"/>
    <w:rsid w:val="00934374"/>
    <w:rsid w:val="0097122C"/>
    <w:rsid w:val="009B4BD3"/>
    <w:rsid w:val="009D71BD"/>
    <w:rsid w:val="00A00850"/>
    <w:rsid w:val="00A035E7"/>
    <w:rsid w:val="00BD60EB"/>
    <w:rsid w:val="00BE22F6"/>
    <w:rsid w:val="00C11CCF"/>
    <w:rsid w:val="00CE523F"/>
    <w:rsid w:val="00CF3842"/>
    <w:rsid w:val="00E1266D"/>
    <w:rsid w:val="00EA0514"/>
    <w:rsid w:val="00EE1174"/>
    <w:rsid w:val="00F018E9"/>
    <w:rsid w:val="00F57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83DD9"/>
  <w15:docId w15:val="{50E28D4C-2343-7A45-9E03-3110938DF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61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DA501B"/>
    <w:pPr>
      <w:tabs>
        <w:tab w:val="center" w:pos="4680"/>
        <w:tab w:val="right" w:pos="9360"/>
      </w:tabs>
    </w:pPr>
  </w:style>
  <w:style w:type="character" w:customStyle="1" w:styleId="HeaderChar">
    <w:name w:val="Header Char"/>
    <w:basedOn w:val="DefaultParagraphFont"/>
    <w:link w:val="Header"/>
    <w:uiPriority w:val="99"/>
    <w:rsid w:val="00DA501B"/>
  </w:style>
  <w:style w:type="paragraph" w:styleId="Footer">
    <w:name w:val="footer"/>
    <w:basedOn w:val="Normal"/>
    <w:link w:val="FooterChar"/>
    <w:uiPriority w:val="99"/>
    <w:unhideWhenUsed/>
    <w:rsid w:val="00DA501B"/>
    <w:pPr>
      <w:tabs>
        <w:tab w:val="center" w:pos="4680"/>
        <w:tab w:val="right" w:pos="9360"/>
      </w:tabs>
    </w:pPr>
  </w:style>
  <w:style w:type="character" w:customStyle="1" w:styleId="FooterChar">
    <w:name w:val="Footer Char"/>
    <w:basedOn w:val="DefaultParagraphFont"/>
    <w:link w:val="Footer"/>
    <w:uiPriority w:val="99"/>
    <w:rsid w:val="00DA501B"/>
  </w:style>
  <w:style w:type="character" w:styleId="LineNumber">
    <w:name w:val="line number"/>
    <w:basedOn w:val="DefaultParagraphFont"/>
    <w:uiPriority w:val="99"/>
    <w:semiHidden/>
    <w:unhideWhenUsed/>
    <w:rsid w:val="00FF3FEB"/>
  </w:style>
  <w:style w:type="character" w:styleId="Hyperlink">
    <w:name w:val="Hyperlink"/>
    <w:basedOn w:val="DefaultParagraphFont"/>
    <w:uiPriority w:val="99"/>
    <w:unhideWhenUsed/>
    <w:rsid w:val="00A023CD"/>
    <w:rPr>
      <w:color w:val="0563C1" w:themeColor="hyperlink"/>
      <w:u w:val="single"/>
    </w:rPr>
  </w:style>
  <w:style w:type="character" w:customStyle="1" w:styleId="UnresolvedMention1">
    <w:name w:val="Unresolved Mention1"/>
    <w:basedOn w:val="DefaultParagraphFont"/>
    <w:uiPriority w:val="99"/>
    <w:semiHidden/>
    <w:unhideWhenUsed/>
    <w:rsid w:val="00A023CD"/>
    <w:rPr>
      <w:color w:val="605E5C"/>
      <w:shd w:val="clear" w:color="auto" w:fill="E1DFDD"/>
    </w:rPr>
  </w:style>
  <w:style w:type="character" w:styleId="CommentReference">
    <w:name w:val="annotation reference"/>
    <w:basedOn w:val="DefaultParagraphFont"/>
    <w:uiPriority w:val="99"/>
    <w:semiHidden/>
    <w:unhideWhenUsed/>
    <w:rsid w:val="00EA6D99"/>
    <w:rPr>
      <w:sz w:val="16"/>
      <w:szCs w:val="16"/>
    </w:rPr>
  </w:style>
  <w:style w:type="paragraph" w:styleId="CommentText">
    <w:name w:val="annotation text"/>
    <w:basedOn w:val="Normal"/>
    <w:link w:val="CommentTextChar"/>
    <w:uiPriority w:val="99"/>
    <w:semiHidden/>
    <w:unhideWhenUsed/>
    <w:rsid w:val="00EA6D99"/>
    <w:rPr>
      <w:sz w:val="20"/>
      <w:szCs w:val="20"/>
    </w:rPr>
  </w:style>
  <w:style w:type="character" w:customStyle="1" w:styleId="CommentTextChar">
    <w:name w:val="Comment Text Char"/>
    <w:basedOn w:val="DefaultParagraphFont"/>
    <w:link w:val="CommentText"/>
    <w:uiPriority w:val="99"/>
    <w:semiHidden/>
    <w:rsid w:val="00EA6D99"/>
    <w:rPr>
      <w:sz w:val="20"/>
      <w:szCs w:val="20"/>
    </w:rPr>
  </w:style>
  <w:style w:type="paragraph" w:styleId="CommentSubject">
    <w:name w:val="annotation subject"/>
    <w:basedOn w:val="CommentText"/>
    <w:next w:val="CommentText"/>
    <w:link w:val="CommentSubjectChar"/>
    <w:uiPriority w:val="99"/>
    <w:semiHidden/>
    <w:unhideWhenUsed/>
    <w:rsid w:val="00EA6D99"/>
    <w:rPr>
      <w:b/>
      <w:bCs/>
    </w:rPr>
  </w:style>
  <w:style w:type="character" w:customStyle="1" w:styleId="CommentSubjectChar">
    <w:name w:val="Comment Subject Char"/>
    <w:basedOn w:val="CommentTextChar"/>
    <w:link w:val="CommentSubject"/>
    <w:uiPriority w:val="99"/>
    <w:semiHidden/>
    <w:rsid w:val="00EA6D99"/>
    <w:rPr>
      <w:b/>
      <w:bCs/>
      <w:sz w:val="20"/>
      <w:szCs w:val="20"/>
    </w:rPr>
  </w:style>
  <w:style w:type="paragraph" w:styleId="BalloonText">
    <w:name w:val="Balloon Text"/>
    <w:basedOn w:val="Normal"/>
    <w:link w:val="BalloonTextChar"/>
    <w:uiPriority w:val="99"/>
    <w:semiHidden/>
    <w:unhideWhenUsed/>
    <w:rsid w:val="005E725D"/>
    <w:rPr>
      <w:rFonts w:ascii="Tahoma" w:hAnsi="Tahoma" w:cs="Tahoma"/>
      <w:sz w:val="16"/>
      <w:szCs w:val="16"/>
    </w:rPr>
  </w:style>
  <w:style w:type="character" w:customStyle="1" w:styleId="BalloonTextChar">
    <w:name w:val="Balloon Text Char"/>
    <w:basedOn w:val="DefaultParagraphFont"/>
    <w:link w:val="BalloonText"/>
    <w:uiPriority w:val="99"/>
    <w:semiHidden/>
    <w:rsid w:val="005E725D"/>
    <w:rPr>
      <w:rFonts w:ascii="Tahoma" w:hAnsi="Tahoma" w:cs="Tahoma"/>
      <w:sz w:val="16"/>
      <w:szCs w:val="16"/>
    </w:rPr>
  </w:style>
  <w:style w:type="paragraph" w:styleId="ListParagraph">
    <w:name w:val="List Paragraph"/>
    <w:basedOn w:val="Normal"/>
    <w:uiPriority w:val="34"/>
    <w:qFormat/>
    <w:rsid w:val="008C5676"/>
    <w:pPr>
      <w:ind w:left="720"/>
      <w:contextualSpacing/>
    </w:pPr>
  </w:style>
  <w:style w:type="character" w:styleId="UnresolvedMention">
    <w:name w:val="Unresolved Mention"/>
    <w:basedOn w:val="DefaultParagraphFont"/>
    <w:uiPriority w:val="99"/>
    <w:semiHidden/>
    <w:unhideWhenUsed/>
    <w:rsid w:val="00AD7899"/>
    <w:rPr>
      <w:color w:val="605E5C"/>
      <w:shd w:val="clear" w:color="auto" w:fill="E1DFDD"/>
    </w:rPr>
  </w:style>
  <w:style w:type="character" w:styleId="FollowedHyperlink">
    <w:name w:val="FollowedHyperlink"/>
    <w:basedOn w:val="DefaultParagraphFont"/>
    <w:uiPriority w:val="99"/>
    <w:semiHidden/>
    <w:unhideWhenUsed/>
    <w:rsid w:val="00B87931"/>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C11CCF"/>
    <w:pPr>
      <w:spacing w:before="100" w:beforeAutospacing="1" w:after="100" w:afterAutospacing="1"/>
    </w:pPr>
  </w:style>
  <w:style w:type="character" w:customStyle="1" w:styleId="apple-tab-span">
    <w:name w:val="apple-tab-span"/>
    <w:basedOn w:val="DefaultParagraphFont"/>
    <w:rsid w:val="00861A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3308">
      <w:bodyDiv w:val="1"/>
      <w:marLeft w:val="0"/>
      <w:marRight w:val="0"/>
      <w:marTop w:val="0"/>
      <w:marBottom w:val="0"/>
      <w:divBdr>
        <w:top w:val="none" w:sz="0" w:space="0" w:color="auto"/>
        <w:left w:val="none" w:sz="0" w:space="0" w:color="auto"/>
        <w:bottom w:val="none" w:sz="0" w:space="0" w:color="auto"/>
        <w:right w:val="none" w:sz="0" w:space="0" w:color="auto"/>
      </w:divBdr>
    </w:div>
    <w:div w:id="39329682">
      <w:bodyDiv w:val="1"/>
      <w:marLeft w:val="0"/>
      <w:marRight w:val="0"/>
      <w:marTop w:val="0"/>
      <w:marBottom w:val="0"/>
      <w:divBdr>
        <w:top w:val="none" w:sz="0" w:space="0" w:color="auto"/>
        <w:left w:val="none" w:sz="0" w:space="0" w:color="auto"/>
        <w:bottom w:val="none" w:sz="0" w:space="0" w:color="auto"/>
        <w:right w:val="none" w:sz="0" w:space="0" w:color="auto"/>
      </w:divBdr>
    </w:div>
    <w:div w:id="488133610">
      <w:bodyDiv w:val="1"/>
      <w:marLeft w:val="0"/>
      <w:marRight w:val="0"/>
      <w:marTop w:val="0"/>
      <w:marBottom w:val="0"/>
      <w:divBdr>
        <w:top w:val="none" w:sz="0" w:space="0" w:color="auto"/>
        <w:left w:val="none" w:sz="0" w:space="0" w:color="auto"/>
        <w:bottom w:val="none" w:sz="0" w:space="0" w:color="auto"/>
        <w:right w:val="none" w:sz="0" w:space="0" w:color="auto"/>
      </w:divBdr>
    </w:div>
    <w:div w:id="625238861">
      <w:bodyDiv w:val="1"/>
      <w:marLeft w:val="0"/>
      <w:marRight w:val="0"/>
      <w:marTop w:val="0"/>
      <w:marBottom w:val="0"/>
      <w:divBdr>
        <w:top w:val="none" w:sz="0" w:space="0" w:color="auto"/>
        <w:left w:val="none" w:sz="0" w:space="0" w:color="auto"/>
        <w:bottom w:val="none" w:sz="0" w:space="0" w:color="auto"/>
        <w:right w:val="none" w:sz="0" w:space="0" w:color="auto"/>
      </w:divBdr>
    </w:div>
    <w:div w:id="629940561">
      <w:bodyDiv w:val="1"/>
      <w:marLeft w:val="0"/>
      <w:marRight w:val="0"/>
      <w:marTop w:val="0"/>
      <w:marBottom w:val="0"/>
      <w:divBdr>
        <w:top w:val="none" w:sz="0" w:space="0" w:color="auto"/>
        <w:left w:val="none" w:sz="0" w:space="0" w:color="auto"/>
        <w:bottom w:val="none" w:sz="0" w:space="0" w:color="auto"/>
        <w:right w:val="none" w:sz="0" w:space="0" w:color="auto"/>
      </w:divBdr>
    </w:div>
    <w:div w:id="686249147">
      <w:bodyDiv w:val="1"/>
      <w:marLeft w:val="0"/>
      <w:marRight w:val="0"/>
      <w:marTop w:val="0"/>
      <w:marBottom w:val="0"/>
      <w:divBdr>
        <w:top w:val="none" w:sz="0" w:space="0" w:color="auto"/>
        <w:left w:val="none" w:sz="0" w:space="0" w:color="auto"/>
        <w:bottom w:val="none" w:sz="0" w:space="0" w:color="auto"/>
        <w:right w:val="none" w:sz="0" w:space="0" w:color="auto"/>
      </w:divBdr>
    </w:div>
    <w:div w:id="771898368">
      <w:bodyDiv w:val="1"/>
      <w:marLeft w:val="0"/>
      <w:marRight w:val="0"/>
      <w:marTop w:val="0"/>
      <w:marBottom w:val="0"/>
      <w:divBdr>
        <w:top w:val="none" w:sz="0" w:space="0" w:color="auto"/>
        <w:left w:val="none" w:sz="0" w:space="0" w:color="auto"/>
        <w:bottom w:val="none" w:sz="0" w:space="0" w:color="auto"/>
        <w:right w:val="none" w:sz="0" w:space="0" w:color="auto"/>
      </w:divBdr>
    </w:div>
    <w:div w:id="921837014">
      <w:bodyDiv w:val="1"/>
      <w:marLeft w:val="0"/>
      <w:marRight w:val="0"/>
      <w:marTop w:val="0"/>
      <w:marBottom w:val="0"/>
      <w:divBdr>
        <w:top w:val="none" w:sz="0" w:space="0" w:color="auto"/>
        <w:left w:val="none" w:sz="0" w:space="0" w:color="auto"/>
        <w:bottom w:val="none" w:sz="0" w:space="0" w:color="auto"/>
        <w:right w:val="none" w:sz="0" w:space="0" w:color="auto"/>
      </w:divBdr>
    </w:div>
    <w:div w:id="1023559335">
      <w:bodyDiv w:val="1"/>
      <w:marLeft w:val="0"/>
      <w:marRight w:val="0"/>
      <w:marTop w:val="0"/>
      <w:marBottom w:val="0"/>
      <w:divBdr>
        <w:top w:val="none" w:sz="0" w:space="0" w:color="auto"/>
        <w:left w:val="none" w:sz="0" w:space="0" w:color="auto"/>
        <w:bottom w:val="none" w:sz="0" w:space="0" w:color="auto"/>
        <w:right w:val="none" w:sz="0" w:space="0" w:color="auto"/>
      </w:divBdr>
    </w:div>
    <w:div w:id="1225602398">
      <w:bodyDiv w:val="1"/>
      <w:marLeft w:val="0"/>
      <w:marRight w:val="0"/>
      <w:marTop w:val="0"/>
      <w:marBottom w:val="0"/>
      <w:divBdr>
        <w:top w:val="none" w:sz="0" w:space="0" w:color="auto"/>
        <w:left w:val="none" w:sz="0" w:space="0" w:color="auto"/>
        <w:bottom w:val="none" w:sz="0" w:space="0" w:color="auto"/>
        <w:right w:val="none" w:sz="0" w:space="0" w:color="auto"/>
      </w:divBdr>
    </w:div>
    <w:div w:id="1377510697">
      <w:bodyDiv w:val="1"/>
      <w:marLeft w:val="0"/>
      <w:marRight w:val="0"/>
      <w:marTop w:val="0"/>
      <w:marBottom w:val="0"/>
      <w:divBdr>
        <w:top w:val="none" w:sz="0" w:space="0" w:color="auto"/>
        <w:left w:val="none" w:sz="0" w:space="0" w:color="auto"/>
        <w:bottom w:val="none" w:sz="0" w:space="0" w:color="auto"/>
        <w:right w:val="none" w:sz="0" w:space="0" w:color="auto"/>
      </w:divBdr>
    </w:div>
    <w:div w:id="1402606065">
      <w:bodyDiv w:val="1"/>
      <w:marLeft w:val="0"/>
      <w:marRight w:val="0"/>
      <w:marTop w:val="0"/>
      <w:marBottom w:val="0"/>
      <w:divBdr>
        <w:top w:val="none" w:sz="0" w:space="0" w:color="auto"/>
        <w:left w:val="none" w:sz="0" w:space="0" w:color="auto"/>
        <w:bottom w:val="none" w:sz="0" w:space="0" w:color="auto"/>
        <w:right w:val="none" w:sz="0" w:space="0" w:color="auto"/>
      </w:divBdr>
    </w:div>
    <w:div w:id="1788353804">
      <w:bodyDiv w:val="1"/>
      <w:marLeft w:val="0"/>
      <w:marRight w:val="0"/>
      <w:marTop w:val="0"/>
      <w:marBottom w:val="0"/>
      <w:divBdr>
        <w:top w:val="none" w:sz="0" w:space="0" w:color="auto"/>
        <w:left w:val="none" w:sz="0" w:space="0" w:color="auto"/>
        <w:bottom w:val="none" w:sz="0" w:space="0" w:color="auto"/>
        <w:right w:val="none" w:sz="0" w:space="0" w:color="auto"/>
      </w:divBdr>
    </w:div>
    <w:div w:id="1933314908">
      <w:bodyDiv w:val="1"/>
      <w:marLeft w:val="0"/>
      <w:marRight w:val="0"/>
      <w:marTop w:val="0"/>
      <w:marBottom w:val="0"/>
      <w:divBdr>
        <w:top w:val="none" w:sz="0" w:space="0" w:color="auto"/>
        <w:left w:val="none" w:sz="0" w:space="0" w:color="auto"/>
        <w:bottom w:val="none" w:sz="0" w:space="0" w:color="auto"/>
        <w:right w:val="none" w:sz="0" w:space="0" w:color="auto"/>
      </w:divBdr>
    </w:div>
    <w:div w:id="1939484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maavistar/CF-microbiome.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1s+MSAWbpEm4Xuxwfb8CX50M9w==">AMUW2mW8IJ3UC1FWIg8zJiozZbP4AyFvZ/vkmNt3Y24G7kwftvnp6PEy19i3NbxA7eAo48xGF0IhNJq20pO9mwjEFS1yNjw0O8c8l4U1J4VYGzDfynLPPfQ=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0889EC0-8B2E-7249-8E38-82EAD8835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3134</Words>
  <Characters>17867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 Mattison</dc:creator>
  <cp:lastModifiedBy>Manasvi Pinnaka</cp:lastModifiedBy>
  <cp:revision>2</cp:revision>
  <dcterms:created xsi:type="dcterms:W3CDTF">2022-09-13T04:17:00Z</dcterms:created>
  <dcterms:modified xsi:type="dcterms:W3CDTF">2022-09-13T04:17:00Z</dcterms:modified>
</cp:coreProperties>
</file>