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Producción y envasado: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¿Cómo es el proceso de envasado de las galletas?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Las galletas pasan por varios procesos: fabricación, horneado y finalmente envasado. Luego se colocan en cajas que posteriormente se paletizan para su traslado al almacén o al camión directamente.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¿Existen controles de calidad durante el envasado?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Existen controles, pero no se ha mencionado un sistema estructurado para registrar los resultados de esos controles.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¿Han notado si los paquetes ya están dañados al salir de la línea de envasado?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No se ha identificado si los paquetes están dañados antes de salir de la línea de envasado, ya que no hay un sistema de monitoreo específico.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Logística interna (almacenamiento y movimiento dentro de la fábrica):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¿Cómo se almacenan los paquetes de galletas después de ser envasados?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Se almacenan en cajas que luego se paletizan para su traslado al almacén o se cargan directamente al camión, según el destino de la distribución.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¿Qué medidas de protección se aplican durante el almacenamiento y el transporte interno dentro de la fábrica?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No se ha especificado la implementación de medidas adicionales de protección aparte del paletizado.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¿Ha habido problemas con el manejo de los paquetes dentro de las instalaciones?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No se sabe con certeza si los problemas ocurren dentro de las instalaciones, ya que no se realiza un seguimiento formal en esta etapa.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Transporte y distribución: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¿Cómo se preparan los paquetes para el transporte?*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Los paquetes se paletizan y se cargan directamente en los camiones para la distribución.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¿Se inspeccionan los paquetes antes de la carga?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Sí, pero actualmente no se registra el estado de los paquetes durante la inspección.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¿Cómo se manejan las devoluciones de los productos dañados?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Las devoluciones se dejan en el depósito y se reenvían otros paquetes con algún obsequio como compensación.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¿Se lleva algún registro de cuándo y dónde se dañaron los paquetes?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No se lleva un registro formal del daño de los paquetes, por lo que no hay trazabilidad de estos eventos.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Tecnología y monitoreo: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¿Actualmente usan algún sistema de monitoreo o control para detectar problemas en las etapas de producción o transporte?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Actualmente sólo utilizan una planilla para llevar un registro manual de los procesos.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¿Están interesados en un sistema que permita un seguimiento en tiempo real de los paquetes?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Sí, buscan un sistema que permita monitorear más de cerca los paquetes, y si es posible, que sea en línea para ofrecer una mayor visibilidad y control.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