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984CCE" w14:textId="77777777" w:rsidR="00A82D69" w:rsidRDefault="00000000" w:rsidP="0075458B">
      <w:pPr>
        <w:bidi/>
        <w:spacing w:after="100"/>
      </w:pPr>
      <w:r>
        <w:rPr>
          <w:b/>
          <w:bCs/>
          <w:color w:val="1F3864"/>
          <w:sz w:val="32"/>
          <w:szCs w:val="32"/>
          <w:rtl/>
        </w:rPr>
        <w:t>סיכום פגישת עבודה עם הנהלת כספים</w:t>
      </w:r>
    </w:p>
    <w:p w14:paraId="01C74CE3" w14:textId="77777777" w:rsidR="00A82D69" w:rsidRDefault="00000000" w:rsidP="0075458B">
      <w:pPr>
        <w:bidi/>
        <w:spacing w:after="300"/>
      </w:pPr>
      <w:r>
        <w:rPr>
          <w:color w:val="1F3864"/>
          <w:sz w:val="22"/>
          <w:szCs w:val="22"/>
          <w:rtl/>
        </w:rPr>
        <w:t>פרויקט ייעול ארגוני — מחלקת כספים, מטה טבע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A82D69" w14:paraId="28CF8CE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</w:tcPr>
          <w:p w14:paraId="55DD4FF8" w14:textId="77777777" w:rsidR="00A82D69" w:rsidRDefault="00000000" w:rsidP="0075458B">
            <w:pPr>
              <w:bidi/>
              <w:spacing w:after="160"/>
            </w:pPr>
            <w:r>
              <w:rPr>
                <w:b/>
                <w:bCs/>
                <w:rtl/>
              </w:rPr>
              <w:t>תאריך הפגישה:</w:t>
            </w:r>
          </w:p>
        </w:tc>
        <w:tc>
          <w:tcPr>
            <w:tcW w:w="6560" w:type="dxa"/>
          </w:tcPr>
          <w:p w14:paraId="2651BD15" w14:textId="77777777" w:rsidR="00A82D69" w:rsidRDefault="00000000" w:rsidP="0075458B">
            <w:pPr>
              <w:bidi/>
              <w:spacing w:after="160"/>
            </w:pPr>
            <w:r>
              <w:rPr>
                <w:rtl/>
              </w:rPr>
              <w:t>12 באוגוסט 2026</w:t>
            </w:r>
          </w:p>
        </w:tc>
      </w:tr>
      <w:tr w:rsidR="00A82D69" w14:paraId="1B0DFB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</w:tcPr>
          <w:p w14:paraId="3D5D04DC" w14:textId="77777777" w:rsidR="00A82D69" w:rsidRDefault="00000000" w:rsidP="0075458B">
            <w:pPr>
              <w:bidi/>
              <w:spacing w:after="160"/>
            </w:pPr>
            <w:r>
              <w:rPr>
                <w:b/>
                <w:bCs/>
                <w:rtl/>
              </w:rPr>
              <w:t>שעה ומיקום:</w:t>
            </w:r>
          </w:p>
        </w:tc>
        <w:tc>
          <w:tcPr>
            <w:tcW w:w="6560" w:type="dxa"/>
          </w:tcPr>
          <w:p w14:paraId="34903354" w14:textId="77777777" w:rsidR="00A82D69" w:rsidRDefault="00000000" w:rsidP="0075458B">
            <w:pPr>
              <w:bidi/>
              <w:spacing w:after="160"/>
            </w:pPr>
            <w:r>
              <w:rPr>
                <w:rtl/>
              </w:rPr>
              <w:t>10:00–11:30, משרדי טבע, מגדל המטה, קומה 14</w:t>
            </w:r>
          </w:p>
        </w:tc>
      </w:tr>
      <w:tr w:rsidR="00A82D69" w14:paraId="197FC3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</w:tcPr>
          <w:p w14:paraId="026F88E1" w14:textId="77777777" w:rsidR="00A82D69" w:rsidRDefault="00000000" w:rsidP="0075458B">
            <w:pPr>
              <w:bidi/>
              <w:spacing w:after="160"/>
            </w:pPr>
            <w:r>
              <w:rPr>
                <w:b/>
                <w:bCs/>
                <w:rtl/>
              </w:rPr>
              <w:t>משתתפים:</w:t>
            </w:r>
          </w:p>
        </w:tc>
        <w:tc>
          <w:tcPr>
            <w:tcW w:w="6560" w:type="dxa"/>
          </w:tcPr>
          <w:p w14:paraId="0BE2DE88" w14:textId="77777777" w:rsidR="00A82D69" w:rsidRDefault="00000000" w:rsidP="0075458B">
            <w:pPr>
              <w:bidi/>
              <w:spacing w:after="160"/>
            </w:pPr>
            <w:r>
              <w:rPr>
                <w:rtl/>
              </w:rPr>
              <w:t xml:space="preserve">דוד כץ (סמנכ"ל כספים), רונית לוי (סמנכ"לית משאבי אנוש), מעיין חן (מובילת הפרויקט, </w:t>
            </w:r>
            <w:proofErr w:type="spellStart"/>
            <w:r>
              <w:rPr>
                <w:rtl/>
              </w:rPr>
              <w:t>Meridian</w:t>
            </w:r>
            <w:proofErr w:type="spellEnd"/>
            <w:r>
              <w:rPr>
                <w:rtl/>
              </w:rPr>
              <w:t>)</w:t>
            </w:r>
          </w:p>
        </w:tc>
      </w:tr>
      <w:tr w:rsidR="00A82D69" w14:paraId="5B6573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</w:tcPr>
          <w:p w14:paraId="556D8A8A" w14:textId="77777777" w:rsidR="00A82D69" w:rsidRDefault="00000000" w:rsidP="0075458B">
            <w:pPr>
              <w:bidi/>
              <w:spacing w:after="160"/>
            </w:pPr>
            <w:r>
              <w:rPr>
                <w:b/>
                <w:bCs/>
                <w:rtl/>
              </w:rPr>
              <w:t>נכתב על ידי:</w:t>
            </w:r>
          </w:p>
        </w:tc>
        <w:tc>
          <w:tcPr>
            <w:tcW w:w="6560" w:type="dxa"/>
          </w:tcPr>
          <w:p w14:paraId="6668BE9D" w14:textId="77777777" w:rsidR="00A82D69" w:rsidRDefault="00000000" w:rsidP="0075458B">
            <w:pPr>
              <w:bidi/>
              <w:spacing w:after="160"/>
            </w:pPr>
            <w:r>
              <w:rPr>
                <w:rtl/>
              </w:rPr>
              <w:t>מעיין חן</w:t>
            </w:r>
          </w:p>
        </w:tc>
      </w:tr>
      <w:tr w:rsidR="00A82D69" w14:paraId="4F8830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F2F2F2"/>
          </w:tcPr>
          <w:p w14:paraId="5E0E3B30" w14:textId="77777777" w:rsidR="00A82D69" w:rsidRDefault="00000000" w:rsidP="0075458B">
            <w:pPr>
              <w:bidi/>
              <w:spacing w:after="160"/>
            </w:pPr>
            <w:r>
              <w:rPr>
                <w:b/>
                <w:bCs/>
                <w:rtl/>
              </w:rPr>
              <w:t>סטטוס:</w:t>
            </w:r>
          </w:p>
        </w:tc>
        <w:tc>
          <w:tcPr>
            <w:tcW w:w="6560" w:type="dxa"/>
          </w:tcPr>
          <w:p w14:paraId="63019A45" w14:textId="77777777" w:rsidR="00A82D69" w:rsidRDefault="00000000" w:rsidP="0075458B">
            <w:pPr>
              <w:bidi/>
              <w:spacing w:after="160"/>
            </w:pPr>
            <w:r>
              <w:rPr>
                <w:rtl/>
              </w:rPr>
              <w:t>סופי — מאושר להפצה פנימית מוגבלת</w:t>
            </w:r>
          </w:p>
        </w:tc>
      </w:tr>
    </w:tbl>
    <w:p w14:paraId="36AF98EF" w14:textId="77777777" w:rsidR="00A82D69" w:rsidRDefault="00000000" w:rsidP="0075458B">
      <w:pPr>
        <w:bidi/>
        <w:spacing w:after="160"/>
      </w:pPr>
      <w:r>
        <w:rPr>
          <w:i/>
          <w:iCs/>
          <w:color w:val="666666"/>
          <w:sz w:val="18"/>
          <w:szCs w:val="18"/>
          <w:rtl/>
        </w:rPr>
        <w:t>הערה: כל הפרטים במסמך זה הינם נתוני דמה (</w:t>
      </w:r>
      <w:proofErr w:type="spellStart"/>
      <w:r>
        <w:rPr>
          <w:i/>
          <w:iCs/>
          <w:color w:val="666666"/>
          <w:sz w:val="18"/>
          <w:szCs w:val="18"/>
          <w:rtl/>
        </w:rPr>
        <w:t>Mock</w:t>
      </w:r>
      <w:proofErr w:type="spellEnd"/>
      <w:r>
        <w:rPr>
          <w:i/>
          <w:iCs/>
          <w:color w:val="666666"/>
          <w:sz w:val="18"/>
          <w:szCs w:val="18"/>
          <w:rtl/>
        </w:rPr>
        <w:t>) שנוצרו לצורך סימולציית פרויקט בלבד.</w:t>
      </w:r>
    </w:p>
    <w:p w14:paraId="098ADD92" w14:textId="77777777" w:rsidR="00A82D69" w:rsidRDefault="00000000" w:rsidP="0075458B">
      <w:pPr>
        <w:pStyle w:val="Heading1"/>
        <w:bidi/>
        <w:spacing w:before="280" w:after="140"/>
      </w:pPr>
      <w:r>
        <w:t>1. מטרת הפגישה</w:t>
      </w:r>
    </w:p>
    <w:p w14:paraId="2F62EE3A" w14:textId="77777777" w:rsidR="00A82D69" w:rsidRDefault="00000000" w:rsidP="0075458B">
      <w:pPr>
        <w:bidi/>
        <w:spacing w:after="160"/>
      </w:pPr>
      <w:r>
        <w:rPr>
          <w:sz w:val="21"/>
          <w:szCs w:val="21"/>
          <w:rtl/>
        </w:rPr>
        <w:t>סקירת ממצאי שלב האבחון בפרויקט ייעול המבנה הארגוני של מחלקת הכספים במטה, ודיון בכיווני הפעולה האפשריים לקראת גיבוש תרחישי מבנה עתידי.</w:t>
      </w:r>
    </w:p>
    <w:p w14:paraId="0159E5CA" w14:textId="77777777" w:rsidR="00A82D69" w:rsidRDefault="00000000" w:rsidP="0075458B">
      <w:pPr>
        <w:pStyle w:val="Heading1"/>
        <w:bidi/>
        <w:spacing w:before="280" w:after="140"/>
      </w:pPr>
      <w:r>
        <w:t>2. עיקרי הדברים שהועלו</w:t>
      </w:r>
    </w:p>
    <w:p w14:paraId="70D12B21" w14:textId="77777777" w:rsidR="00A82D69" w:rsidRDefault="00000000" w:rsidP="0075458B">
      <w:pPr>
        <w:pStyle w:val="ListParagraph"/>
        <w:numPr>
          <w:ilvl w:val="0"/>
          <w:numId w:val="1"/>
        </w:numPr>
        <w:bidi/>
        <w:spacing w:after="80"/>
      </w:pPr>
      <w:r>
        <w:rPr>
          <w:sz w:val="21"/>
          <w:szCs w:val="21"/>
          <w:rtl/>
        </w:rPr>
        <w:t xml:space="preserve">דוד כץ ציין כי טווח השליטה הממוצע בצוותי הבקרה הכספית (2.8 כפיפים בממוצע) נמוך משמעותית </w:t>
      </w:r>
      <w:proofErr w:type="spellStart"/>
      <w:r>
        <w:rPr>
          <w:sz w:val="21"/>
          <w:szCs w:val="21"/>
          <w:rtl/>
        </w:rPr>
        <w:t>מהבנצ'מרק</w:t>
      </w:r>
      <w:proofErr w:type="spellEnd"/>
      <w:r>
        <w:rPr>
          <w:sz w:val="21"/>
          <w:szCs w:val="21"/>
          <w:rtl/>
        </w:rPr>
        <w:t xml:space="preserve"> המקובל בתעשייה (5–7).</w:t>
      </w:r>
    </w:p>
    <w:p w14:paraId="23708C66" w14:textId="77777777" w:rsidR="00A82D69" w:rsidRDefault="00000000" w:rsidP="0075458B">
      <w:pPr>
        <w:pStyle w:val="ListParagraph"/>
        <w:numPr>
          <w:ilvl w:val="0"/>
          <w:numId w:val="1"/>
        </w:numPr>
        <w:bidi/>
        <w:spacing w:after="80"/>
      </w:pPr>
      <w:r>
        <w:rPr>
          <w:sz w:val="21"/>
          <w:szCs w:val="21"/>
          <w:rtl/>
        </w:rPr>
        <w:t>זוהתה חפיפה תפקודית בין צוות "הנהלת חשבונות כללית" לצוות "דיווח סטטוטורי" בתחום הבקרה הכספית — הוצע לבחון איחוד.</w:t>
      </w:r>
    </w:p>
    <w:p w14:paraId="2FC6EA37" w14:textId="77777777" w:rsidR="00A82D69" w:rsidRDefault="00000000" w:rsidP="0075458B">
      <w:pPr>
        <w:pStyle w:val="ListParagraph"/>
        <w:numPr>
          <w:ilvl w:val="0"/>
          <w:numId w:val="1"/>
        </w:numPr>
        <w:bidi/>
        <w:spacing w:after="80"/>
      </w:pPr>
      <w:r>
        <w:rPr>
          <w:sz w:val="21"/>
          <w:szCs w:val="21"/>
          <w:rtl/>
        </w:rPr>
        <w:t>רונית לוי הדגישה את החשיבות של עמידה בדרישות החוק הישראלי לעניין הודעה מוקדמת והליך שימוע במקרה של שינויים ארגוניים.</w:t>
      </w:r>
    </w:p>
    <w:p w14:paraId="7D140C8E" w14:textId="77777777" w:rsidR="00A82D69" w:rsidRDefault="00000000" w:rsidP="0075458B">
      <w:pPr>
        <w:pStyle w:val="ListParagraph"/>
        <w:numPr>
          <w:ilvl w:val="0"/>
          <w:numId w:val="1"/>
        </w:numPr>
        <w:bidi/>
        <w:spacing w:after="80"/>
      </w:pPr>
      <w:r>
        <w:rPr>
          <w:sz w:val="21"/>
          <w:szCs w:val="21"/>
          <w:rtl/>
        </w:rPr>
        <w:t>הוסכם כי כל תרחיש עתידי יכלול הערכת עלות פיצויי פיטורים חד-פעמית וכן חיסכון שנתי צפוי.</w:t>
      </w:r>
    </w:p>
    <w:p w14:paraId="053295DB" w14:textId="77777777" w:rsidR="00A82D69" w:rsidRDefault="00000000" w:rsidP="0075458B">
      <w:pPr>
        <w:pStyle w:val="ListParagraph"/>
        <w:numPr>
          <w:ilvl w:val="0"/>
          <w:numId w:val="1"/>
        </w:numPr>
        <w:bidi/>
        <w:spacing w:after="80"/>
      </w:pPr>
      <w:r>
        <w:rPr>
          <w:sz w:val="21"/>
          <w:szCs w:val="21"/>
          <w:rtl/>
        </w:rPr>
        <w:t>נדונה האפשרות לאחד את התפקידים הזוטרים בצוות כספי הרכש (רכש ישיר/עקיף) תחת מבנה ניהולי אחד.</w:t>
      </w:r>
    </w:p>
    <w:p w14:paraId="00ABA630" w14:textId="77777777" w:rsidR="00A82D69" w:rsidRDefault="00000000" w:rsidP="0075458B">
      <w:pPr>
        <w:pStyle w:val="Heading1"/>
        <w:bidi/>
        <w:spacing w:before="280" w:after="140"/>
      </w:pPr>
      <w:r>
        <w:t>3. החלטות</w:t>
      </w:r>
    </w:p>
    <w:p w14:paraId="541338AF" w14:textId="77777777" w:rsidR="00A82D69" w:rsidRDefault="00000000" w:rsidP="0075458B">
      <w:pPr>
        <w:pStyle w:val="ListParagraph"/>
        <w:numPr>
          <w:ilvl w:val="0"/>
          <w:numId w:val="1"/>
        </w:numPr>
        <w:bidi/>
        <w:spacing w:after="80"/>
      </w:pPr>
      <w:proofErr w:type="spellStart"/>
      <w:r>
        <w:rPr>
          <w:sz w:val="21"/>
          <w:szCs w:val="21"/>
          <w:rtl/>
        </w:rPr>
        <w:t>Meridian</w:t>
      </w:r>
      <w:proofErr w:type="spellEnd"/>
      <w:r>
        <w:rPr>
          <w:sz w:val="21"/>
          <w:szCs w:val="21"/>
          <w:rtl/>
        </w:rPr>
        <w:t xml:space="preserve"> תכין שני תרחישי מבנה עתידי לפחות — "איחוד מתון" ו"איחוד נרחב" — לקראת ישיבת ועדת ההיגוי הבאה.</w:t>
      </w:r>
    </w:p>
    <w:p w14:paraId="007262BA" w14:textId="77777777" w:rsidR="00A82D69" w:rsidRDefault="00000000" w:rsidP="0075458B">
      <w:pPr>
        <w:pStyle w:val="ListParagraph"/>
        <w:numPr>
          <w:ilvl w:val="0"/>
          <w:numId w:val="1"/>
        </w:numPr>
        <w:bidi/>
        <w:spacing w:after="80"/>
      </w:pPr>
      <w:r>
        <w:rPr>
          <w:sz w:val="21"/>
          <w:szCs w:val="21"/>
          <w:rtl/>
        </w:rPr>
        <w:t>ייערך ריאיון פרטני עם כל אחד ממנהלי צוותי המשנה (</w:t>
      </w:r>
      <w:proofErr w:type="spellStart"/>
      <w:r>
        <w:rPr>
          <w:sz w:val="21"/>
          <w:szCs w:val="21"/>
          <w:rtl/>
        </w:rPr>
        <w:t>Sub-Team</w:t>
      </w:r>
      <w:proofErr w:type="spellEnd"/>
      <w:r>
        <w:rPr>
          <w:sz w:val="21"/>
          <w:szCs w:val="21"/>
          <w:rtl/>
        </w:rPr>
        <w:t>) לצורך אימות היקפי התפקידים.</w:t>
      </w:r>
    </w:p>
    <w:p w14:paraId="3F422DA5" w14:textId="77777777" w:rsidR="00A82D69" w:rsidRDefault="00000000" w:rsidP="0075458B">
      <w:pPr>
        <w:pStyle w:val="ListParagraph"/>
        <w:numPr>
          <w:ilvl w:val="0"/>
          <w:numId w:val="1"/>
        </w:numPr>
        <w:bidi/>
        <w:spacing w:after="80"/>
      </w:pPr>
      <w:r>
        <w:rPr>
          <w:sz w:val="21"/>
          <w:szCs w:val="21"/>
          <w:rtl/>
        </w:rPr>
        <w:t>רונית לוי תתאם עם הייעוץ המשפטי של טבע את בדיקת ההיבטים הרגולטוריים של תרחיש "איחוד נרחב".</w:t>
      </w:r>
    </w:p>
    <w:p w14:paraId="68DDF5FF" w14:textId="77777777" w:rsidR="00A82D69" w:rsidRDefault="00000000" w:rsidP="0075458B">
      <w:pPr>
        <w:pStyle w:val="Heading1"/>
        <w:bidi/>
        <w:spacing w:before="280" w:after="140"/>
      </w:pPr>
      <w:r>
        <w:t>4. משימות להמשך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A82D69" w14:paraId="6CAA7F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1F3864"/>
          </w:tcPr>
          <w:p w14:paraId="263321E3" w14:textId="77777777" w:rsidR="00A82D69" w:rsidRDefault="00000000" w:rsidP="0075458B">
            <w:pPr>
              <w:bidi/>
              <w:spacing w:after="160"/>
            </w:pPr>
            <w:r>
              <w:rPr>
                <w:b/>
                <w:bCs/>
                <w:color w:val="FFFFFF"/>
                <w:rtl/>
              </w:rPr>
              <w:t>משימה</w:t>
            </w:r>
          </w:p>
        </w:tc>
        <w:tc>
          <w:tcPr>
            <w:tcW w:w="3120" w:type="dxa"/>
            <w:shd w:val="clear" w:color="auto" w:fill="1F3864"/>
          </w:tcPr>
          <w:p w14:paraId="12A7CAAC" w14:textId="77777777" w:rsidR="00A82D69" w:rsidRDefault="00000000" w:rsidP="0075458B">
            <w:pPr>
              <w:bidi/>
              <w:spacing w:after="160"/>
            </w:pPr>
            <w:r>
              <w:rPr>
                <w:b/>
                <w:bCs/>
                <w:color w:val="FFFFFF"/>
                <w:rtl/>
              </w:rPr>
              <w:t>אחראי</w:t>
            </w:r>
          </w:p>
        </w:tc>
        <w:tc>
          <w:tcPr>
            <w:tcW w:w="3120" w:type="dxa"/>
            <w:shd w:val="clear" w:color="auto" w:fill="1F3864"/>
          </w:tcPr>
          <w:p w14:paraId="4A16EDB8" w14:textId="77777777" w:rsidR="00A82D69" w:rsidRDefault="00000000" w:rsidP="0075458B">
            <w:pPr>
              <w:bidi/>
              <w:spacing w:after="160"/>
            </w:pPr>
            <w:r>
              <w:rPr>
                <w:b/>
                <w:bCs/>
                <w:color w:val="FFFFFF"/>
                <w:rtl/>
              </w:rPr>
              <w:t>מועד יעד</w:t>
            </w:r>
          </w:p>
        </w:tc>
      </w:tr>
      <w:tr w:rsidR="00A82D69" w14:paraId="3BEE309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3E5E71C" w14:textId="77777777" w:rsidR="00A82D69" w:rsidRDefault="00000000" w:rsidP="0075458B">
            <w:pPr>
              <w:bidi/>
              <w:spacing w:after="160"/>
            </w:pPr>
            <w:r>
              <w:rPr>
                <w:sz w:val="19"/>
                <w:szCs w:val="19"/>
                <w:rtl/>
              </w:rPr>
              <w:t>הכנת מודל תרחישי מבנה עתידי</w:t>
            </w:r>
          </w:p>
        </w:tc>
        <w:tc>
          <w:tcPr>
            <w:tcW w:w="3120" w:type="dxa"/>
          </w:tcPr>
          <w:p w14:paraId="05DFF777" w14:textId="77777777" w:rsidR="00A82D69" w:rsidRDefault="00000000" w:rsidP="0075458B">
            <w:pPr>
              <w:bidi/>
              <w:spacing w:after="160"/>
            </w:pPr>
            <w:r>
              <w:rPr>
                <w:sz w:val="19"/>
                <w:szCs w:val="19"/>
                <w:rtl/>
              </w:rPr>
              <w:t>מעיין חן</w:t>
            </w:r>
          </w:p>
        </w:tc>
        <w:tc>
          <w:tcPr>
            <w:tcW w:w="3120" w:type="dxa"/>
          </w:tcPr>
          <w:p w14:paraId="7C253EFB" w14:textId="77777777" w:rsidR="00A82D69" w:rsidRDefault="00000000" w:rsidP="0075458B">
            <w:pPr>
              <w:bidi/>
              <w:spacing w:after="160"/>
            </w:pPr>
            <w:r>
              <w:rPr>
                <w:sz w:val="19"/>
                <w:szCs w:val="19"/>
                <w:rtl/>
              </w:rPr>
              <w:t>19.09.2026</w:t>
            </w:r>
          </w:p>
        </w:tc>
      </w:tr>
      <w:tr w:rsidR="00A82D69" w14:paraId="55BC68A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3BCA47F3" w14:textId="77777777" w:rsidR="00A82D69" w:rsidRDefault="00000000" w:rsidP="0075458B">
            <w:pPr>
              <w:bidi/>
              <w:spacing w:after="160"/>
            </w:pPr>
            <w:proofErr w:type="spellStart"/>
            <w:r>
              <w:rPr>
                <w:sz w:val="19"/>
                <w:szCs w:val="19"/>
                <w:rtl/>
              </w:rPr>
              <w:t>ריאיונות</w:t>
            </w:r>
            <w:proofErr w:type="spellEnd"/>
            <w:r>
              <w:rPr>
                <w:sz w:val="19"/>
                <w:szCs w:val="19"/>
                <w:rtl/>
              </w:rPr>
              <w:t xml:space="preserve"> עם מנהלי צוותי משנה</w:t>
            </w:r>
          </w:p>
        </w:tc>
        <w:tc>
          <w:tcPr>
            <w:tcW w:w="3120" w:type="dxa"/>
          </w:tcPr>
          <w:p w14:paraId="5A37193B" w14:textId="77777777" w:rsidR="00A82D69" w:rsidRDefault="00000000" w:rsidP="0075458B">
            <w:pPr>
              <w:bidi/>
              <w:spacing w:after="160"/>
            </w:pPr>
            <w:r>
              <w:rPr>
                <w:sz w:val="19"/>
                <w:szCs w:val="19"/>
                <w:rtl/>
              </w:rPr>
              <w:t>מעיין חן</w:t>
            </w:r>
          </w:p>
        </w:tc>
        <w:tc>
          <w:tcPr>
            <w:tcW w:w="3120" w:type="dxa"/>
          </w:tcPr>
          <w:p w14:paraId="0ECFD21D" w14:textId="77777777" w:rsidR="00A82D69" w:rsidRDefault="00000000" w:rsidP="0075458B">
            <w:pPr>
              <w:bidi/>
              <w:spacing w:after="160"/>
            </w:pPr>
            <w:r>
              <w:rPr>
                <w:sz w:val="19"/>
                <w:szCs w:val="19"/>
                <w:rtl/>
              </w:rPr>
              <w:t>22.08.2026</w:t>
            </w:r>
          </w:p>
        </w:tc>
      </w:tr>
      <w:tr w:rsidR="00A82D69" w14:paraId="6203370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3808428F" w14:textId="77777777" w:rsidR="00A82D69" w:rsidRDefault="00000000" w:rsidP="0075458B">
            <w:pPr>
              <w:bidi/>
              <w:spacing w:after="160"/>
            </w:pPr>
            <w:r>
              <w:rPr>
                <w:sz w:val="19"/>
                <w:szCs w:val="19"/>
                <w:rtl/>
              </w:rPr>
              <w:t>בדיקת היבטים משפטיים ורגולטוריים</w:t>
            </w:r>
          </w:p>
        </w:tc>
        <w:tc>
          <w:tcPr>
            <w:tcW w:w="3120" w:type="dxa"/>
          </w:tcPr>
          <w:p w14:paraId="2FEE4B01" w14:textId="77777777" w:rsidR="00A82D69" w:rsidRDefault="00000000" w:rsidP="0075458B">
            <w:pPr>
              <w:bidi/>
              <w:spacing w:after="160"/>
            </w:pPr>
            <w:r>
              <w:rPr>
                <w:sz w:val="19"/>
                <w:szCs w:val="19"/>
                <w:rtl/>
              </w:rPr>
              <w:t>רונית לוי / ייעוץ משפטי</w:t>
            </w:r>
          </w:p>
        </w:tc>
        <w:tc>
          <w:tcPr>
            <w:tcW w:w="3120" w:type="dxa"/>
          </w:tcPr>
          <w:p w14:paraId="63C04425" w14:textId="77777777" w:rsidR="00A82D69" w:rsidRDefault="00000000" w:rsidP="0075458B">
            <w:pPr>
              <w:bidi/>
              <w:spacing w:after="160"/>
            </w:pPr>
            <w:r>
              <w:rPr>
                <w:sz w:val="19"/>
                <w:szCs w:val="19"/>
                <w:rtl/>
              </w:rPr>
              <w:t>05.09.2026</w:t>
            </w:r>
          </w:p>
        </w:tc>
      </w:tr>
      <w:tr w:rsidR="00A82D69" w14:paraId="3875E7F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3062DD7D" w14:textId="77777777" w:rsidR="00A82D69" w:rsidRDefault="00000000" w:rsidP="0075458B">
            <w:pPr>
              <w:bidi/>
              <w:spacing w:after="160"/>
            </w:pPr>
            <w:r>
              <w:rPr>
                <w:sz w:val="19"/>
                <w:szCs w:val="19"/>
                <w:rtl/>
              </w:rPr>
              <w:t>אישור תקציב לפיצויים (אם נדרש)</w:t>
            </w:r>
          </w:p>
        </w:tc>
        <w:tc>
          <w:tcPr>
            <w:tcW w:w="3120" w:type="dxa"/>
          </w:tcPr>
          <w:p w14:paraId="5BD7C4FF" w14:textId="77777777" w:rsidR="00A82D69" w:rsidRDefault="00000000" w:rsidP="0075458B">
            <w:pPr>
              <w:bidi/>
              <w:spacing w:after="160"/>
            </w:pPr>
            <w:r>
              <w:rPr>
                <w:sz w:val="19"/>
                <w:szCs w:val="19"/>
                <w:rtl/>
              </w:rPr>
              <w:t>דוד כץ</w:t>
            </w:r>
          </w:p>
        </w:tc>
        <w:tc>
          <w:tcPr>
            <w:tcW w:w="3120" w:type="dxa"/>
          </w:tcPr>
          <w:p w14:paraId="7FAD5A80" w14:textId="77777777" w:rsidR="00A82D69" w:rsidRDefault="00000000" w:rsidP="0075458B">
            <w:pPr>
              <w:bidi/>
              <w:spacing w:after="160"/>
            </w:pPr>
            <w:r>
              <w:rPr>
                <w:sz w:val="19"/>
                <w:szCs w:val="19"/>
                <w:rtl/>
              </w:rPr>
              <w:t>26.09.2026</w:t>
            </w:r>
          </w:p>
        </w:tc>
      </w:tr>
    </w:tbl>
    <w:p w14:paraId="1E50FE85" w14:textId="77777777" w:rsidR="00A82D69" w:rsidRDefault="00000000" w:rsidP="0075458B">
      <w:pPr>
        <w:pStyle w:val="Heading1"/>
        <w:bidi/>
        <w:spacing w:before="280" w:after="140"/>
      </w:pPr>
      <w:r>
        <w:t>5. הישיבה הבאה</w:t>
      </w:r>
    </w:p>
    <w:p w14:paraId="2440FD99" w14:textId="77777777" w:rsidR="00A82D69" w:rsidRDefault="00000000" w:rsidP="0075458B">
      <w:pPr>
        <w:bidi/>
        <w:spacing w:after="160"/>
      </w:pPr>
      <w:r>
        <w:rPr>
          <w:sz w:val="21"/>
          <w:szCs w:val="21"/>
          <w:rtl/>
        </w:rPr>
        <w:lastRenderedPageBreak/>
        <w:t>ישיבת ועדת היגוי לסקירת תרחישי המבנה העתידי — 30 בספטמבר 2026.</w:t>
      </w:r>
    </w:p>
    <w:p w14:paraId="6C4DA2C8" w14:textId="77777777" w:rsidR="00A82D69" w:rsidRDefault="00000000" w:rsidP="0075458B">
      <w:pPr>
        <w:bidi/>
        <w:spacing w:after="160"/>
      </w:pPr>
      <w:r>
        <w:rPr>
          <w:b/>
          <w:bCs/>
          <w:color w:val="C00000"/>
          <w:sz w:val="21"/>
          <w:szCs w:val="21"/>
          <w:rtl/>
        </w:rPr>
        <w:t>מסמך זה מסווג כסודי ומיועד להפצה מוגבלת בלבד בקרב חברי ועדת ההיגוי.</w:t>
      </w:r>
    </w:p>
    <w:sectPr w:rsidR="00A82D69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70A0B0B" w14:textId="77777777" w:rsidR="00AC53A4" w:rsidRDefault="00AC53A4">
      <w:r>
        <w:separator/>
      </w:r>
    </w:p>
  </w:endnote>
  <w:endnote w:type="continuationSeparator" w:id="0">
    <w:p w14:paraId="4867364A" w14:textId="77777777" w:rsidR="00AC53A4" w:rsidRDefault="00AC53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C64C9A9" w14:textId="77777777" w:rsidR="00A82D69" w:rsidRDefault="00000000">
    <w:pPr>
      <w:jc w:val="center"/>
    </w:pPr>
    <w:r>
      <w:rPr>
        <w:color w:val="666666"/>
        <w:sz w:val="16"/>
        <w:szCs w:val="16"/>
        <w:rtl/>
      </w:rPr>
      <w:t xml:space="preserve">עמוד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75458B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  <w:r>
      <w:rPr>
        <w:color w:val="666666"/>
        <w:sz w:val="16"/>
        <w:szCs w:val="16"/>
        <w:rtl/>
      </w:rPr>
      <w:t xml:space="preserve"> מתוך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NUMPAGES</w:instrText>
    </w:r>
    <w:r>
      <w:rPr>
        <w:color w:val="666666"/>
        <w:sz w:val="16"/>
        <w:szCs w:val="16"/>
      </w:rPr>
      <w:fldChar w:fldCharType="separate"/>
    </w:r>
    <w:r w:rsidR="0075458B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9ECE737" w14:textId="77777777" w:rsidR="00AC53A4" w:rsidRDefault="00AC53A4">
      <w:r>
        <w:separator/>
      </w:r>
    </w:p>
  </w:footnote>
  <w:footnote w:type="continuationSeparator" w:id="0">
    <w:p w14:paraId="154C2DA6" w14:textId="77777777" w:rsidR="00AC53A4" w:rsidRDefault="00AC53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192B882" w14:textId="77777777" w:rsidR="00A82D69" w:rsidRDefault="00000000">
    <w:pPr>
      <w:bidi/>
    </w:pPr>
    <w:r>
      <w:rPr>
        <w:i/>
        <w:iCs/>
        <w:color w:val="666666"/>
        <w:sz w:val="16"/>
        <w:szCs w:val="16"/>
        <w:rtl/>
      </w:rPr>
      <w:t xml:space="preserve">סודי — </w:t>
    </w:r>
    <w:proofErr w:type="spellStart"/>
    <w:r>
      <w:rPr>
        <w:i/>
        <w:iCs/>
        <w:color w:val="666666"/>
        <w:sz w:val="16"/>
        <w:szCs w:val="16"/>
        <w:rtl/>
      </w:rPr>
      <w:t>Meridian</w:t>
    </w:r>
    <w:proofErr w:type="spellEnd"/>
    <w:r>
      <w:rPr>
        <w:i/>
        <w:iCs/>
        <w:color w:val="666666"/>
        <w:sz w:val="16"/>
        <w:szCs w:val="16"/>
        <w:rtl/>
      </w:rPr>
      <w:t xml:space="preserve"> </w:t>
    </w:r>
    <w:proofErr w:type="spellStart"/>
    <w:r>
      <w:rPr>
        <w:i/>
        <w:iCs/>
        <w:color w:val="666666"/>
        <w:sz w:val="16"/>
        <w:szCs w:val="16"/>
        <w:rtl/>
      </w:rPr>
      <w:t>Strategy</w:t>
    </w:r>
    <w:proofErr w:type="spellEnd"/>
    <w:r>
      <w:rPr>
        <w:i/>
        <w:iCs/>
        <w:color w:val="666666"/>
        <w:sz w:val="16"/>
        <w:szCs w:val="16"/>
        <w:rtl/>
      </w:rPr>
      <w:t xml:space="preserve"> </w:t>
    </w:r>
    <w:proofErr w:type="spellStart"/>
    <w:r>
      <w:rPr>
        <w:i/>
        <w:iCs/>
        <w:color w:val="666666"/>
        <w:sz w:val="16"/>
        <w:szCs w:val="16"/>
        <w:rtl/>
      </w:rPr>
      <w:t>Partners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B624BEE"/>
    <w:multiLevelType w:val="hybridMultilevel"/>
    <w:tmpl w:val="5930F49E"/>
    <w:lvl w:ilvl="0" w:tplc="F94A170A">
      <w:start w:val="1"/>
      <w:numFmt w:val="bullet"/>
      <w:lvlText w:val="●"/>
      <w:lvlJc w:val="left"/>
      <w:pPr>
        <w:ind w:left="720" w:hanging="360"/>
      </w:pPr>
    </w:lvl>
    <w:lvl w:ilvl="1" w:tplc="3376B29C">
      <w:start w:val="1"/>
      <w:numFmt w:val="bullet"/>
      <w:lvlText w:val="○"/>
      <w:lvlJc w:val="left"/>
      <w:pPr>
        <w:ind w:left="1440" w:hanging="360"/>
      </w:pPr>
    </w:lvl>
    <w:lvl w:ilvl="2" w:tplc="B1E4E6F6">
      <w:start w:val="1"/>
      <w:numFmt w:val="bullet"/>
      <w:lvlText w:val="■"/>
      <w:lvlJc w:val="left"/>
      <w:pPr>
        <w:ind w:left="2160" w:hanging="360"/>
      </w:pPr>
    </w:lvl>
    <w:lvl w:ilvl="3" w:tplc="32BEFBF2">
      <w:start w:val="1"/>
      <w:numFmt w:val="bullet"/>
      <w:lvlText w:val="●"/>
      <w:lvlJc w:val="left"/>
      <w:pPr>
        <w:ind w:left="2880" w:hanging="360"/>
      </w:pPr>
    </w:lvl>
    <w:lvl w:ilvl="4" w:tplc="3E5E1E5A">
      <w:start w:val="1"/>
      <w:numFmt w:val="bullet"/>
      <w:lvlText w:val="○"/>
      <w:lvlJc w:val="left"/>
      <w:pPr>
        <w:ind w:left="3600" w:hanging="360"/>
      </w:pPr>
    </w:lvl>
    <w:lvl w:ilvl="5" w:tplc="A6189AE2">
      <w:start w:val="1"/>
      <w:numFmt w:val="bullet"/>
      <w:lvlText w:val="■"/>
      <w:lvlJc w:val="left"/>
      <w:pPr>
        <w:ind w:left="4320" w:hanging="360"/>
      </w:pPr>
    </w:lvl>
    <w:lvl w:ilvl="6" w:tplc="5386CED6">
      <w:start w:val="1"/>
      <w:numFmt w:val="bullet"/>
      <w:lvlText w:val="●"/>
      <w:lvlJc w:val="left"/>
      <w:pPr>
        <w:ind w:left="5040" w:hanging="360"/>
      </w:pPr>
    </w:lvl>
    <w:lvl w:ilvl="7" w:tplc="682AB1BE">
      <w:start w:val="1"/>
      <w:numFmt w:val="bullet"/>
      <w:lvlText w:val="●"/>
      <w:lvlJc w:val="left"/>
      <w:pPr>
        <w:ind w:left="5760" w:hanging="360"/>
      </w:pPr>
    </w:lvl>
    <w:lvl w:ilvl="8" w:tplc="5BBA6CB0">
      <w:start w:val="1"/>
      <w:numFmt w:val="bullet"/>
      <w:lvlText w:val="●"/>
      <w:lvlJc w:val="left"/>
      <w:pPr>
        <w:ind w:left="6480" w:hanging="360"/>
      </w:pPr>
    </w:lvl>
  </w:abstractNum>
  <w:num w:numId="1" w16cid:durableId="10962467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D69"/>
    <w:rsid w:val="0075458B"/>
    <w:rsid w:val="00A82D69"/>
    <w:rsid w:val="00AC53A4"/>
    <w:rsid w:val="00C24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A604A0B"/>
  <w15:docId w15:val="{4218F4D6-F4CA-D746-B357-248499A28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IL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269</Words>
  <Characters>1537</Characters>
  <Application>Microsoft Office Word</Application>
  <DocSecurity>0</DocSecurity>
  <Lines>12</Lines>
  <Paragraphs>3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Maayan Chen</cp:lastModifiedBy>
  <cp:revision>2</cp:revision>
  <dcterms:created xsi:type="dcterms:W3CDTF">2026-08-20T11:51:00Z</dcterms:created>
  <dcterms:modified xsi:type="dcterms:W3CDTF">2026-08-20T11:54:00Z</dcterms:modified>
</cp:coreProperties>
</file>