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700" w:type="dxa"/>
        <w:tblInd w:w="-1175" w:type="dxa"/>
        <w:tblLook w:val="04A0" w:firstRow="1" w:lastRow="0" w:firstColumn="1" w:lastColumn="0" w:noHBand="0" w:noVBand="1"/>
      </w:tblPr>
      <w:tblGrid>
        <w:gridCol w:w="6006"/>
        <w:gridCol w:w="5694"/>
      </w:tblGrid>
      <w:tr w:rsidR="003C1FE2" w:rsidTr="006E78F2">
        <w:trPr>
          <w:trHeight w:val="10700"/>
        </w:trPr>
        <w:tc>
          <w:tcPr>
            <w:tcW w:w="5850" w:type="dxa"/>
            <w:tcBorders>
              <w:top w:val="nil"/>
              <w:left w:val="nil"/>
              <w:bottom w:val="nil"/>
              <w:right w:val="nil"/>
            </w:tcBorders>
          </w:tcPr>
          <w:p w:rsidR="006E78F2" w:rsidRDefault="00B34922">
            <w:r>
              <w:rPr>
                <w:noProof/>
              </w:rPr>
              <w:drawing>
                <wp:inline distT="0" distB="0" distL="0" distR="0">
                  <wp:extent cx="3676650" cy="6162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lendar collection2.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76650" cy="6162675"/>
                          </a:xfrm>
                          <a:prstGeom prst="rect">
                            <a:avLst/>
                          </a:prstGeom>
                        </pic:spPr>
                      </pic:pic>
                    </a:graphicData>
                  </a:graphic>
                </wp:inline>
              </w:drawing>
            </w:r>
          </w:p>
        </w:tc>
        <w:tc>
          <w:tcPr>
            <w:tcW w:w="5850" w:type="dxa"/>
            <w:tcBorders>
              <w:top w:val="nil"/>
              <w:left w:val="nil"/>
              <w:bottom w:val="nil"/>
              <w:right w:val="nil"/>
            </w:tcBorders>
          </w:tcPr>
          <w:p w:rsidR="00C106DD" w:rsidRPr="00B34922" w:rsidRDefault="003C1FE2" w:rsidP="00B34922">
            <w:pPr>
              <w:spacing w:before="100" w:beforeAutospacing="1" w:after="100" w:afterAutospacing="1"/>
              <w:rPr>
                <w:rFonts w:asciiTheme="majorHAnsi" w:eastAsia="Times New Roman" w:hAnsiTheme="majorHAnsi" w:cstheme="majorHAnsi"/>
                <w:sz w:val="28"/>
                <w:szCs w:val="28"/>
              </w:rPr>
            </w:pPr>
            <w:r>
              <w:rPr>
                <w:rFonts w:ascii="Berlin Sans FB" w:hAnsi="Berlin Sans FB"/>
                <w:sz w:val="48"/>
                <w:szCs w:val="48"/>
              </w:rPr>
              <w:t xml:space="preserve">ACRYLIC WALL </w:t>
            </w:r>
            <w:r>
              <w:rPr>
                <w:rFonts w:ascii="Berlin Sans FB" w:hAnsi="Berlin Sans FB"/>
                <w:sz w:val="48"/>
                <w:szCs w:val="48"/>
              </w:rPr>
              <w:br/>
              <w:t>CALENDAR</w:t>
            </w:r>
            <w:r>
              <w:rPr>
                <w:rFonts w:ascii="Berlin Sans FB" w:hAnsi="Berlin Sans FB"/>
                <w:sz w:val="48"/>
                <w:szCs w:val="48"/>
              </w:rPr>
              <w:br/>
            </w:r>
            <w:r>
              <w:rPr>
                <w:rFonts w:ascii="Berlin Sans FB" w:hAnsi="Berlin Sans FB"/>
                <w:sz w:val="48"/>
                <w:szCs w:val="48"/>
              </w:rPr>
              <w:br/>
            </w:r>
            <w:r w:rsidR="00C106DD">
              <w:rPr>
                <w:rFonts w:ascii="Berlin Sans FB" w:hAnsi="Berlin Sans FB"/>
                <w:sz w:val="32"/>
                <w:szCs w:val="32"/>
              </w:rPr>
              <w:t>Description:</w:t>
            </w:r>
            <w:r w:rsidR="00C106DD">
              <w:rPr>
                <w:rFonts w:ascii="Berlin Sans FB" w:hAnsi="Berlin Sans FB"/>
                <w:sz w:val="32"/>
                <w:szCs w:val="32"/>
              </w:rPr>
              <w:br/>
              <w:t xml:space="preserve">                 </w:t>
            </w:r>
            <w:r w:rsidR="00C106DD" w:rsidRPr="00C106DD">
              <w:rPr>
                <w:rFonts w:ascii="Berlin Sans FB" w:hAnsi="Berlin Sans FB"/>
                <w:sz w:val="36"/>
                <w:szCs w:val="36"/>
              </w:rPr>
              <w:t xml:space="preserve"> </w:t>
            </w:r>
            <w:r w:rsidR="00C106DD" w:rsidRPr="00C106DD">
              <w:rPr>
                <w:rFonts w:ascii="Segoe UI Symbol" w:hAnsi="Segoe UI Symbol" w:cs="Segoe UI Symbol"/>
                <w:sz w:val="36"/>
                <w:szCs w:val="36"/>
              </w:rPr>
              <w:t>💰</w:t>
            </w:r>
            <w:r w:rsidR="00C106DD" w:rsidRPr="00C106DD">
              <w:rPr>
                <w:rFonts w:asciiTheme="majorHAnsi" w:hAnsiTheme="majorHAnsi" w:cstheme="majorHAnsi"/>
                <w:sz w:val="36"/>
                <w:szCs w:val="36"/>
              </w:rPr>
              <w:t>Price:</w:t>
            </w:r>
            <w:r w:rsidR="00C106DD">
              <w:rPr>
                <w:rFonts w:asciiTheme="majorHAnsi" w:hAnsiTheme="majorHAnsi" w:cstheme="majorHAnsi"/>
                <w:sz w:val="36"/>
                <w:szCs w:val="36"/>
              </w:rPr>
              <w:t xml:space="preserve"> </w:t>
            </w:r>
            <w:r w:rsidR="00C106DD" w:rsidRPr="00C106DD">
              <w:rPr>
                <w:rFonts w:asciiTheme="majorHAnsi" w:hAnsiTheme="majorHAnsi" w:cstheme="majorHAnsi"/>
                <w:b/>
                <w:sz w:val="36"/>
                <w:szCs w:val="36"/>
              </w:rPr>
              <w:t>Rs.2199</w:t>
            </w:r>
            <w:r w:rsidR="00C106DD">
              <w:rPr>
                <w:rFonts w:asciiTheme="majorHAnsi" w:hAnsiTheme="majorHAnsi" w:cstheme="majorHAnsi"/>
                <w:b/>
                <w:sz w:val="36"/>
                <w:szCs w:val="36"/>
              </w:rPr>
              <w:br/>
            </w:r>
            <w:r w:rsidR="00C106DD" w:rsidRPr="00C106DD">
              <w:rPr>
                <w:rFonts w:asciiTheme="majorHAnsi" w:hAnsiTheme="majorHAnsi" w:cstheme="majorHAnsi"/>
                <w:sz w:val="28"/>
                <w:szCs w:val="28"/>
              </w:rPr>
              <w:t xml:space="preserve">The </w:t>
            </w:r>
            <w:r w:rsidR="00C106DD" w:rsidRPr="00C106DD">
              <w:rPr>
                <w:rStyle w:val="Strong"/>
                <w:rFonts w:asciiTheme="majorHAnsi" w:hAnsiTheme="majorHAnsi" w:cstheme="majorHAnsi"/>
                <w:sz w:val="28"/>
                <w:szCs w:val="28"/>
              </w:rPr>
              <w:t>Acrylic Wall Calendar</w:t>
            </w:r>
            <w:r w:rsidR="00C106DD" w:rsidRPr="00C106DD">
              <w:rPr>
                <w:rFonts w:asciiTheme="majorHAnsi" w:hAnsiTheme="majorHAnsi" w:cstheme="majorHAnsi"/>
                <w:sz w:val="28"/>
                <w:szCs w:val="28"/>
              </w:rPr>
              <w:t xml:space="preserve"> is a sleek and modern planning solution, perfect for organizing schedules while enhancing your space with a stylish touch. Made from durable, transparent acrylic, this reusable calendar allows you to write, erase, and update plans effortlessly. Ideal for home, office, or classroom use, it helps keep track of appointments, tasks, and important dates in a visually appealing way.</w:t>
            </w:r>
            <w:r w:rsidR="00C106DD">
              <w:rPr>
                <w:rFonts w:asciiTheme="majorHAnsi" w:hAnsiTheme="majorHAnsi" w:cstheme="majorHAnsi"/>
                <w:sz w:val="28"/>
                <w:szCs w:val="28"/>
              </w:rPr>
              <w:br/>
            </w:r>
            <w:r w:rsidR="00C106DD" w:rsidRPr="00C106DD">
              <w:rPr>
                <w:rFonts w:ascii="Segoe UI Symbol" w:hAnsi="Segoe UI Symbol" w:cs="Segoe UI Symbol"/>
                <w:sz w:val="32"/>
                <w:szCs w:val="32"/>
              </w:rPr>
              <w:t>✨</w:t>
            </w:r>
            <w:r w:rsidR="00C106DD" w:rsidRPr="00C106DD">
              <w:rPr>
                <w:rFonts w:asciiTheme="majorHAnsi" w:hAnsiTheme="majorHAnsi" w:cstheme="majorHAnsi"/>
                <w:sz w:val="32"/>
                <w:szCs w:val="32"/>
              </w:rPr>
              <w:t xml:space="preserve"> Key Features</w:t>
            </w:r>
            <w:proofErr w:type="gramStart"/>
            <w:r w:rsidR="00C106DD" w:rsidRPr="00C106DD">
              <w:rPr>
                <w:rFonts w:asciiTheme="majorHAnsi" w:hAnsiTheme="majorHAnsi" w:cstheme="majorHAnsi"/>
                <w:sz w:val="32"/>
                <w:szCs w:val="32"/>
              </w:rPr>
              <w:t>:</w:t>
            </w:r>
            <w:proofErr w:type="gramEnd"/>
            <w:r w:rsidR="00C106DD">
              <w:rPr>
                <w:rFonts w:asciiTheme="majorHAnsi" w:hAnsiTheme="majorHAnsi" w:cstheme="majorHAnsi"/>
                <w:sz w:val="32"/>
                <w:szCs w:val="32"/>
              </w:rPr>
              <w:br/>
            </w:r>
            <w:r w:rsidR="00C106DD" w:rsidRPr="00B34922">
              <w:rPr>
                <w:rFonts w:ascii="Segoe UI Symbol" w:eastAsia="Times New Roman" w:hAnsi="Segoe UI Symbol" w:cs="Segoe UI Symbol"/>
                <w:sz w:val="28"/>
                <w:szCs w:val="28"/>
              </w:rPr>
              <w:t>🖊</w:t>
            </w:r>
            <w:r w:rsidR="00C106DD" w:rsidRPr="00B34922">
              <w:rPr>
                <w:rFonts w:asciiTheme="majorHAnsi" w:eastAsia="Times New Roman" w:hAnsiTheme="majorHAnsi" w:cstheme="majorHAnsi"/>
                <w:sz w:val="28"/>
                <w:szCs w:val="28"/>
              </w:rPr>
              <w:t xml:space="preserve"> </w:t>
            </w:r>
            <w:r w:rsidR="00C106DD" w:rsidRPr="00B34922">
              <w:rPr>
                <w:rFonts w:asciiTheme="majorHAnsi" w:eastAsia="Times New Roman" w:hAnsiTheme="majorHAnsi" w:cstheme="majorHAnsi"/>
                <w:b/>
                <w:bCs/>
                <w:sz w:val="28"/>
                <w:szCs w:val="28"/>
              </w:rPr>
              <w:t>Reusable &amp; Easy to Write On:</w:t>
            </w:r>
            <w:r w:rsidR="00C106DD" w:rsidRPr="00B34922">
              <w:rPr>
                <w:rFonts w:asciiTheme="majorHAnsi" w:eastAsia="Times New Roman" w:hAnsiTheme="majorHAnsi" w:cstheme="majorHAnsi"/>
                <w:sz w:val="28"/>
                <w:szCs w:val="28"/>
              </w:rPr>
              <w:t xml:space="preserve"> Works with dry-erase or wet-erase markers for a hassle-free planning experience.</w:t>
            </w:r>
          </w:p>
          <w:p w:rsidR="00C106DD" w:rsidRPr="00C106DD" w:rsidRDefault="00C106DD" w:rsidP="00B34922">
            <w:pPr>
              <w:spacing w:before="100" w:beforeAutospacing="1" w:after="100" w:afterAutospacing="1"/>
              <w:rPr>
                <w:rFonts w:asciiTheme="majorHAnsi" w:eastAsia="Times New Roman" w:hAnsiTheme="majorHAnsi" w:cstheme="majorHAnsi"/>
                <w:sz w:val="28"/>
                <w:szCs w:val="28"/>
              </w:rPr>
            </w:pPr>
            <w:r w:rsidRPr="00C106DD">
              <w:rPr>
                <w:rFonts w:ascii="Segoe UI Symbol" w:eastAsia="Times New Roman" w:hAnsi="Segoe UI Symbol" w:cs="Segoe UI Symbol"/>
                <w:sz w:val="28"/>
                <w:szCs w:val="28"/>
              </w:rPr>
              <w:t>📆</w:t>
            </w:r>
            <w:r w:rsidRPr="00C106DD">
              <w:rPr>
                <w:rFonts w:asciiTheme="majorHAnsi" w:eastAsia="Times New Roman" w:hAnsiTheme="majorHAnsi" w:cstheme="majorHAnsi"/>
                <w:sz w:val="28"/>
                <w:szCs w:val="28"/>
              </w:rPr>
              <w:t xml:space="preserve"> </w:t>
            </w:r>
            <w:r w:rsidRPr="00B34922">
              <w:rPr>
                <w:rFonts w:asciiTheme="majorHAnsi" w:eastAsia="Times New Roman" w:hAnsiTheme="majorHAnsi" w:cstheme="majorHAnsi"/>
                <w:b/>
                <w:bCs/>
                <w:sz w:val="28"/>
                <w:szCs w:val="28"/>
              </w:rPr>
              <w:t>Customizable Layout:</w:t>
            </w:r>
            <w:r w:rsidRPr="00C106DD">
              <w:rPr>
                <w:rFonts w:asciiTheme="majorHAnsi" w:eastAsia="Times New Roman" w:hAnsiTheme="majorHAnsi" w:cstheme="majorHAnsi"/>
                <w:sz w:val="28"/>
                <w:szCs w:val="28"/>
              </w:rPr>
              <w:t xml:space="preserve"> Monthly, weekly, or daily formats to suit different organizational needs.</w:t>
            </w:r>
          </w:p>
          <w:p w:rsidR="006E78F2" w:rsidRPr="00B34922" w:rsidRDefault="00C106DD" w:rsidP="00B34922">
            <w:pPr>
              <w:spacing w:before="100" w:beforeAutospacing="1" w:after="100" w:afterAutospacing="1"/>
              <w:rPr>
                <w:rFonts w:asciiTheme="majorHAnsi" w:eastAsia="Times New Roman" w:hAnsiTheme="majorHAnsi" w:cstheme="majorHAnsi"/>
                <w:sz w:val="28"/>
                <w:szCs w:val="28"/>
              </w:rPr>
            </w:pPr>
            <w:r w:rsidRPr="00C106DD">
              <w:rPr>
                <w:rFonts w:ascii="Segoe UI Symbol" w:eastAsia="Times New Roman" w:hAnsi="Segoe UI Symbol" w:cs="Segoe UI Symbol"/>
                <w:sz w:val="28"/>
                <w:szCs w:val="28"/>
              </w:rPr>
              <w:t>💎</w:t>
            </w:r>
            <w:r w:rsidRPr="00C106DD">
              <w:rPr>
                <w:rFonts w:asciiTheme="majorHAnsi" w:eastAsia="Times New Roman" w:hAnsiTheme="majorHAnsi" w:cstheme="majorHAnsi"/>
                <w:sz w:val="28"/>
                <w:szCs w:val="28"/>
              </w:rPr>
              <w:t xml:space="preserve"> </w:t>
            </w:r>
            <w:r w:rsidRPr="00B34922">
              <w:rPr>
                <w:rFonts w:asciiTheme="majorHAnsi" w:eastAsia="Times New Roman" w:hAnsiTheme="majorHAnsi" w:cstheme="majorHAnsi"/>
                <w:b/>
                <w:bCs/>
                <w:sz w:val="28"/>
                <w:szCs w:val="28"/>
              </w:rPr>
              <w:t>Sleek &amp; Modern Design:</w:t>
            </w:r>
            <w:r w:rsidRPr="00C106DD">
              <w:rPr>
                <w:rFonts w:asciiTheme="majorHAnsi" w:eastAsia="Times New Roman" w:hAnsiTheme="majorHAnsi" w:cstheme="majorHAnsi"/>
                <w:sz w:val="28"/>
                <w:szCs w:val="28"/>
              </w:rPr>
              <w:t xml:space="preserve"> Transparent acrylic with a minimalist look that complements any décor.</w:t>
            </w:r>
            <w:r w:rsidR="003C1FE2" w:rsidRPr="00B34922">
              <w:rPr>
                <w:rFonts w:asciiTheme="majorHAnsi" w:hAnsiTheme="majorHAnsi" w:cstheme="majorHAnsi"/>
                <w:sz w:val="28"/>
                <w:szCs w:val="28"/>
              </w:rPr>
              <w:br/>
            </w:r>
            <w:bookmarkStart w:id="0" w:name="_GoBack"/>
            <w:bookmarkEnd w:id="0"/>
          </w:p>
        </w:tc>
      </w:tr>
    </w:tbl>
    <w:p w:rsidR="000109E8" w:rsidRDefault="00370C41"/>
    <w:sectPr w:rsidR="00010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8F2"/>
    <w:rsid w:val="00370C41"/>
    <w:rsid w:val="003C1FE2"/>
    <w:rsid w:val="006E78F2"/>
    <w:rsid w:val="00A36B24"/>
    <w:rsid w:val="00B34922"/>
    <w:rsid w:val="00C029E8"/>
    <w:rsid w:val="00C106DD"/>
    <w:rsid w:val="00C53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4C3270-8D76-44A7-930C-465E481E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78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106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878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MRC</dc:creator>
  <cp:keywords/>
  <dc:description/>
  <cp:lastModifiedBy>MRC</cp:lastModifiedBy>
  <cp:revision>1</cp:revision>
  <dcterms:created xsi:type="dcterms:W3CDTF">2025-03-29T21:03:00Z</dcterms:created>
  <dcterms:modified xsi:type="dcterms:W3CDTF">2025-03-29T22:02:00Z</dcterms:modified>
</cp:coreProperties>
</file>