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858D9" w14:textId="77777777" w:rsidR="00A3340C" w:rsidRDefault="00000000">
      <w:pPr>
        <w:pStyle w:val="Heading1"/>
      </w:pPr>
      <w:bookmarkStart w:id="0" w:name="header"/>
      <w:bookmarkStart w:id="1" w:name="X403a9220b415477ded7ecc5832528f6e6eb2471"/>
      <w:bookmarkStart w:id="2" w:name="content"/>
      <w:bookmarkEnd w:id="0"/>
      <w:r>
        <w:t>RAG System Documentation (Module 12: Answer Verification)</w:t>
      </w:r>
    </w:p>
    <w:p w14:paraId="1A456489" w14:textId="77777777" w:rsidR="00A3340C" w:rsidRDefault="00000000">
      <w:pPr>
        <w:pStyle w:val="Heading2"/>
      </w:pPr>
      <w:bookmarkStart w:id="3" w:name="project-overview-and-pipeline"/>
      <w:r>
        <w:t>1. Project Overview and Pipeline</w:t>
      </w:r>
    </w:p>
    <w:p w14:paraId="732E9E3A" w14:textId="1A84F5DD" w:rsidR="00A3340C" w:rsidRDefault="00000000">
      <w:pPr>
        <w:pStyle w:val="FirstParagraph"/>
      </w:pPr>
      <w:r>
        <w:t xml:space="preserve">In our 13-module RAG (Retrieval-Augmented Generation) project, raw documents are processed and embedded, queries are used to retrieve relevant context, and a large language model (LLM) generates an answer from that context. RAG combines an LLM’s </w:t>
      </w:r>
      <w:r>
        <w:rPr>
          <w:b/>
          <w:bCs/>
        </w:rPr>
        <w:t>parametric memory</w:t>
      </w:r>
      <w:r>
        <w:t xml:space="preserve"> with </w:t>
      </w:r>
      <w:r>
        <w:rPr>
          <w:b/>
          <w:bCs/>
        </w:rPr>
        <w:t>non-parametric evidence</w:t>
      </w:r>
      <w:r>
        <w:t xml:space="preserve"> from a knowledge base. The typical pipeline is:</w:t>
      </w:r>
    </w:p>
    <w:p w14:paraId="5E791BB1" w14:textId="77777777" w:rsidR="00A3340C" w:rsidRDefault="00000000">
      <w:pPr>
        <w:pStyle w:val="Compact"/>
        <w:numPr>
          <w:ilvl w:val="0"/>
          <w:numId w:val="2"/>
        </w:numPr>
      </w:pPr>
      <w:r>
        <w:rPr>
          <w:b/>
          <w:bCs/>
        </w:rPr>
        <w:t>Ingestion &amp; Preprocessing (Modules 1–4):</w:t>
      </w:r>
      <w:r>
        <w:t xml:space="preserve"> Collect and clean documents, split into chunks.</w:t>
      </w:r>
    </w:p>
    <w:p w14:paraId="6728429E" w14:textId="11F85D5B" w:rsidR="00A3340C" w:rsidRDefault="00000000">
      <w:pPr>
        <w:pStyle w:val="Compact"/>
        <w:numPr>
          <w:ilvl w:val="0"/>
          <w:numId w:val="2"/>
        </w:numPr>
      </w:pPr>
      <w:r>
        <w:rPr>
          <w:b/>
          <w:bCs/>
        </w:rPr>
        <w:t>Indexing &amp; Retrieval (Modules 5–8):</w:t>
      </w:r>
      <w:r>
        <w:t xml:space="preserve"> Generate embeddings (e.g. with Sentence-Transformers) and store them in a vector database. At query time, embed the user query and retrieve the top‑K chunks with highest cosine similarity.</w:t>
      </w:r>
    </w:p>
    <w:p w14:paraId="0E90A821" w14:textId="56ABDD6F" w:rsidR="00A3340C" w:rsidRDefault="00000000">
      <w:pPr>
        <w:pStyle w:val="Compact"/>
        <w:numPr>
          <w:ilvl w:val="0"/>
          <w:numId w:val="2"/>
        </w:numPr>
      </w:pPr>
      <w:r>
        <w:rPr>
          <w:b/>
          <w:bCs/>
        </w:rPr>
        <w:t>Answer Generation (Modules 9–11):</w:t>
      </w:r>
      <w:r>
        <w:t xml:space="preserve"> Aggregate the retrieved chunks into a prompt. An LLM (the </w:t>
      </w:r>
      <w:r>
        <w:rPr>
          <w:i/>
          <w:iCs/>
        </w:rPr>
        <w:t>Reader</w:t>
      </w:r>
      <w:r>
        <w:t xml:space="preserve">), such as a HuggingFace model (e.g. </w:t>
      </w:r>
      <w:r>
        <w:rPr>
          <w:rStyle w:val="VerbatimChar"/>
        </w:rPr>
        <w:t>HuggingFaceH4/zephyr-7b-beta</w:t>
      </w:r>
      <w:r>
        <w:t>or any other open-source model), consumes the context and the question to produce an answer.</w:t>
      </w:r>
    </w:p>
    <w:p w14:paraId="5E8EAFB6" w14:textId="77777777" w:rsidR="00A3340C" w:rsidRDefault="00000000">
      <w:pPr>
        <w:pStyle w:val="Compact"/>
        <w:numPr>
          <w:ilvl w:val="0"/>
          <w:numId w:val="2"/>
        </w:numPr>
      </w:pPr>
      <w:r>
        <w:rPr>
          <w:b/>
          <w:bCs/>
        </w:rPr>
        <w:t>Answer Verification (Module 12):</w:t>
      </w:r>
      <w:r>
        <w:t xml:space="preserve"> </w:t>
      </w:r>
      <w:r>
        <w:rPr>
          <w:i/>
          <w:iCs/>
        </w:rPr>
        <w:t>This</w:t>
      </w:r>
      <w:r>
        <w:t xml:space="preserve"> module checks whether the generated answer is faithful to the retrieved context. It identifies any ungrounded or hallucinated claims.</w:t>
      </w:r>
    </w:p>
    <w:p w14:paraId="22F7BC06" w14:textId="77777777" w:rsidR="00A3340C" w:rsidRDefault="00000000">
      <w:pPr>
        <w:pStyle w:val="Compact"/>
        <w:numPr>
          <w:ilvl w:val="0"/>
          <w:numId w:val="2"/>
        </w:numPr>
      </w:pPr>
      <w:r>
        <w:rPr>
          <w:b/>
          <w:bCs/>
        </w:rPr>
        <w:t>Final Response (Module 13):</w:t>
      </w:r>
      <w:r>
        <w:t xml:space="preserve"> Format and return the verified answer to the user (omitting any unsupported claims).</w:t>
      </w:r>
    </w:p>
    <w:p w14:paraId="14F50308" w14:textId="77777777" w:rsidR="00A3340C" w:rsidRDefault="00000000">
      <w:pPr>
        <w:pStyle w:val="FirstParagraph"/>
      </w:pPr>
      <w:r>
        <w:t>Each step is tightly modular. For example, one can swap embedding models, LLMs, or reranking strategies without affecting the verification logic. The verification module sits at the end of the pipeline, analyzing the LLM’s output before it reaches the user.</w:t>
      </w:r>
    </w:p>
    <w:p w14:paraId="1681FD03" w14:textId="77777777" w:rsidR="00A3340C" w:rsidRDefault="00000000">
      <w:pPr>
        <w:pStyle w:val="Heading2"/>
      </w:pPr>
      <w:bookmarkStart w:id="4" w:name="Xe4fd44559cc1dd8b5fe5dd68630d5dc9808cc78"/>
      <w:bookmarkEnd w:id="3"/>
      <w:r>
        <w:t>2. Hallucinations in RAG and Need for Verification</w:t>
      </w:r>
    </w:p>
    <w:p w14:paraId="13D40AEC" w14:textId="0BEBFBBD" w:rsidR="00A3340C" w:rsidRDefault="00000000">
      <w:pPr>
        <w:pStyle w:val="FirstParagraph"/>
      </w:pPr>
      <w:r>
        <w:t xml:space="preserve">Even with retrieval, modern LLMs </w:t>
      </w:r>
      <w:r>
        <w:rPr>
          <w:i/>
          <w:iCs/>
        </w:rPr>
        <w:t>can hallucinate</w:t>
      </w:r>
      <w:r>
        <w:t xml:space="preserve"> – that is, generate information </w:t>
      </w:r>
      <w:r>
        <w:rPr>
          <w:b/>
          <w:bCs/>
        </w:rPr>
        <w:t>not supported by the context</w:t>
      </w:r>
      <w:r>
        <w:t xml:space="preserve">. </w:t>
      </w:r>
      <w:r>
        <w:rPr>
          <w:b/>
          <w:bCs/>
        </w:rPr>
        <w:t>Hallucinations</w:t>
      </w:r>
      <w:r>
        <w:t xml:space="preserve"> are typically classified as:</w:t>
      </w:r>
    </w:p>
    <w:p w14:paraId="48B3C75E" w14:textId="3CA4B42F" w:rsidR="00A3340C" w:rsidRDefault="00000000">
      <w:pPr>
        <w:pStyle w:val="Compact"/>
        <w:numPr>
          <w:ilvl w:val="0"/>
          <w:numId w:val="3"/>
        </w:numPr>
      </w:pPr>
      <w:r>
        <w:rPr>
          <w:b/>
          <w:bCs/>
        </w:rPr>
        <w:t>Extrinsic hallucinations:</w:t>
      </w:r>
      <w:r>
        <w:t xml:space="preserve"> The answer conflicts with or adds details beyond the retrieved evidence. For example, given context “use two identifiers” an LLM might incorrectly say “use three identifiers”. These are dangerous because they </w:t>
      </w:r>
      <w:r>
        <w:rPr>
          <w:i/>
          <w:iCs/>
        </w:rPr>
        <w:t>contradict the authoritative documents</w:t>
      </w:r>
      <w:r>
        <w:t>.</w:t>
      </w:r>
    </w:p>
    <w:p w14:paraId="33F42D80" w14:textId="7C1C42DA" w:rsidR="00A3340C" w:rsidRDefault="00000000">
      <w:pPr>
        <w:pStyle w:val="Compact"/>
        <w:numPr>
          <w:ilvl w:val="0"/>
          <w:numId w:val="3"/>
        </w:numPr>
      </w:pPr>
      <w:r>
        <w:rPr>
          <w:b/>
          <w:bCs/>
        </w:rPr>
        <w:t>Intrinsic hallucinations:</w:t>
      </w:r>
      <w:r>
        <w:t xml:space="preserve"> The answer might be factually false by itself or stray off-topic, relying on the model’s internal training (e.g. stating a plausible-sounding but incorrect fact unrelated to any source).</w:t>
      </w:r>
    </w:p>
    <w:p w14:paraId="398264DD" w14:textId="553C8C6C" w:rsidR="00A3340C" w:rsidRDefault="00000000">
      <w:pPr>
        <w:pStyle w:val="FirstParagraph"/>
      </w:pPr>
      <w:r>
        <w:lastRenderedPageBreak/>
        <w:t xml:space="preserve">RAG mitigates hallucinations by providing context, but </w:t>
      </w:r>
      <w:r>
        <w:rPr>
          <w:b/>
          <w:bCs/>
        </w:rPr>
        <w:t>does not eliminate them</w:t>
      </w:r>
      <w:r>
        <w:t xml:space="preserve">. LLMs may still prefer their own memorized knowledge or paraphrase context imprecisely. For instance, an LLM might change a numeric value (“60k” → “58,000”) during generation. Therefore, </w:t>
      </w:r>
      <w:r>
        <w:rPr>
          <w:i/>
          <w:iCs/>
        </w:rPr>
        <w:t>verifying</w:t>
      </w:r>
      <w:r>
        <w:t xml:space="preserve"> the answer against the sources is essential. A single unsupported claim can erode user trust, so before returning an answer, Module 12 must flag or remove any content not grounded in the retrieved evidence.</w:t>
      </w:r>
    </w:p>
    <w:p w14:paraId="5A643233" w14:textId="77777777" w:rsidR="00A3340C" w:rsidRDefault="00000000">
      <w:pPr>
        <w:pStyle w:val="Heading2"/>
      </w:pPr>
      <w:bookmarkStart w:id="5" w:name="X227fe45c5955703047ee621871c662c5f590a5a"/>
      <w:bookmarkEnd w:id="4"/>
      <w:r>
        <w:t>3. Module 12: Answer Verification &amp; Hallucination Detection</w:t>
      </w:r>
    </w:p>
    <w:p w14:paraId="50E6A60B" w14:textId="77777777" w:rsidR="00A3340C" w:rsidRDefault="00000000">
      <w:pPr>
        <w:pStyle w:val="FirstParagraph"/>
      </w:pPr>
      <w:r>
        <w:rPr>
          <w:b/>
          <w:bCs/>
        </w:rPr>
        <w:t>Purpose:</w:t>
      </w:r>
      <w:r>
        <w:t xml:space="preserve"> Module 12 receives the user’s question, the retrieved document excerpts, and the LLM’s generated answer. It must determine whether each part of the answer is supported by the documents. If the answer is fully supported, it is returned; otherwise, the system may retry or report insufficient information.</w:t>
      </w:r>
    </w:p>
    <w:p w14:paraId="3B7CD3D4" w14:textId="77777777" w:rsidR="00A3340C" w:rsidRDefault="00000000">
      <w:pPr>
        <w:pStyle w:val="BodyText"/>
      </w:pPr>
      <w:r>
        <w:rPr>
          <w:b/>
          <w:bCs/>
        </w:rPr>
        <w:t>Position:</w:t>
      </w:r>
      <w:r>
        <w:t xml:space="preserve"> This module follows </w:t>
      </w:r>
      <w:r>
        <w:rPr>
          <w:b/>
          <w:bCs/>
        </w:rPr>
        <w:t>Answer Generation (Module 11)</w:t>
      </w:r>
      <w:r>
        <w:t xml:space="preserve"> and precedes the final response. In practical terms, it acts as a </w:t>
      </w:r>
      <w:r>
        <w:rPr>
          <w:i/>
          <w:iCs/>
        </w:rPr>
        <w:t>quality-control layer</w:t>
      </w:r>
      <w:r>
        <w:t>: it either approves the answer or triggers a correction/rejection workflow.</w:t>
      </w:r>
    </w:p>
    <w:p w14:paraId="3ED75211" w14:textId="77777777" w:rsidR="00A3340C" w:rsidRDefault="00000000">
      <w:pPr>
        <w:pStyle w:val="Heading3"/>
      </w:pPr>
      <w:bookmarkStart w:id="6" w:name="verification-strategy"/>
      <w:r>
        <w:t>3.1 Verification Strategy</w:t>
      </w:r>
    </w:p>
    <w:p w14:paraId="65743F26" w14:textId="77777777" w:rsidR="00A3340C" w:rsidRDefault="00000000">
      <w:pPr>
        <w:pStyle w:val="FirstParagraph"/>
      </w:pPr>
      <w:r>
        <w:t>We typically apply a combination of these techniques to verify answers:</w:t>
      </w:r>
    </w:p>
    <w:p w14:paraId="37A78101" w14:textId="2FB7E2CA" w:rsidR="00A3340C" w:rsidRDefault="00000000">
      <w:pPr>
        <w:numPr>
          <w:ilvl w:val="0"/>
          <w:numId w:val="4"/>
        </w:numPr>
      </w:pPr>
      <w:r>
        <w:rPr>
          <w:b/>
          <w:bCs/>
        </w:rPr>
        <w:t>Semantic Similarity (Embedding-Based Grounding):</w:t>
      </w:r>
      <w:r>
        <w:t xml:space="preserve"> Compare the answer (or its claims) to the context using sentence embeddings (e.g. with </w:t>
      </w:r>
      <w:hyperlink r:id="rId5">
        <w:r>
          <w:rPr>
            <w:rStyle w:val="Hyperlink"/>
          </w:rPr>
          <w:t>SentenceTransformers</w:t>
        </w:r>
      </w:hyperlink>
      <w:r>
        <w:t xml:space="preserve">). A high cosine similarity score suggests the answer is grounded. For example, encode the full answer and the concatenated context, compute </w:t>
      </w:r>
      <w:r>
        <w:rPr>
          <w:rStyle w:val="VerbatimChar"/>
        </w:rPr>
        <w:t>cos_sim</w:t>
      </w:r>
      <w:r>
        <w:t xml:space="preserve">, and check if the score exceeds a threshold (e.g. 0.7). This quickly filters out completely irrelevant answers. </w:t>
      </w:r>
      <w:r>
        <w:rPr>
          <w:i/>
          <w:iCs/>
        </w:rPr>
        <w:t>Limitations:</w:t>
      </w:r>
      <w:r>
        <w:t xml:space="preserve"> Embedding similarity can be high even when a numeric detail is wrong (e.g. “5 mg” vs “50 mg”). Thus it’s only a first check.</w:t>
      </w:r>
    </w:p>
    <w:p w14:paraId="300CC1EE" w14:textId="4A84BEF8" w:rsidR="00A3340C" w:rsidRDefault="00000000">
      <w:pPr>
        <w:numPr>
          <w:ilvl w:val="0"/>
          <w:numId w:val="4"/>
        </w:numPr>
      </w:pPr>
      <w:r>
        <w:rPr>
          <w:b/>
          <w:bCs/>
        </w:rPr>
        <w:t>Claim Decomposition:</w:t>
      </w:r>
      <w:r>
        <w:t xml:space="preserve"> Break the answer into individual statements (claims) and verify each separately. For example, from “ICU patients require two identifiers” we extract the claim </w:t>
      </w:r>
      <w:r>
        <w:rPr>
          <w:i/>
          <w:iCs/>
        </w:rPr>
        <w:t>“ICU patients require two identifiers.”</w:t>
      </w:r>
      <w:r>
        <w:t xml:space="preserve"> and check it independently. This granularity helps isolate which part of an answer is unsupported. Implementation: split the answer on sentences or conjunctions, then verify each piece. A popular approach is </w:t>
      </w:r>
      <w:r>
        <w:rPr>
          <w:b/>
          <w:bCs/>
        </w:rPr>
        <w:t>RT4CHART</w:t>
      </w:r>
      <w:r>
        <w:t xml:space="preserve"> (2026) which does </w:t>
      </w:r>
      <w:r>
        <w:rPr>
          <w:i/>
          <w:iCs/>
        </w:rPr>
        <w:t>hierarchical claim verification</w:t>
      </w:r>
      <w:r>
        <w:t>.</w:t>
      </w:r>
    </w:p>
    <w:p w14:paraId="747894A2" w14:textId="781B8F0B" w:rsidR="00A3340C" w:rsidRDefault="00000000">
      <w:pPr>
        <w:numPr>
          <w:ilvl w:val="0"/>
          <w:numId w:val="4"/>
        </w:numPr>
      </w:pPr>
      <w:r>
        <w:rPr>
          <w:b/>
          <w:bCs/>
        </w:rPr>
        <w:t>Natural Language Inference (NLI):</w:t>
      </w:r>
      <w:r>
        <w:t xml:space="preserve"> Use an NLI model to test if the context </w:t>
      </w:r>
      <w:r>
        <w:rPr>
          <w:i/>
          <w:iCs/>
        </w:rPr>
        <w:t>entails</w:t>
      </w:r>
      <w:r>
        <w:t xml:space="preserve"> or </w:t>
      </w:r>
      <w:r>
        <w:rPr>
          <w:i/>
          <w:iCs/>
        </w:rPr>
        <w:t>contradicts</w:t>
      </w:r>
      <w:r>
        <w:t xml:space="preserve"> each claim. For each claim, form an input like </w:t>
      </w:r>
      <w:r>
        <w:rPr>
          <w:rStyle w:val="VerbatimChar"/>
        </w:rPr>
        <w:t>&lt;premise&gt;: [context text] &lt;/s&gt;&lt;/s&gt; &lt;hypothesis&gt;: [claim]</w:t>
      </w:r>
      <w:r>
        <w:t xml:space="preserve">. A model like </w:t>
      </w:r>
      <w:r>
        <w:rPr>
          <w:b/>
          <w:bCs/>
        </w:rPr>
        <w:t>BART-large-MNLI</w:t>
      </w:r>
      <w:r>
        <w:t xml:space="preserve"> can then classify it as </w:t>
      </w:r>
      <w:r>
        <w:rPr>
          <w:i/>
          <w:iCs/>
        </w:rPr>
        <w:t>Entailment</w:t>
      </w:r>
      <w:r>
        <w:t xml:space="preserve">, </w:t>
      </w:r>
      <w:r>
        <w:rPr>
          <w:i/>
          <w:iCs/>
        </w:rPr>
        <w:t>Neutral</w:t>
      </w:r>
      <w:r>
        <w:t xml:space="preserve">, or </w:t>
      </w:r>
      <w:r>
        <w:rPr>
          <w:i/>
          <w:iCs/>
        </w:rPr>
        <w:t>Contradiction</w:t>
      </w:r>
      <w:r>
        <w:t>. We interpret “Entailment” as “Supported by context” and “Contradiction” as a hallucination. Hugging Face makes this easy:</w:t>
      </w:r>
    </w:p>
    <w:p w14:paraId="50EB0E80" w14:textId="77777777" w:rsidR="00A3340C" w:rsidRDefault="00000000">
      <w:pPr>
        <w:pStyle w:val="SourceCode"/>
        <w:numPr>
          <w:ilvl w:val="0"/>
          <w:numId w:val="1"/>
        </w:numPr>
      </w:pPr>
      <w:r>
        <w:rPr>
          <w:rStyle w:val="VerbatimChar"/>
        </w:rPr>
        <w:lastRenderedPageBreak/>
        <w:t>from transformers import pipeline</w:t>
      </w:r>
      <w:r>
        <w:br/>
      </w:r>
      <w:r>
        <w:rPr>
          <w:rStyle w:val="VerbatimChar"/>
        </w:rPr>
        <w:t>nli_pipeline = pipeline("zero-shot-classification", model="facebook/bart-large-mnli")</w:t>
      </w:r>
      <w:r>
        <w:br/>
      </w:r>
      <w:r>
        <w:rPr>
          <w:rStyle w:val="VerbatimChar"/>
        </w:rPr>
        <w:t>result = nli_pipeline(claim, candidate_labels=["supported", "contradicted"])</w:t>
      </w:r>
    </w:p>
    <w:p w14:paraId="649823E2" w14:textId="1A0C1017" w:rsidR="00A3340C" w:rsidRDefault="00000000">
      <w:pPr>
        <w:numPr>
          <w:ilvl w:val="0"/>
          <w:numId w:val="1"/>
        </w:numPr>
      </w:pPr>
      <w:r>
        <w:t>If “contradicted” scores higher, the claim is likely hallucinated. This method directly assesses factual consistency.</w:t>
      </w:r>
    </w:p>
    <w:p w14:paraId="3BA577B5" w14:textId="57357E58" w:rsidR="00A3340C" w:rsidRDefault="00000000">
      <w:pPr>
        <w:numPr>
          <w:ilvl w:val="0"/>
          <w:numId w:val="4"/>
        </w:numPr>
      </w:pPr>
      <w:r>
        <w:rPr>
          <w:b/>
          <w:bCs/>
        </w:rPr>
        <w:t>Specialized Hallucination Detectors:</w:t>
      </w:r>
      <w:r>
        <w:t xml:space="preserve"> Leverage models trained specifically for RAG hallucination detection. For example, </w:t>
      </w:r>
      <w:r>
        <w:rPr>
          <w:b/>
          <w:bCs/>
        </w:rPr>
        <w:t>LettuceDetect</w:t>
      </w:r>
      <w:r>
        <w:t xml:space="preserve"> is an open-source encoder model (ModernBERT) that flags unsupported spans in answer. Using its Python package:</w:t>
      </w:r>
    </w:p>
    <w:p w14:paraId="55EE3617" w14:textId="77777777" w:rsidR="00A3340C" w:rsidRDefault="00000000">
      <w:pPr>
        <w:pStyle w:val="SourceCode"/>
        <w:numPr>
          <w:ilvl w:val="0"/>
          <w:numId w:val="1"/>
        </w:numPr>
      </w:pPr>
      <w:r>
        <w:rPr>
          <w:rStyle w:val="VerbatimChar"/>
        </w:rPr>
        <w:t>from lettucedetect.models.inference import HallucinationDetector</w:t>
      </w:r>
      <w:r>
        <w:br/>
      </w:r>
      <w:r>
        <w:rPr>
          <w:rStyle w:val="VerbatimChar"/>
        </w:rPr>
        <w:t>detector = HallucinationDetector(method="transformer", model_path="KRLabsOrg/lettucedect-base-modernbert-en-v1")</w:t>
      </w:r>
      <w:r>
        <w:br/>
      </w:r>
      <w:r>
        <w:rPr>
          <w:rStyle w:val="VerbatimChar"/>
        </w:rPr>
        <w:t>predictions = detector.predict(context=contexts, question=question, answer=answer, output_format="spans")</w:t>
      </w:r>
    </w:p>
    <w:p w14:paraId="2E9DFA4E" w14:textId="29B56D07" w:rsidR="00A3340C" w:rsidRDefault="00000000">
      <w:pPr>
        <w:numPr>
          <w:ilvl w:val="0"/>
          <w:numId w:val="1"/>
        </w:numPr>
      </w:pPr>
      <w:r>
        <w:t xml:space="preserve">This returns spans of the answer deemed unsupported (e.g. numeric mismatches). Similarly, </w:t>
      </w:r>
      <w:r>
        <w:rPr>
          <w:b/>
          <w:bCs/>
        </w:rPr>
        <w:t>HHEM</w:t>
      </w:r>
      <w:r>
        <w:t xml:space="preserve"> (Vectara’s hallucination model) classifies premise-hypothesis pairs as “hallucinated” when the hypothesis isn’t supported. These models provide an out-of-the-box check: for any answer, label its parts as “supported” or “hallucinated”.</w:t>
      </w:r>
    </w:p>
    <w:p w14:paraId="7D985607" w14:textId="19470C34" w:rsidR="00A3340C" w:rsidRDefault="00000000">
      <w:pPr>
        <w:numPr>
          <w:ilvl w:val="0"/>
          <w:numId w:val="4"/>
        </w:numPr>
      </w:pPr>
      <w:r>
        <w:rPr>
          <w:b/>
          <w:bCs/>
        </w:rPr>
        <w:t>Plug-and-Play Verification (e.g. KALMV):</w:t>
      </w:r>
      <w:r>
        <w:t xml:space="preserve"> Another approach is to train or use a verifier that learns to judge answers. The KALMV framework (EMNLP 2023) finetunes a model to detect retrieval vs grounding errors in QA. It takes (question, retrieved facts, answer) and outputs flags like “retrieval irrelevant” or “answer ungrounded”. While powerful, this requires additional training data. Module 12 can call such a verifier if available.</w:t>
      </w:r>
    </w:p>
    <w:p w14:paraId="582946A0" w14:textId="77777777" w:rsidR="00A3340C" w:rsidRDefault="00000000">
      <w:pPr>
        <w:pStyle w:val="Heading3"/>
      </w:pPr>
      <w:bookmarkStart w:id="7" w:name="implementation-and-apis"/>
      <w:bookmarkEnd w:id="6"/>
      <w:r>
        <w:t>3.2 Implementation and APIs</w:t>
      </w:r>
    </w:p>
    <w:p w14:paraId="42873A2C" w14:textId="77777777" w:rsidR="00A3340C" w:rsidRDefault="00000000">
      <w:pPr>
        <w:pStyle w:val="FirstParagraph"/>
      </w:pPr>
      <w:r>
        <w:t>A robust implementation will combine the above methods in a pipeline. For example, one might:</w:t>
      </w:r>
    </w:p>
    <w:p w14:paraId="58CF7FDA" w14:textId="77777777" w:rsidR="00A3340C" w:rsidRDefault="00000000">
      <w:pPr>
        <w:pStyle w:val="Compact"/>
        <w:numPr>
          <w:ilvl w:val="0"/>
          <w:numId w:val="5"/>
        </w:numPr>
      </w:pPr>
      <w:r>
        <w:rPr>
          <w:b/>
          <w:bCs/>
        </w:rPr>
        <w:t>Embed-and-Threshold:</w:t>
      </w:r>
      <w:r>
        <w:t xml:space="preserve"> Compute an overall grounding score using sentence embeddings. If the score is below a low threshold (e.g. 0.5), </w:t>
      </w:r>
      <w:r>
        <w:rPr>
          <w:i/>
          <w:iCs/>
        </w:rPr>
        <w:t>immediately reject</w:t>
      </w:r>
      <w:r>
        <w:t xml:space="preserve"> as hallucination.</w:t>
      </w:r>
    </w:p>
    <w:p w14:paraId="2B68AE2E" w14:textId="77777777" w:rsidR="00A3340C" w:rsidRDefault="00000000">
      <w:pPr>
        <w:numPr>
          <w:ilvl w:val="0"/>
          <w:numId w:val="5"/>
        </w:numPr>
      </w:pPr>
      <w:r>
        <w:rPr>
          <w:b/>
          <w:bCs/>
        </w:rPr>
        <w:t>Claim Verification Loop:</w:t>
      </w:r>
      <w:r>
        <w:t xml:space="preserve"> Split the answer into claims and for each:</w:t>
      </w:r>
    </w:p>
    <w:p w14:paraId="69EEE856" w14:textId="77777777" w:rsidR="00A3340C" w:rsidRDefault="00000000">
      <w:pPr>
        <w:numPr>
          <w:ilvl w:val="0"/>
          <w:numId w:val="5"/>
        </w:numPr>
      </w:pPr>
      <w:r>
        <w:t>Check high-level semantic support (embedding).</w:t>
      </w:r>
    </w:p>
    <w:p w14:paraId="0D540BFA" w14:textId="77777777" w:rsidR="00A3340C" w:rsidRDefault="00000000">
      <w:pPr>
        <w:pStyle w:val="Compact"/>
        <w:numPr>
          <w:ilvl w:val="0"/>
          <w:numId w:val="5"/>
        </w:numPr>
      </w:pPr>
      <w:r>
        <w:t>Run an NLI check (BART-MNLI) or a hallucination model (Lettuce/HHEM) on each claim.</w:t>
      </w:r>
    </w:p>
    <w:p w14:paraId="6C5C3C66" w14:textId="77777777" w:rsidR="00A3340C" w:rsidRDefault="00000000">
      <w:pPr>
        <w:pStyle w:val="Compact"/>
        <w:numPr>
          <w:ilvl w:val="0"/>
          <w:numId w:val="5"/>
        </w:numPr>
      </w:pPr>
      <w:r>
        <w:t>Flag any claim that is contradicted or scored below a stricter threshold.</w:t>
      </w:r>
    </w:p>
    <w:p w14:paraId="2986194E" w14:textId="77777777" w:rsidR="00A3340C" w:rsidRDefault="00000000">
      <w:pPr>
        <w:pStyle w:val="Compact"/>
        <w:numPr>
          <w:ilvl w:val="0"/>
          <w:numId w:val="5"/>
        </w:numPr>
      </w:pPr>
      <w:r>
        <w:rPr>
          <w:b/>
          <w:bCs/>
        </w:rPr>
        <w:lastRenderedPageBreak/>
        <w:t>Aggregate Results:</w:t>
      </w:r>
      <w:r>
        <w:t xml:space="preserve"> If </w:t>
      </w:r>
      <w:r>
        <w:rPr>
          <w:i/>
          <w:iCs/>
        </w:rPr>
        <w:t>all</w:t>
      </w:r>
      <w:r>
        <w:t xml:space="preserve"> claims are supported, mark answer “VERIFIED”. If </w:t>
      </w:r>
      <w:r>
        <w:rPr>
          <w:i/>
          <w:iCs/>
        </w:rPr>
        <w:t>some</w:t>
      </w:r>
      <w:r>
        <w:t xml:space="preserve"> claims fail, either remove/flag them (“PARTIALLY_VERIFIED”) or reject the answer (“UNRELIABLE”), depending on policy.</w:t>
      </w:r>
    </w:p>
    <w:p w14:paraId="18858FBE" w14:textId="77777777" w:rsidR="00A3340C" w:rsidRDefault="00000000">
      <w:pPr>
        <w:pStyle w:val="FirstParagraph"/>
      </w:pPr>
      <w:r>
        <w:t>An example pseudocode sketch:</w:t>
      </w:r>
    </w:p>
    <w:p w14:paraId="56E82DA9" w14:textId="77777777" w:rsidR="00A3340C" w:rsidRDefault="00000000">
      <w:pPr>
        <w:pStyle w:val="SourceCode"/>
      </w:pPr>
      <w:r>
        <w:rPr>
          <w:rStyle w:val="VerbatimChar"/>
        </w:rPr>
        <w:t>from transformers import pipeline, AutoModelForSequenceClassification, AutoTokenizer</w:t>
      </w:r>
      <w:r>
        <w:br/>
      </w:r>
      <w:r>
        <w:br/>
      </w:r>
      <w:r>
        <w:rPr>
          <w:rStyle w:val="VerbatimChar"/>
        </w:rPr>
        <w:t># Setup NLI classifier (BART-MNLI)</w:t>
      </w:r>
      <w:r>
        <w:br/>
      </w:r>
      <w:r>
        <w:rPr>
          <w:rStyle w:val="VerbatimChar"/>
        </w:rPr>
        <w:t>nli_pipe = pipeline("zero-shot-classification", model="facebook/bart-large-mnli")</w:t>
      </w:r>
      <w:r>
        <w:br/>
      </w:r>
      <w:r>
        <w:br/>
      </w:r>
      <w:r>
        <w:rPr>
          <w:rStyle w:val="VerbatimChar"/>
        </w:rPr>
        <w:t># Optional: LettuceDetect</w:t>
      </w:r>
      <w:r>
        <w:br/>
      </w:r>
      <w:r>
        <w:rPr>
          <w:rStyle w:val="VerbatimChar"/>
        </w:rPr>
        <w:t>from lettucedetect.models.inference import HallucinationDetector</w:t>
      </w:r>
      <w:r>
        <w:br/>
      </w:r>
      <w:r>
        <w:rPr>
          <w:rStyle w:val="VerbatimChar"/>
        </w:rPr>
        <w:t>lettuce = HallucinationDetector(method="transformer", model_path="KRLabsOrg/lettucedect-base-modernbert-en-v1")</w:t>
      </w:r>
      <w:r>
        <w:br/>
      </w:r>
      <w:r>
        <w:br/>
      </w:r>
      <w:r>
        <w:rPr>
          <w:rStyle w:val="VerbatimChar"/>
        </w:rPr>
        <w:t>def verify_answer(answer, contexts):</w:t>
      </w:r>
      <w:r>
        <w:br/>
      </w:r>
      <w:r>
        <w:rPr>
          <w:rStyle w:val="VerbatimChar"/>
        </w:rPr>
        <w:t xml:space="preserve">    claims = [c.strip() for c in answer.split('.') if c]</w:t>
      </w:r>
      <w:r>
        <w:br/>
      </w:r>
      <w:r>
        <w:rPr>
          <w:rStyle w:val="VerbatimChar"/>
        </w:rPr>
        <w:t xml:space="preserve">    unsupported_claims = []</w:t>
      </w:r>
      <w:r>
        <w:br/>
      </w:r>
      <w:r>
        <w:rPr>
          <w:rStyle w:val="VerbatimChar"/>
        </w:rPr>
        <w:t xml:space="preserve">    for claim in claims:</w:t>
      </w:r>
      <w:r>
        <w:br/>
      </w:r>
      <w:r>
        <w:rPr>
          <w:rStyle w:val="VerbatimChar"/>
        </w:rPr>
        <w:t xml:space="preserve">        # Simple embedding-based check (e.g. cosine sim) -- omitted for brevity</w:t>
      </w:r>
      <w:r>
        <w:br/>
      </w:r>
      <w:r>
        <w:br/>
      </w:r>
      <w:r>
        <w:rPr>
          <w:rStyle w:val="VerbatimChar"/>
        </w:rPr>
        <w:t xml:space="preserve">        # NLI check</w:t>
      </w:r>
      <w:r>
        <w:br/>
      </w:r>
      <w:r>
        <w:rPr>
          <w:rStyle w:val="VerbatimChar"/>
        </w:rPr>
        <w:t xml:space="preserve">        labels = ['supported by context', 'contradicted by context']</w:t>
      </w:r>
      <w:r>
        <w:br/>
      </w:r>
      <w:r>
        <w:rPr>
          <w:rStyle w:val="VerbatimChar"/>
        </w:rPr>
        <w:t xml:space="preserve">        result = nli_pipe(claim, candidate_labels=labels)</w:t>
      </w:r>
      <w:r>
        <w:br/>
      </w:r>
      <w:r>
        <w:rPr>
          <w:rStyle w:val="VerbatimChar"/>
        </w:rPr>
        <w:t xml:space="preserve">        if result['labels'][0] == 'contradicted by context':</w:t>
      </w:r>
      <w:r>
        <w:br/>
      </w:r>
      <w:r>
        <w:rPr>
          <w:rStyle w:val="VerbatimChar"/>
        </w:rPr>
        <w:t xml:space="preserve">            unsupported_claims.append(claim)</w:t>
      </w:r>
      <w:r>
        <w:br/>
      </w:r>
      <w:r>
        <w:rPr>
          <w:rStyle w:val="VerbatimChar"/>
        </w:rPr>
        <w:t xml:space="preserve">            continue</w:t>
      </w:r>
      <w:r>
        <w:br/>
      </w:r>
      <w:r>
        <w:br/>
      </w:r>
      <w:r>
        <w:rPr>
          <w:rStyle w:val="VerbatimChar"/>
        </w:rPr>
        <w:t xml:space="preserve">        # LettuceDetect check</w:t>
      </w:r>
      <w:r>
        <w:br/>
      </w:r>
      <w:r>
        <w:rPr>
          <w:rStyle w:val="VerbatimChar"/>
        </w:rPr>
        <w:t xml:space="preserve">        preds = lettuce.predict(context=contexts, question=question, answer=claim, output_format="spans")</w:t>
      </w:r>
      <w:r>
        <w:br/>
      </w:r>
      <w:r>
        <w:rPr>
          <w:rStyle w:val="VerbatimChar"/>
        </w:rPr>
        <w:t xml:space="preserve">        if preds:  # any spans returned means hallucination</w:t>
      </w:r>
      <w:r>
        <w:br/>
      </w:r>
      <w:r>
        <w:rPr>
          <w:rStyle w:val="VerbatimChar"/>
        </w:rPr>
        <w:t xml:space="preserve">            unsupported_claims.append(claim)</w:t>
      </w:r>
      <w:r>
        <w:br/>
      </w:r>
      <w:r>
        <w:rPr>
          <w:rStyle w:val="VerbatimChar"/>
        </w:rPr>
        <w:t xml:space="preserve">            continue</w:t>
      </w:r>
      <w:r>
        <w:br/>
      </w:r>
      <w:r>
        <w:br/>
      </w:r>
      <w:r>
        <w:rPr>
          <w:rStyle w:val="VerbatimChar"/>
        </w:rPr>
        <w:t xml:space="preserve">    if not unsupported_claims:</w:t>
      </w:r>
      <w:r>
        <w:br/>
      </w:r>
      <w:r>
        <w:rPr>
          <w:rStyle w:val="VerbatimChar"/>
        </w:rPr>
        <w:t xml:space="preserve">        return {"status": "VERIFIED", "supported": claims}</w:t>
      </w:r>
      <w:r>
        <w:br/>
      </w:r>
      <w:r>
        <w:rPr>
          <w:rStyle w:val="VerbatimChar"/>
        </w:rPr>
        <w:t xml:space="preserve">    else:</w:t>
      </w:r>
      <w:r>
        <w:br/>
      </w:r>
      <w:r>
        <w:rPr>
          <w:rStyle w:val="VerbatimChar"/>
        </w:rPr>
        <w:t xml:space="preserve">        return {</w:t>
      </w:r>
      <w:r>
        <w:br/>
      </w:r>
      <w:r>
        <w:rPr>
          <w:rStyle w:val="VerbatimChar"/>
        </w:rPr>
        <w:t xml:space="preserve">            "status": "UNVERIFIED",</w:t>
      </w:r>
      <w:r>
        <w:br/>
      </w:r>
      <w:r>
        <w:rPr>
          <w:rStyle w:val="VerbatimChar"/>
        </w:rPr>
        <w:t xml:space="preserve">            "supported": [c for c in claims if c not in unsupported_claims],</w:t>
      </w:r>
      <w:r>
        <w:br/>
      </w:r>
      <w:r>
        <w:rPr>
          <w:rStyle w:val="VerbatimChar"/>
        </w:rPr>
        <w:t xml:space="preserve">            "unsupported": unsupported_claims</w:t>
      </w:r>
      <w:r>
        <w:br/>
      </w:r>
      <w:r>
        <w:rPr>
          <w:rStyle w:val="VerbatimChar"/>
        </w:rPr>
        <w:t xml:space="preserve">        }</w:t>
      </w:r>
    </w:p>
    <w:p w14:paraId="242C8ABB" w14:textId="77777777" w:rsidR="00A3340C" w:rsidRDefault="00000000">
      <w:pPr>
        <w:pStyle w:val="FirstParagraph"/>
      </w:pPr>
      <w:r>
        <w:rPr>
          <w:b/>
          <w:bCs/>
        </w:rPr>
        <w:t>Key Points:</w:t>
      </w:r>
    </w:p>
    <w:p w14:paraId="5BD2F5B5" w14:textId="27CECA0C" w:rsidR="00A3340C" w:rsidRDefault="00000000">
      <w:pPr>
        <w:pStyle w:val="Compact"/>
        <w:numPr>
          <w:ilvl w:val="0"/>
          <w:numId w:val="6"/>
        </w:numPr>
      </w:pPr>
      <w:r>
        <w:lastRenderedPageBreak/>
        <w:t xml:space="preserve">Use Hugging Face </w:t>
      </w:r>
      <w:r>
        <w:rPr>
          <w:b/>
          <w:bCs/>
        </w:rPr>
        <w:t>pipelines/models</w:t>
      </w:r>
      <w:r>
        <w:t xml:space="preserve"> to avoid low-level coding. For NLI, the </w:t>
      </w:r>
      <w:r>
        <w:rPr>
          <w:rStyle w:val="VerbatimChar"/>
        </w:rPr>
        <w:t>zero-shot-classification</w:t>
      </w:r>
      <w:r>
        <w:t xml:space="preserve"> pipeline with </w:t>
      </w:r>
      <w:r>
        <w:rPr>
          <w:rStyle w:val="VerbatimChar"/>
        </w:rPr>
        <w:t>facebook/bart-large-mnli</w:t>
      </w:r>
      <w:r>
        <w:t xml:space="preserve"> is an easy choice.</w:t>
      </w:r>
    </w:p>
    <w:p w14:paraId="47290F6C" w14:textId="5B81263D" w:rsidR="00A3340C" w:rsidRDefault="00000000">
      <w:pPr>
        <w:pStyle w:val="Compact"/>
        <w:numPr>
          <w:ilvl w:val="0"/>
          <w:numId w:val="6"/>
        </w:numPr>
      </w:pPr>
      <w:r>
        <w:t xml:space="preserve">For specialized models, install their packages (e.g. LettuceDetect via </w:t>
      </w:r>
      <w:r>
        <w:rPr>
          <w:rStyle w:val="VerbatimChar"/>
        </w:rPr>
        <w:t xml:space="preserve">pip install </w:t>
      </w:r>
      <w:proofErr w:type="spellStart"/>
      <w:r>
        <w:rPr>
          <w:rStyle w:val="VerbatimChar"/>
        </w:rPr>
        <w:t>lettucedetect</w:t>
      </w:r>
      <w:proofErr w:type="spellEnd"/>
      <w:r>
        <w:t>).</w:t>
      </w:r>
    </w:p>
    <w:p w14:paraId="0D4186F1" w14:textId="77777777" w:rsidR="00A3340C" w:rsidRDefault="00000000">
      <w:pPr>
        <w:pStyle w:val="Compact"/>
        <w:numPr>
          <w:ilvl w:val="0"/>
          <w:numId w:val="6"/>
        </w:numPr>
      </w:pPr>
      <w:r>
        <w:t>Maintain a configurable threshold for each check, tuned to your domain.</w:t>
      </w:r>
    </w:p>
    <w:p w14:paraId="25E283D3" w14:textId="77777777" w:rsidR="00A3340C" w:rsidRDefault="00000000">
      <w:pPr>
        <w:pStyle w:val="Heading3"/>
      </w:pPr>
      <w:bookmarkStart w:id="8" w:name="testing-and-validation"/>
      <w:bookmarkEnd w:id="7"/>
      <w:r>
        <w:t>3.3 Testing and Validation</w:t>
      </w:r>
    </w:p>
    <w:p w14:paraId="7DE7F8EF" w14:textId="77777777" w:rsidR="00A3340C" w:rsidRDefault="00000000">
      <w:pPr>
        <w:pStyle w:val="FirstParagraph"/>
      </w:pPr>
      <w:r>
        <w:t>Module 12 must be unit-tested and validated. Create scenarios where the correct outcome is known. Examples:</w:t>
      </w:r>
    </w:p>
    <w:p w14:paraId="4745ED5F" w14:textId="77777777" w:rsidR="00A3340C" w:rsidRDefault="00000000">
      <w:pPr>
        <w:pStyle w:val="Compact"/>
        <w:numPr>
          <w:ilvl w:val="0"/>
          <w:numId w:val="7"/>
        </w:numPr>
      </w:pPr>
      <w:r>
        <w:rPr>
          <w:b/>
          <w:bCs/>
        </w:rPr>
        <w:t>Supported Case:</w:t>
      </w:r>
      <w:r>
        <w:t xml:space="preserve"> Context says “use </w:t>
      </w:r>
      <w:r>
        <w:rPr>
          <w:i/>
          <w:iCs/>
        </w:rPr>
        <w:t>two</w:t>
      </w:r>
      <w:r>
        <w:t xml:space="preserve"> identifiers”. Answer: “Two identifiers should be used.” → </w:t>
      </w:r>
      <w:r>
        <w:rPr>
          <w:b/>
          <w:bCs/>
        </w:rPr>
        <w:t>VERIFIED</w:t>
      </w:r>
      <w:r>
        <w:t>.</w:t>
      </w:r>
    </w:p>
    <w:p w14:paraId="60B03BCA" w14:textId="77777777" w:rsidR="00A3340C" w:rsidRDefault="00000000">
      <w:pPr>
        <w:pStyle w:val="Compact"/>
        <w:numPr>
          <w:ilvl w:val="0"/>
          <w:numId w:val="7"/>
        </w:numPr>
      </w:pPr>
      <w:r>
        <w:rPr>
          <w:b/>
          <w:bCs/>
        </w:rPr>
        <w:t>Hallucinated Case:</w:t>
      </w:r>
      <w:r>
        <w:t xml:space="preserve"> Context says “two identifiers”. Answer: “Use </w:t>
      </w:r>
      <w:r>
        <w:rPr>
          <w:i/>
          <w:iCs/>
        </w:rPr>
        <w:t>three</w:t>
      </w:r>
      <w:r>
        <w:t xml:space="preserve"> identifiers, including Aadhaar.” → </w:t>
      </w:r>
      <w:r>
        <w:rPr>
          <w:b/>
          <w:bCs/>
        </w:rPr>
        <w:t>UNVERIFIED</w:t>
      </w:r>
      <w:r>
        <w:t xml:space="preserve"> or </w:t>
      </w:r>
      <w:r>
        <w:rPr>
          <w:b/>
          <w:bCs/>
        </w:rPr>
        <w:t>POSSIBLE_HALLUCINATION</w:t>
      </w:r>
      <w:r>
        <w:t>. In such a case, the check should flag “three identifiers” and “Aadhaar” as unsupported.</w:t>
      </w:r>
    </w:p>
    <w:p w14:paraId="63F28BE6" w14:textId="77777777" w:rsidR="00A3340C" w:rsidRDefault="00000000">
      <w:pPr>
        <w:pStyle w:val="Compact"/>
        <w:numPr>
          <w:ilvl w:val="0"/>
          <w:numId w:val="7"/>
        </w:numPr>
      </w:pPr>
      <w:r>
        <w:rPr>
          <w:b/>
          <w:bCs/>
        </w:rPr>
        <w:t>Ambiguous/Neutral Case:</w:t>
      </w:r>
      <w:r>
        <w:t xml:space="preserve"> If context is silent on a claim, treat as unsupported unless you allow “cannot answer” responses. E.g., context about identifiers doesn’t mention Aadhaar at all; so “Aadhaar” is extraneous.</w:t>
      </w:r>
    </w:p>
    <w:p w14:paraId="6AEDD663" w14:textId="1338D2F3" w:rsidR="00A3340C" w:rsidRDefault="00000000">
      <w:pPr>
        <w:pStyle w:val="FirstParagraph"/>
      </w:pPr>
      <w:r>
        <w:t xml:space="preserve">In tests, print the verifier output and assert that </w:t>
      </w:r>
      <w:r>
        <w:rPr>
          <w:rStyle w:val="VerbatimChar"/>
        </w:rPr>
        <w:t>status</w:t>
      </w:r>
      <w:r>
        <w:t xml:space="preserve"> and listed claims match expectations. Metrics like precision/recall on hallucination detection can be measured by generating labeled examples or using benchmarks (e.g. </w:t>
      </w:r>
      <w:r>
        <w:rPr>
          <w:b/>
          <w:bCs/>
        </w:rPr>
        <w:t>RAGTruth</w:t>
      </w:r>
      <w:r>
        <w:t xml:space="preserve"> datasets used in recent </w:t>
      </w:r>
      <w:proofErr w:type="spellStart"/>
      <w:proofErr w:type="gramStart"/>
      <w:r>
        <w:t>studi</w:t>
      </w:r>
      <w:r w:rsidR="00D35FE0">
        <w:t>e</w:t>
      </w:r>
      <w:proofErr w:type="spellEnd"/>
      <w:r w:rsidR="00D35FE0">
        <w:t xml:space="preserve"> </w:t>
      </w:r>
      <w:r>
        <w:t>)</w:t>
      </w:r>
      <w:proofErr w:type="gramEnd"/>
      <w:r>
        <w:t>. The system should also log which step (embedding vs NLI vs detector) caught a hallucination for debugging.</w:t>
      </w:r>
    </w:p>
    <w:p w14:paraId="41467A04" w14:textId="77777777" w:rsidR="00A3340C" w:rsidRDefault="00000000">
      <w:pPr>
        <w:pStyle w:val="Heading2"/>
      </w:pPr>
      <w:bookmarkStart w:id="9" w:name="implementation-with-hugging-face"/>
      <w:bookmarkEnd w:id="5"/>
      <w:bookmarkEnd w:id="8"/>
      <w:r>
        <w:t>4. Implementation with Hugging Face</w:t>
      </w:r>
    </w:p>
    <w:p w14:paraId="47C3D494" w14:textId="77777777" w:rsidR="00A3340C" w:rsidRDefault="00000000">
      <w:pPr>
        <w:pStyle w:val="FirstParagraph"/>
      </w:pPr>
      <w:r>
        <w:t>We leverage Hugging Face’s models and tools extensively:</w:t>
      </w:r>
    </w:p>
    <w:p w14:paraId="3EBF0589" w14:textId="77777777" w:rsidR="00A3340C" w:rsidRDefault="00000000">
      <w:pPr>
        <w:pStyle w:val="Compact"/>
        <w:numPr>
          <w:ilvl w:val="0"/>
          <w:numId w:val="8"/>
        </w:numPr>
      </w:pPr>
      <w:r>
        <w:rPr>
          <w:b/>
          <w:bCs/>
        </w:rPr>
        <w:t>Sentence Embeddings:</w:t>
      </w:r>
      <w:r>
        <w:t xml:space="preserve"> Use a library like </w:t>
      </w:r>
      <w:hyperlink r:id="rId6">
        <w:r>
          <w:rPr>
            <w:rStyle w:val="Hyperlink"/>
          </w:rPr>
          <w:t>sentence-transformers</w:t>
        </w:r>
      </w:hyperlink>
      <w:r>
        <w:t xml:space="preserve"> (</w:t>
      </w:r>
      <w:r>
        <w:rPr>
          <w:rStyle w:val="VerbatimChar"/>
        </w:rPr>
        <w:t>all-MiniLM-L6-v2</w:t>
      </w:r>
      <w:r>
        <w:t xml:space="preserve"> is a lightweight choice) to encode text for cosine similarity checks.</w:t>
      </w:r>
    </w:p>
    <w:p w14:paraId="41443575" w14:textId="6878397C" w:rsidR="00A3340C" w:rsidRDefault="00000000">
      <w:pPr>
        <w:pStyle w:val="Compact"/>
        <w:numPr>
          <w:ilvl w:val="0"/>
          <w:numId w:val="8"/>
        </w:numPr>
      </w:pPr>
      <w:r>
        <w:rPr>
          <w:b/>
          <w:bCs/>
        </w:rPr>
        <w:t>NLI Models:</w:t>
      </w:r>
      <w:r>
        <w:t xml:space="preserve"> Use Hugging Face’s </w:t>
      </w:r>
      <w:r>
        <w:rPr>
          <w:rStyle w:val="VerbatimChar"/>
        </w:rPr>
        <w:t>facebook/bart-large-mnli</w:t>
      </w:r>
      <w:r>
        <w:t xml:space="preserve"> or similar entailment models via </w:t>
      </w:r>
      <w:r>
        <w:rPr>
          <w:rStyle w:val="VerbatimChar"/>
        </w:rPr>
        <w:t>transformers</w:t>
      </w:r>
      <w:r>
        <w:t xml:space="preserve"> pipelines. This requires no training, just loading the pretrained checkpoint.</w:t>
      </w:r>
    </w:p>
    <w:p w14:paraId="70C3976D" w14:textId="17865B7F" w:rsidR="00A3340C" w:rsidRDefault="00000000">
      <w:pPr>
        <w:pStyle w:val="Compact"/>
        <w:numPr>
          <w:ilvl w:val="0"/>
          <w:numId w:val="8"/>
        </w:numPr>
      </w:pPr>
      <w:r>
        <w:rPr>
          <w:b/>
          <w:bCs/>
        </w:rPr>
        <w:t>Hallucination Models:</w:t>
      </w:r>
      <w:r>
        <w:t xml:space="preserve"> Install and call models like </w:t>
      </w:r>
      <w:r>
        <w:rPr>
          <w:b/>
          <w:bCs/>
        </w:rPr>
        <w:t>LettuceDetect</w:t>
      </w:r>
      <w:r>
        <w:t xml:space="preserve"> or </w:t>
      </w:r>
      <w:r>
        <w:rPr>
          <w:b/>
          <w:bCs/>
        </w:rPr>
        <w:t>HHEM</w:t>
      </w:r>
      <w:r>
        <w:t xml:space="preserve"> as shown above. These come as Python packages or HF model repos.</w:t>
      </w:r>
    </w:p>
    <w:p w14:paraId="1A952D35" w14:textId="77777777" w:rsidR="00A3340C" w:rsidRDefault="00000000">
      <w:pPr>
        <w:pStyle w:val="Compact"/>
        <w:numPr>
          <w:ilvl w:val="0"/>
          <w:numId w:val="8"/>
        </w:numPr>
      </w:pPr>
      <w:r>
        <w:rPr>
          <w:b/>
          <w:bCs/>
        </w:rPr>
        <w:t>Custom Verifier (optional):</w:t>
      </w:r>
      <w:r>
        <w:t xml:space="preserve"> If using or training a model like KALMV</w:t>
      </w:r>
      <w:r>
        <w:t>【</w:t>
      </w:r>
      <w:r>
        <w:t>14†L136-L145</w:t>
      </w:r>
      <w:r>
        <w:t>】</w:t>
      </w:r>
      <w:r>
        <w:t>, wrap it in an API call.</w:t>
      </w:r>
    </w:p>
    <w:p w14:paraId="67F4006D" w14:textId="77777777" w:rsidR="00A3340C" w:rsidRDefault="00000000">
      <w:pPr>
        <w:pStyle w:val="FirstParagraph"/>
      </w:pPr>
      <w:r>
        <w:t xml:space="preserve">The verification module can be exposed via a simple function or REST API (e.g. FastAPI) that accepts </w:t>
      </w:r>
      <w:r>
        <w:rPr>
          <w:rStyle w:val="VerbatimChar"/>
        </w:rPr>
        <w:t>{"question":..., "contexts": [...], "answer":...}</w:t>
      </w:r>
      <w:r>
        <w:t xml:space="preserve"> and returns the verified answer or flags. Example integration: the answer generation code calls </w:t>
      </w:r>
      <w:r>
        <w:rPr>
          <w:rStyle w:val="VerbatimChar"/>
        </w:rPr>
        <w:t>verify_answer()</w:t>
      </w:r>
      <w:r>
        <w:t xml:space="preserve"> before returning its result to the user.</w:t>
      </w:r>
    </w:p>
    <w:p w14:paraId="16C13BF4" w14:textId="77777777" w:rsidR="00A3340C" w:rsidRDefault="00000000">
      <w:pPr>
        <w:pStyle w:val="BodyText"/>
      </w:pPr>
      <w:r>
        <w:rPr>
          <w:b/>
          <w:bCs/>
        </w:rPr>
        <w:lastRenderedPageBreak/>
        <w:t>Model Selection:</w:t>
      </w:r>
      <w:r>
        <w:t xml:space="preserve"> You can experiment with different LLMs for the Reader step (Zephyr, Llama-2, etc.) without affecting Module 12, as verification only cares about the final answer text and retrieved context. Module 12 should be model-agnostic. Ensure the verifier is fast enough to run in real time (vectorized operations and quantized models help).</w:t>
      </w:r>
    </w:p>
    <w:p w14:paraId="0E25B7C4" w14:textId="77777777" w:rsidR="00A3340C" w:rsidRDefault="00000000">
      <w:pPr>
        <w:pStyle w:val="Heading2"/>
      </w:pPr>
      <w:bookmarkStart w:id="10" w:name="docker-containerization-cross-platform"/>
      <w:bookmarkEnd w:id="9"/>
      <w:r>
        <w:t>5. Docker Containerization (Cross-Platform)</w:t>
      </w:r>
    </w:p>
    <w:p w14:paraId="58078F8D" w14:textId="77777777" w:rsidR="00A3340C" w:rsidRDefault="00000000">
      <w:pPr>
        <w:pStyle w:val="FirstParagraph"/>
      </w:pPr>
      <w:r>
        <w:t xml:space="preserve">To make the system portable across Windows, macOS, and Linux, we package it in Docker. A sample </w:t>
      </w:r>
      <w:r>
        <w:rPr>
          <w:b/>
          <w:bCs/>
        </w:rPr>
        <w:t>Dockerfile</w:t>
      </w:r>
      <w:r>
        <w:t xml:space="preserve"> might look like:</w:t>
      </w:r>
    </w:p>
    <w:p w14:paraId="351AFAA7" w14:textId="77777777" w:rsidR="00A3340C" w:rsidRDefault="00000000">
      <w:pPr>
        <w:pStyle w:val="SourceCode"/>
      </w:pPr>
      <w:r>
        <w:rPr>
          <w:rStyle w:val="VerbatimChar"/>
        </w:rPr>
        <w:t># Base on Python; 'slim' tags have broad platform support</w:t>
      </w:r>
      <w:r>
        <w:br/>
      </w:r>
      <w:r>
        <w:rPr>
          <w:rStyle w:val="VerbatimChar"/>
        </w:rPr>
        <w:t>FROM python:3.10-slim</w:t>
      </w:r>
      <w:r>
        <w:br/>
      </w:r>
      <w:r>
        <w:rPr>
          <w:rStyle w:val="VerbatimChar"/>
        </w:rPr>
        <w:t>WORKDIR /app</w:t>
      </w:r>
      <w:r>
        <w:br/>
      </w:r>
      <w:r>
        <w:br/>
      </w:r>
      <w:r>
        <w:rPr>
          <w:rStyle w:val="VerbatimChar"/>
        </w:rPr>
        <w:t># Install required libraries</w:t>
      </w:r>
      <w:r>
        <w:br/>
      </w:r>
      <w:r>
        <w:rPr>
          <w:rStyle w:val="VerbatimChar"/>
        </w:rPr>
        <w:t>RUN pip install --no-cache-dir transformers sentence-transformers lettucedetect</w:t>
      </w:r>
      <w:r>
        <w:br/>
      </w:r>
      <w:r>
        <w:br/>
      </w:r>
      <w:r>
        <w:rPr>
          <w:rStyle w:val="VerbatimChar"/>
        </w:rPr>
        <w:t># Copy our verification module code into the container</w:t>
      </w:r>
      <w:r>
        <w:br/>
      </w:r>
      <w:r>
        <w:rPr>
          <w:rStyle w:val="VerbatimChar"/>
        </w:rPr>
        <w:t>COPY answer_verifier.py /app/</w:t>
      </w:r>
      <w:r>
        <w:br/>
      </w:r>
      <w:r>
        <w:br/>
      </w:r>
      <w:r>
        <w:rPr>
          <w:rStyle w:val="VerbatimChar"/>
        </w:rPr>
        <w:t>CMD ["python", "answer_verifier.py"]</w:t>
      </w:r>
    </w:p>
    <w:p w14:paraId="670E97C1" w14:textId="77777777" w:rsidR="00A3340C" w:rsidRDefault="00000000">
      <w:pPr>
        <w:pStyle w:val="FirstParagraph"/>
      </w:pPr>
      <w:r>
        <w:t>Key points:</w:t>
      </w:r>
    </w:p>
    <w:p w14:paraId="35E0C512" w14:textId="77777777" w:rsidR="00A3340C" w:rsidRDefault="00000000">
      <w:pPr>
        <w:pStyle w:val="Compact"/>
        <w:numPr>
          <w:ilvl w:val="0"/>
          <w:numId w:val="9"/>
        </w:numPr>
      </w:pPr>
      <w:r>
        <w:rPr>
          <w:b/>
          <w:bCs/>
        </w:rPr>
        <w:t>Base Image:</w:t>
      </w:r>
      <w:r>
        <w:t xml:space="preserve"> Use an official Python image (e.g. </w:t>
      </w:r>
      <w:r>
        <w:rPr>
          <w:rStyle w:val="VerbatimChar"/>
        </w:rPr>
        <w:t>python:3.10-slim</w:t>
      </w:r>
      <w:r>
        <w:t xml:space="preserve">), which supports multiple CPU architectures. For GPU use, a CUDA base image can be used (Hugging Face’s </w:t>
      </w:r>
      <w:hyperlink r:id="rId7">
        <w:r>
          <w:rPr>
            <w:rStyle w:val="VerbatimChar"/>
          </w:rPr>
          <w:t>transformers-pytorch-gpu</w:t>
        </w:r>
      </w:hyperlink>
      <w:r>
        <w:t xml:space="preserve"> image is an example</w:t>
      </w:r>
      <w:r>
        <w:t>【</w:t>
      </w:r>
      <w:r>
        <w:t>21†L58-L67</w:t>
      </w:r>
      <w:r>
        <w:t>】</w:t>
      </w:r>
      <w:r>
        <w:t>).</w:t>
      </w:r>
    </w:p>
    <w:p w14:paraId="0AF503FB" w14:textId="77777777" w:rsidR="00A3340C" w:rsidRDefault="00000000">
      <w:pPr>
        <w:pStyle w:val="Compact"/>
        <w:numPr>
          <w:ilvl w:val="0"/>
          <w:numId w:val="9"/>
        </w:numPr>
      </w:pPr>
      <w:r>
        <w:rPr>
          <w:b/>
          <w:bCs/>
        </w:rPr>
        <w:t>Dependencies:</w:t>
      </w:r>
      <w:r>
        <w:t xml:space="preserve"> Install </w:t>
      </w:r>
      <w:r>
        <w:rPr>
          <w:rStyle w:val="VerbatimChar"/>
        </w:rPr>
        <w:t>transformers</w:t>
      </w:r>
      <w:r>
        <w:t xml:space="preserve">, </w:t>
      </w:r>
      <w:r>
        <w:rPr>
          <w:rStyle w:val="VerbatimChar"/>
        </w:rPr>
        <w:t>sentence-transformers</w:t>
      </w:r>
      <w:r>
        <w:t xml:space="preserve">, and any detectors (e.g. </w:t>
      </w:r>
      <w:r>
        <w:rPr>
          <w:rStyle w:val="VerbatimChar"/>
        </w:rPr>
        <w:t>lettucedetect</w:t>
      </w:r>
      <w:r>
        <w:t xml:space="preserve">) via </w:t>
      </w:r>
      <w:r>
        <w:rPr>
          <w:rStyle w:val="VerbatimChar"/>
        </w:rPr>
        <w:t>pip</w:t>
      </w:r>
      <w:r>
        <w:t xml:space="preserve"> in the Dockerfile. This ensures the environment is self-contained.</w:t>
      </w:r>
    </w:p>
    <w:p w14:paraId="74A66FC0" w14:textId="77777777" w:rsidR="00A3340C" w:rsidRDefault="00000000">
      <w:pPr>
        <w:pStyle w:val="Compact"/>
        <w:numPr>
          <w:ilvl w:val="0"/>
          <w:numId w:val="9"/>
        </w:numPr>
      </w:pPr>
      <w:r>
        <w:rPr>
          <w:b/>
          <w:bCs/>
        </w:rPr>
        <w:t>Model Files:</w:t>
      </w:r>
      <w:r>
        <w:t xml:space="preserve"> If using local model files, either </w:t>
      </w:r>
      <w:r>
        <w:rPr>
          <w:rStyle w:val="VerbatimChar"/>
        </w:rPr>
        <w:t>pip install</w:t>
      </w:r>
      <w:r>
        <w:t xml:space="preserve"> them or download them at build time. (Alternatively, use the Hugging Face Inference API or authenticate in-container if needed.)</w:t>
      </w:r>
    </w:p>
    <w:p w14:paraId="301A021A" w14:textId="77777777" w:rsidR="00A3340C" w:rsidRDefault="00000000">
      <w:pPr>
        <w:pStyle w:val="Compact"/>
        <w:numPr>
          <w:ilvl w:val="0"/>
          <w:numId w:val="9"/>
        </w:numPr>
      </w:pPr>
      <w:r>
        <w:rPr>
          <w:b/>
          <w:bCs/>
        </w:rPr>
        <w:t>CMD:</w:t>
      </w:r>
      <w:r>
        <w:t xml:space="preserve"> The container can start a service or run tests.</w:t>
      </w:r>
    </w:p>
    <w:p w14:paraId="70CF61E7" w14:textId="77777777" w:rsidR="00A3340C" w:rsidRDefault="00000000">
      <w:pPr>
        <w:pStyle w:val="FirstParagraph"/>
      </w:pPr>
      <w:r>
        <w:t>Once built (</w:t>
      </w:r>
      <w:r>
        <w:rPr>
          <w:rStyle w:val="VerbatimChar"/>
        </w:rPr>
        <w:t>docker build -t rag-verifier .</w:t>
      </w:r>
      <w:r>
        <w:t xml:space="preserve">), the same image can run on </w:t>
      </w:r>
      <w:r>
        <w:rPr>
          <w:b/>
          <w:bCs/>
        </w:rPr>
        <w:t>Linux, Windows (via WSL2), or macOS (including Apple Silicon)</w:t>
      </w:r>
      <w:r>
        <w:t xml:space="preserve">. For Mac/ARM, Docker Desktop handles cross-platform images automatically, or you can build with </w:t>
      </w:r>
      <w:r>
        <w:rPr>
          <w:rStyle w:val="VerbatimChar"/>
        </w:rPr>
        <w:t>--platform linux/amd64</w:t>
      </w:r>
      <w:r>
        <w:t xml:space="preserve"> if needed. Running is as simple as </w:t>
      </w:r>
      <w:r>
        <w:rPr>
          <w:rStyle w:val="VerbatimChar"/>
        </w:rPr>
        <w:t>docker run rag-verifier</w:t>
      </w:r>
      <w:r>
        <w:t>. For GPU acceleration on Linux/Windows, ensure NVIDIA Docker runtime or WSL GPU passthrough is configured.</w:t>
      </w:r>
    </w:p>
    <w:p w14:paraId="5EEBDF8A" w14:textId="77777777" w:rsidR="00A3340C" w:rsidRDefault="00000000">
      <w:pPr>
        <w:pStyle w:val="BodyText"/>
      </w:pPr>
      <w:r>
        <w:t>Moreover, Docker Model Runner (a Docker integration on Hugging Face) now allows pulling models directly, but for most users a manual Dockerfile as above is sufficient</w:t>
      </w:r>
      <w:r>
        <w:t>【</w:t>
      </w:r>
      <w:r>
        <w:t>19†L152-</w:t>
      </w:r>
      <w:r>
        <w:lastRenderedPageBreak/>
        <w:t>L160</w:t>
      </w:r>
      <w:r>
        <w:t>】【</w:t>
      </w:r>
      <w:r>
        <w:t>21†L58-L67</w:t>
      </w:r>
      <w:r>
        <w:t>】</w:t>
      </w:r>
      <w:r>
        <w:t>. The advantage is that the container abstracts away OS differences: once it runs on your host Docker engine, the behavior is identical everywhere.</w:t>
      </w:r>
    </w:p>
    <w:p w14:paraId="19EB9E75" w14:textId="77777777" w:rsidR="00A3340C" w:rsidRDefault="00000000">
      <w:pPr>
        <w:pStyle w:val="Heading2"/>
      </w:pPr>
      <w:bookmarkStart w:id="11" w:name="integration-checklist"/>
      <w:bookmarkEnd w:id="10"/>
      <w:r>
        <w:t>6. Integration Checklist</w:t>
      </w:r>
    </w:p>
    <w:p w14:paraId="7F2AA280" w14:textId="77777777" w:rsidR="00A3340C" w:rsidRDefault="00000000">
      <w:pPr>
        <w:pStyle w:val="FirstParagraph"/>
      </w:pPr>
      <w:r>
        <w:t>To integrate Module 12 into the overall RAG system, verify that:</w:t>
      </w:r>
    </w:p>
    <w:p w14:paraId="21A90AF4" w14:textId="77777777" w:rsidR="00A3340C" w:rsidRDefault="00000000">
      <w:pPr>
        <w:pStyle w:val="Compact"/>
        <w:numPr>
          <w:ilvl w:val="0"/>
          <w:numId w:val="10"/>
        </w:numPr>
      </w:pPr>
      <w:r>
        <w:rPr>
          <w:b/>
          <w:bCs/>
        </w:rPr>
        <w:t>Inputs are Connected:</w:t>
      </w:r>
      <w:r>
        <w:t xml:space="preserve"> The module receives exactly the needed inputs: </w:t>
      </w:r>
      <w:r>
        <w:rPr>
          <w:rStyle w:val="VerbatimChar"/>
        </w:rPr>
        <w:t>(question, retrieved_context_chunks, generated_answer)</w:t>
      </w:r>
      <w:r>
        <w:t>. The context should be the text of the top‑K documents or their combined snippet.</w:t>
      </w:r>
    </w:p>
    <w:p w14:paraId="6D15EF41" w14:textId="77777777" w:rsidR="00A3340C" w:rsidRDefault="00000000">
      <w:pPr>
        <w:pStyle w:val="Compact"/>
        <w:numPr>
          <w:ilvl w:val="0"/>
          <w:numId w:val="10"/>
        </w:numPr>
      </w:pPr>
      <w:r>
        <w:rPr>
          <w:b/>
          <w:bCs/>
        </w:rPr>
        <w:t>Outputs are Defined:</w:t>
      </w:r>
      <w:r>
        <w:t xml:space="preserve"> Decide on output format. For example, return a JSON with fields </w:t>
      </w:r>
      <w:r>
        <w:rPr>
          <w:rStyle w:val="VerbatimChar"/>
        </w:rPr>
        <w:t>status</w:t>
      </w:r>
      <w:r>
        <w:t xml:space="preserve"> (VERIFIED/PARTIALLY_VERIFIED/UNRELIABLE), lists of </w:t>
      </w:r>
      <w:r>
        <w:rPr>
          <w:rStyle w:val="VerbatimChar"/>
        </w:rPr>
        <w:t>supported_claims</w:t>
      </w:r>
      <w:r>
        <w:t xml:space="preserve"> and </w:t>
      </w:r>
      <w:r>
        <w:rPr>
          <w:rStyle w:val="VerbatimChar"/>
        </w:rPr>
        <w:t>unsupported_claims</w:t>
      </w:r>
      <w:r>
        <w:t xml:space="preserve">, and optionally a </w:t>
      </w:r>
      <w:r>
        <w:rPr>
          <w:rStyle w:val="VerbatimChar"/>
        </w:rPr>
        <w:t>filtered_answer</w:t>
      </w:r>
      <w:r>
        <w:t xml:space="preserve"> string.</w:t>
      </w:r>
    </w:p>
    <w:p w14:paraId="7D888ECA" w14:textId="77777777" w:rsidR="00A3340C" w:rsidRDefault="00000000">
      <w:pPr>
        <w:pStyle w:val="Compact"/>
        <w:numPr>
          <w:ilvl w:val="0"/>
          <w:numId w:val="10"/>
        </w:numPr>
      </w:pPr>
      <w:r>
        <w:rPr>
          <w:b/>
          <w:bCs/>
        </w:rPr>
        <w:t>Configuration Parameters:</w:t>
      </w:r>
      <w:r>
        <w:t xml:space="preserve"> Include settings for thresholds (embedding similarity cutoff, NLI score threshold), K (number of documents checked), etc., preferably configurable via a file or environment variables.</w:t>
      </w:r>
    </w:p>
    <w:p w14:paraId="7ADAD716" w14:textId="77777777" w:rsidR="00A3340C" w:rsidRDefault="00000000">
      <w:pPr>
        <w:pStyle w:val="Compact"/>
        <w:numPr>
          <w:ilvl w:val="0"/>
          <w:numId w:val="10"/>
        </w:numPr>
      </w:pPr>
      <w:r>
        <w:rPr>
          <w:b/>
          <w:bCs/>
        </w:rPr>
        <w:t>Model Availability:</w:t>
      </w:r>
      <w:r>
        <w:t xml:space="preserve"> Ensure all used HF models (e.g. BART-MNLI, LettuceDetect) are either packaged or automatically downloaded (with internet) inside the container.</w:t>
      </w:r>
    </w:p>
    <w:p w14:paraId="387A6300" w14:textId="77777777" w:rsidR="00A3340C" w:rsidRDefault="00000000">
      <w:pPr>
        <w:pStyle w:val="Compact"/>
        <w:numPr>
          <w:ilvl w:val="0"/>
          <w:numId w:val="10"/>
        </w:numPr>
      </w:pPr>
      <w:r>
        <w:rPr>
          <w:b/>
          <w:bCs/>
        </w:rPr>
        <w:t>Logging and Monitoring:</w:t>
      </w:r>
      <w:r>
        <w:t xml:space="preserve"> Log decisions: e.g. which claims failed and why. This helps debugging false positives/negatives.</w:t>
      </w:r>
    </w:p>
    <w:p w14:paraId="4A34C227" w14:textId="77777777" w:rsidR="00A3340C" w:rsidRDefault="00000000">
      <w:pPr>
        <w:pStyle w:val="Compact"/>
        <w:numPr>
          <w:ilvl w:val="0"/>
          <w:numId w:val="10"/>
        </w:numPr>
      </w:pPr>
      <w:r>
        <w:rPr>
          <w:b/>
          <w:bCs/>
        </w:rPr>
        <w:t>Testing Hooks:</w:t>
      </w:r>
      <w:r>
        <w:t xml:space="preserve"> Provide unit tests for different scenarios (supported vs hallucinated answers). Integrate these into CI to catch regressions.</w:t>
      </w:r>
    </w:p>
    <w:p w14:paraId="65093320" w14:textId="77777777" w:rsidR="00A3340C" w:rsidRDefault="00000000">
      <w:pPr>
        <w:pStyle w:val="Compact"/>
        <w:numPr>
          <w:ilvl w:val="0"/>
          <w:numId w:val="10"/>
        </w:numPr>
      </w:pPr>
      <w:r>
        <w:rPr>
          <w:b/>
          <w:bCs/>
        </w:rPr>
        <w:t>Resource Management:</w:t>
      </w:r>
      <w:r>
        <w:t xml:space="preserve"> Verify that the module’s memory and latency are acceptable. Sentence embeddings and NLI can be compute-intensive; consider caching or batch processing if needed.</w:t>
      </w:r>
    </w:p>
    <w:p w14:paraId="2CFB2E1D" w14:textId="77777777" w:rsidR="00A3340C" w:rsidRDefault="00000000">
      <w:pPr>
        <w:pStyle w:val="Compact"/>
        <w:numPr>
          <w:ilvl w:val="0"/>
          <w:numId w:val="10"/>
        </w:numPr>
      </w:pPr>
      <w:r>
        <w:rPr>
          <w:b/>
          <w:bCs/>
        </w:rPr>
        <w:t>Cross-Module Flow:</w:t>
      </w:r>
      <w:r>
        <w:t xml:space="preserve"> Check that if Module 12 flags an answer as hallucinated, the system either tries alternatives (e.g. re-ask the LLM with adjusted prompt) or gracefully returns a “no reliable answer” message, as defined in the project requirements.</w:t>
      </w:r>
    </w:p>
    <w:p w14:paraId="3B24E00F" w14:textId="77777777" w:rsidR="00A3340C" w:rsidRDefault="00000000">
      <w:pPr>
        <w:pStyle w:val="FirstParagraph"/>
      </w:pPr>
      <w:r>
        <w:t>By following this checklist, Module 12 will reliably catch unsupported claims and improve the trustworthiness of the RAG system.</w:t>
      </w:r>
    </w:p>
    <w:p w14:paraId="10B46AE8" w14:textId="77777777" w:rsidR="00A3340C" w:rsidRDefault="00000000">
      <w:pPr>
        <w:pStyle w:val="Heading2"/>
      </w:pPr>
      <w:bookmarkStart w:id="12" w:name="summary"/>
      <w:bookmarkEnd w:id="11"/>
      <w:r>
        <w:t>7. Summary</w:t>
      </w:r>
    </w:p>
    <w:p w14:paraId="7475F662" w14:textId="387DCAC8" w:rsidR="00A3340C" w:rsidRDefault="00000000">
      <w:pPr>
        <w:pStyle w:val="FirstParagraph"/>
      </w:pPr>
      <w:r>
        <w:t xml:space="preserve">Module 12 is the </w:t>
      </w:r>
      <w:r>
        <w:rPr>
          <w:b/>
          <w:bCs/>
        </w:rPr>
        <w:t>hallucination-detection</w:t>
      </w:r>
      <w:r>
        <w:t xml:space="preserve"> and </w:t>
      </w:r>
      <w:r>
        <w:rPr>
          <w:b/>
          <w:bCs/>
        </w:rPr>
        <w:t>grounding-verification</w:t>
      </w:r>
      <w:r>
        <w:t xml:space="preserve"> component of our RAG pipeline. It uses techniques like semantic similarity and NLI to ensure the final answer sticks closely to the retrieved documents. Implementing it with Hugging Face’s libraries (e.g. </w:t>
      </w:r>
      <w:r>
        <w:rPr>
          <w:rStyle w:val="VerbatimChar"/>
        </w:rPr>
        <w:t>transformers</w:t>
      </w:r>
      <w:r>
        <w:t xml:space="preserve"> pipelines and pretrained detectors) simplifies development. Containerizing the module with Docker makes deployment uniform across Windows, Mac, and Linux. In practice, before returning any answer to the user, we must verify that </w:t>
      </w:r>
      <w:r>
        <w:rPr>
          <w:i/>
          <w:iCs/>
        </w:rPr>
        <w:t>every key claim</w:t>
      </w:r>
      <w:r>
        <w:t xml:space="preserve"> is supported by our evidence. This check is critical in high-stakes domains (like legal or medical guidelines) where </w:t>
      </w:r>
      <w:r>
        <w:rPr>
          <w:b/>
          <w:bCs/>
        </w:rPr>
        <w:t>one wrong detail</w:t>
      </w:r>
      <w:r>
        <w:t xml:space="preserve"> can have serious consequences.</w:t>
      </w:r>
    </w:p>
    <w:p w14:paraId="6C79FEF7" w14:textId="5367F8A7" w:rsidR="00A3340C" w:rsidRDefault="00000000">
      <w:pPr>
        <w:pStyle w:val="BodyText"/>
      </w:pPr>
      <w:r>
        <w:lastRenderedPageBreak/>
        <w:t>By integrating Module 12 carefully (with thorough testing and clear interfaces), the final RAG system will be much more reliable and auditable: any unsupported information can be caught and handled before it reaches the user.</w:t>
      </w:r>
    </w:p>
    <w:p w14:paraId="1F374331" w14:textId="0F87BD90" w:rsidR="00A3340C" w:rsidRDefault="00A3340C">
      <w:bookmarkStart w:id="13" w:name="citations"/>
      <w:bookmarkEnd w:id="1"/>
      <w:bookmarkEnd w:id="2"/>
      <w:bookmarkEnd w:id="12"/>
      <w:bookmarkEnd w:id="13"/>
    </w:p>
    <w:sectPr w:rsidR="00A3340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D58BA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14E1A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5246D5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695009708">
    <w:abstractNumId w:val="0"/>
  </w:num>
  <w:num w:numId="2" w16cid:durableId="1465078445">
    <w:abstractNumId w:val="1"/>
  </w:num>
  <w:num w:numId="3" w16cid:durableId="828327819">
    <w:abstractNumId w:val="1"/>
  </w:num>
  <w:num w:numId="4" w16cid:durableId="1276711176">
    <w:abstractNumId w:val="1"/>
  </w:num>
  <w:num w:numId="5" w16cid:durableId="249047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38105001">
    <w:abstractNumId w:val="1"/>
  </w:num>
  <w:num w:numId="7" w16cid:durableId="1462723595">
    <w:abstractNumId w:val="1"/>
  </w:num>
  <w:num w:numId="8" w16cid:durableId="767384729">
    <w:abstractNumId w:val="1"/>
  </w:num>
  <w:num w:numId="9" w16cid:durableId="10229392">
    <w:abstractNumId w:val="1"/>
  </w:num>
  <w:num w:numId="10" w16cid:durableId="1392801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40C"/>
    <w:rsid w:val="00466D4B"/>
    <w:rsid w:val="00A3340C"/>
    <w:rsid w:val="00AF716D"/>
    <w:rsid w:val="00D35FE0"/>
    <w:rsid w:val="00FE4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BF416"/>
  <w15:docId w15:val="{8C9863D4-5FCD-4F26-BAFE-29FCFB19D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ub.docker.com/r/huggingface/transformers-pytorch-gp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bert.net/" TargetMode="External"/><Relationship Id="rId5" Type="http://schemas.openxmlformats.org/officeDocument/2006/relationships/hyperlink" Target="https://www.sbert.ne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2415</Words>
  <Characters>13770</Characters>
  <Application>Microsoft Office Word</Application>
  <DocSecurity>0</DocSecurity>
  <Lines>114</Lines>
  <Paragraphs>32</Paragraphs>
  <ScaleCrop>false</ScaleCrop>
  <Company/>
  <LinksUpToDate>false</LinksUpToDate>
  <CharactersWithSpaces>16153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Mohammed Maaz</dc:creator>
  <cp:keywords/>
  <cp:lastModifiedBy>Mohammed Maaz</cp:lastModifiedBy>
  <cp:revision>2</cp:revision>
  <dcterms:created xsi:type="dcterms:W3CDTF">2026-09-04T20:24:00Z</dcterms:created>
  <dcterms:modified xsi:type="dcterms:W3CDTF">2026-09-04T20:24:00Z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