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4087" w:rsidRDefault="00E94CD8" w:rsidP="00E94CD8">
      <w:pPr>
        <w:jc w:val="center"/>
        <w:rPr>
          <w:b/>
          <w:sz w:val="44"/>
        </w:rPr>
      </w:pPr>
      <w:r>
        <w:rPr>
          <w:b/>
          <w:sz w:val="44"/>
        </w:rPr>
        <w:t>Average Face Pipeline</w:t>
      </w:r>
    </w:p>
    <w:p w:rsidR="00E94CD8" w:rsidRDefault="00E94CD8" w:rsidP="00E94CD8">
      <w:pPr>
        <w:rPr>
          <w:sz w:val="24"/>
        </w:rPr>
      </w:pPr>
    </w:p>
    <w:p w:rsidR="005321E2" w:rsidRDefault="005321E2" w:rsidP="005321E2">
      <w:pPr>
        <w:rPr>
          <w:sz w:val="24"/>
        </w:rPr>
      </w:pPr>
      <w:r>
        <w:rPr>
          <w:sz w:val="24"/>
        </w:rPr>
        <w:t>The core objective of this pipeline is to synthesize a single “</w:t>
      </w:r>
      <w:r w:rsidR="00AC4805">
        <w:rPr>
          <w:sz w:val="24"/>
        </w:rPr>
        <w:t>Average Fa</w:t>
      </w:r>
      <w:r>
        <w:rPr>
          <w:sz w:val="24"/>
        </w:rPr>
        <w:t xml:space="preserve">ce” for our 8 pre-defined expressions across our two social groups. </w:t>
      </w:r>
    </w:p>
    <w:p w:rsidR="00AC4805" w:rsidRDefault="005321E2" w:rsidP="00AC4805">
      <w:pPr>
        <w:rPr>
          <w:sz w:val="24"/>
        </w:rPr>
      </w:pPr>
      <w:r>
        <w:rPr>
          <w:sz w:val="24"/>
        </w:rPr>
        <w:t xml:space="preserve">Our architecture utilizes a four-stage hybrid pipeline combining computer vision geometry, multi-scale signal processing and constrained generative AI for a clean result. </w:t>
      </w:r>
    </w:p>
    <w:p w:rsidR="00AC4805" w:rsidRPr="00AC4805" w:rsidRDefault="00AC4805" w:rsidP="00AC4805">
      <w:pPr>
        <w:rPr>
          <w:b/>
          <w:sz w:val="24"/>
        </w:rPr>
      </w:pPr>
      <w:r w:rsidRPr="00AC4805">
        <w:rPr>
          <w:b/>
          <w:sz w:val="24"/>
        </w:rPr>
        <w:t>Feature Localization &amp; Alignment:</w:t>
      </w:r>
    </w:p>
    <w:p w:rsidR="00AC4805" w:rsidRDefault="00AC4805" w:rsidP="00AC4805">
      <w:pPr>
        <w:rPr>
          <w:sz w:val="24"/>
        </w:rPr>
      </w:pPr>
      <w:r>
        <w:rPr>
          <w:sz w:val="24"/>
        </w:rPr>
        <w:t xml:space="preserve">The pipeline standardizes the global spatial frame of every input image to ensure that physical disturbances like head tilting and distance from the camera do not skew the average. A </w:t>
      </w:r>
      <w:proofErr w:type="spellStart"/>
      <w:r>
        <w:rPr>
          <w:sz w:val="24"/>
        </w:rPr>
        <w:t>yolod</w:t>
      </w:r>
      <w:proofErr w:type="spellEnd"/>
      <w:r>
        <w:rPr>
          <w:sz w:val="24"/>
        </w:rPr>
        <w:t xml:space="preserve"> </w:t>
      </w:r>
      <w:proofErr w:type="spellStart"/>
      <w:r>
        <w:rPr>
          <w:sz w:val="24"/>
        </w:rPr>
        <w:t>etection</w:t>
      </w:r>
      <w:proofErr w:type="spellEnd"/>
      <w:r>
        <w:rPr>
          <w:sz w:val="24"/>
        </w:rPr>
        <w:t xml:space="preserve"> model isolated the primary bounding box of the face, then a </w:t>
      </w:r>
      <w:proofErr w:type="spellStart"/>
      <w:r>
        <w:rPr>
          <w:sz w:val="24"/>
        </w:rPr>
        <w:t>Dlib</w:t>
      </w:r>
      <w:proofErr w:type="spellEnd"/>
      <w:r>
        <w:rPr>
          <w:sz w:val="24"/>
        </w:rPr>
        <w:t xml:space="preserve"> facial boundary model detects 68 distinct anatomical coordinates on the bounding box as shown below by examples for the “positive social expression” peaks in Group A:</w:t>
      </w:r>
    </w:p>
    <w:p w:rsidR="00AC4805" w:rsidRDefault="00AC4805" w:rsidP="00AC4805">
      <w:pPr>
        <w:rPr>
          <w:sz w:val="24"/>
        </w:rPr>
      </w:pPr>
      <w:r w:rsidRPr="00AC4805">
        <w:rPr>
          <w:noProof/>
          <w:sz w:val="24"/>
        </w:rPr>
        <w:drawing>
          <wp:anchor distT="0" distB="0" distL="114300" distR="114300" simplePos="0" relativeHeight="251659264" behindDoc="0" locked="0" layoutInCell="1" allowOverlap="1" wp14:anchorId="70D985BF" wp14:editId="63ECDD2E">
            <wp:simplePos x="0" y="0"/>
            <wp:positionH relativeFrom="column">
              <wp:posOffset>559435</wp:posOffset>
            </wp:positionH>
            <wp:positionV relativeFrom="paragraph">
              <wp:posOffset>3175</wp:posOffset>
            </wp:positionV>
            <wp:extent cx="1422400" cy="1422400"/>
            <wp:effectExtent l="0" t="0" r="6350" b="6350"/>
            <wp:wrapNone/>
            <wp:docPr id="2" name="Picture 2" descr="D:\Intern work\Data for research\data_rearranged\Groups\Group_A\average_face\outputs\Positive_Social_Expression\facedetector_overlay\detected_pr_8_Positive_Social_Expression_043_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ntern work\Data for research\data_rearranged\Groups\Group_A\average_face\outputs\Positive_Social_Expression\facedetector_overlay\detected_pr_8_Positive_Social_Expression_043_raw.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22400" cy="1422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4805">
        <w:rPr>
          <w:noProof/>
          <w:sz w:val="24"/>
        </w:rPr>
        <w:drawing>
          <wp:anchor distT="0" distB="0" distL="114300" distR="114300" simplePos="0" relativeHeight="251661312" behindDoc="0" locked="0" layoutInCell="1" allowOverlap="1" wp14:anchorId="01AA2785" wp14:editId="77BACA8B">
            <wp:simplePos x="0" y="0"/>
            <wp:positionH relativeFrom="column">
              <wp:posOffset>4357370</wp:posOffset>
            </wp:positionH>
            <wp:positionV relativeFrom="paragraph">
              <wp:posOffset>3175</wp:posOffset>
            </wp:positionV>
            <wp:extent cx="1404620" cy="1404620"/>
            <wp:effectExtent l="0" t="0" r="5080" b="5080"/>
            <wp:wrapNone/>
            <wp:docPr id="4" name="Picture 4" descr="D:\Intern work\Data for research\data_rearranged\Groups\Group_A\average_face\outputs\Positive_Social_Expression\facedetector_overlay\detected_pr_22_Positive_Social_Expression_015_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Intern work\Data for research\data_rearranged\Groups\Group_A\average_face\outputs\Positive_Social_Expression\facedetector_overlay\detected_pr_22_Positive_Social_Expression_015_raw.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04620" cy="14046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C4805">
        <w:rPr>
          <w:noProof/>
          <w:sz w:val="24"/>
        </w:rPr>
        <w:drawing>
          <wp:anchor distT="0" distB="0" distL="114300" distR="114300" simplePos="0" relativeHeight="251660288" behindDoc="0" locked="0" layoutInCell="1" allowOverlap="1" wp14:anchorId="209708F9" wp14:editId="5D400243">
            <wp:simplePos x="0" y="0"/>
            <wp:positionH relativeFrom="margin">
              <wp:posOffset>2509838</wp:posOffset>
            </wp:positionH>
            <wp:positionV relativeFrom="paragraph">
              <wp:posOffset>3175</wp:posOffset>
            </wp:positionV>
            <wp:extent cx="1404938" cy="1404938"/>
            <wp:effectExtent l="0" t="0" r="5080" b="5080"/>
            <wp:wrapNone/>
            <wp:docPr id="3" name="Picture 3" descr="D:\Intern work\Data for research\data_rearranged\Groups\Group_A\average_face\outputs\Positive_Social_Expression\facedetector_overlay\detected_pr_15_Positive_Social_Expression_160_r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Intern work\Data for research\data_rearranged\Groups\Group_A\average_face\outputs\Positive_Social_Expression\facedetector_overlay\detected_pr_15_Positive_Social_Expression_160_raw.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04938" cy="140493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C4805" w:rsidRDefault="00AC4805" w:rsidP="00AC4805">
      <w:pPr>
        <w:rPr>
          <w:sz w:val="24"/>
        </w:rPr>
      </w:pPr>
    </w:p>
    <w:p w:rsidR="00AC4805" w:rsidRDefault="00AC4805" w:rsidP="00AC4805">
      <w:pPr>
        <w:rPr>
          <w:sz w:val="24"/>
        </w:rPr>
      </w:pPr>
    </w:p>
    <w:p w:rsidR="00AC4805" w:rsidRDefault="00AC4805" w:rsidP="00AC4805">
      <w:pPr>
        <w:rPr>
          <w:sz w:val="24"/>
        </w:rPr>
      </w:pPr>
    </w:p>
    <w:p w:rsidR="00AC4805" w:rsidRDefault="00AC4805" w:rsidP="00AC4805">
      <w:pPr>
        <w:rPr>
          <w:sz w:val="24"/>
        </w:rPr>
      </w:pPr>
    </w:p>
    <w:p w:rsidR="00AC4805" w:rsidRPr="001B3062" w:rsidRDefault="00AC4805" w:rsidP="00AC4805">
      <w:pPr>
        <w:jc w:val="center"/>
        <w:rPr>
          <w:sz w:val="20"/>
        </w:rPr>
      </w:pPr>
      <w:r w:rsidRPr="001B3062">
        <w:rPr>
          <w:sz w:val="20"/>
        </w:rPr>
        <w:t xml:space="preserve">Figure 1. </w:t>
      </w:r>
      <w:proofErr w:type="spellStart"/>
      <w:r w:rsidRPr="001B3062">
        <w:rPr>
          <w:sz w:val="20"/>
        </w:rPr>
        <w:t>Dlib</w:t>
      </w:r>
      <w:proofErr w:type="spellEnd"/>
      <w:r w:rsidRPr="001B3062">
        <w:rPr>
          <w:sz w:val="20"/>
        </w:rPr>
        <w:t xml:space="preserve"> detection landmark examples in Group A</w:t>
      </w:r>
    </w:p>
    <w:p w:rsidR="00E372A6" w:rsidRDefault="00266623" w:rsidP="00E372A6">
      <w:pPr>
        <w:rPr>
          <w:bCs/>
          <w:sz w:val="24"/>
        </w:rPr>
      </w:pPr>
      <w:r>
        <w:rPr>
          <w:sz w:val="24"/>
        </w:rPr>
        <w:t xml:space="preserve">We calculate the pixel displacement vectors of the eyes on our current image as: </w:t>
      </w:r>
      <w:r>
        <w:rPr>
          <w:rFonts w:cstheme="minorHAnsi"/>
          <w:sz w:val="24"/>
        </w:rPr>
        <w:t>∆</w:t>
      </w:r>
      <w:r w:rsidRPr="00266623">
        <w:rPr>
          <w:sz w:val="24"/>
        </w:rPr>
        <w:t xml:space="preserve">x = </w:t>
      </w:r>
      <w:r>
        <w:rPr>
          <w:sz w:val="24"/>
        </w:rPr>
        <w:t>X</w:t>
      </w:r>
      <w:r w:rsidRPr="00266623">
        <w:rPr>
          <w:sz w:val="24"/>
          <w:vertAlign w:val="subscript"/>
        </w:rPr>
        <w:t>R</w:t>
      </w:r>
      <w:r w:rsidRPr="00266623">
        <w:rPr>
          <w:sz w:val="24"/>
        </w:rPr>
        <w:t xml:space="preserve"> –</w:t>
      </w:r>
      <w:r>
        <w:rPr>
          <w:sz w:val="24"/>
        </w:rPr>
        <w:t xml:space="preserve"> X</w:t>
      </w:r>
      <w:r w:rsidRPr="00266623">
        <w:rPr>
          <w:sz w:val="24"/>
          <w:vertAlign w:val="subscript"/>
        </w:rPr>
        <w:t>S</w:t>
      </w:r>
      <w:r w:rsidRPr="00266623">
        <w:rPr>
          <w:sz w:val="24"/>
        </w:rPr>
        <w:t xml:space="preserve"> and </w:t>
      </w:r>
      <w:r>
        <w:rPr>
          <w:rFonts w:cstheme="minorHAnsi"/>
          <w:sz w:val="24"/>
        </w:rPr>
        <w:t>∆</w:t>
      </w:r>
      <w:r>
        <w:rPr>
          <w:sz w:val="24"/>
        </w:rPr>
        <w:t xml:space="preserve">y = </w:t>
      </w:r>
      <w:proofErr w:type="spellStart"/>
      <w:r>
        <w:rPr>
          <w:sz w:val="24"/>
        </w:rPr>
        <w:t>y</w:t>
      </w:r>
      <w:r>
        <w:rPr>
          <w:sz w:val="24"/>
          <w:vertAlign w:val="subscript"/>
        </w:rPr>
        <w:t>R</w:t>
      </w:r>
      <w:proofErr w:type="spellEnd"/>
      <w:r w:rsidRPr="00266623">
        <w:rPr>
          <w:sz w:val="24"/>
        </w:rPr>
        <w:t xml:space="preserve"> </w:t>
      </w:r>
      <w:r>
        <w:rPr>
          <w:sz w:val="24"/>
        </w:rPr>
        <w:t>–</w:t>
      </w:r>
      <w:r w:rsidRPr="00266623">
        <w:rPr>
          <w:sz w:val="24"/>
        </w:rPr>
        <w:t xml:space="preserve"> </w:t>
      </w:r>
      <w:proofErr w:type="spellStart"/>
      <w:r w:rsidRPr="00266623">
        <w:rPr>
          <w:sz w:val="24"/>
        </w:rPr>
        <w:t>y</w:t>
      </w:r>
      <w:r>
        <w:rPr>
          <w:sz w:val="24"/>
          <w:vertAlign w:val="subscript"/>
        </w:rPr>
        <w:t>S</w:t>
      </w:r>
      <w:proofErr w:type="spellEnd"/>
      <w:r>
        <w:rPr>
          <w:sz w:val="24"/>
        </w:rPr>
        <w:t xml:space="preserve">, where </w:t>
      </w:r>
      <w:proofErr w:type="spellStart"/>
      <w:r w:rsidRPr="00266623">
        <w:rPr>
          <w:sz w:val="24"/>
        </w:rPr>
        <w:t>Variable</w:t>
      </w:r>
      <w:r>
        <w:rPr>
          <w:sz w:val="24"/>
          <w:vertAlign w:val="subscript"/>
        </w:rPr>
        <w:t>R</w:t>
      </w:r>
      <w:proofErr w:type="spellEnd"/>
      <w:r>
        <w:rPr>
          <w:sz w:val="24"/>
        </w:rPr>
        <w:t xml:space="preserve"> is</w:t>
      </w:r>
      <w:r w:rsidRPr="00266623">
        <w:rPr>
          <w:b/>
          <w:bCs/>
        </w:rPr>
        <w:t xml:space="preserve"> </w:t>
      </w:r>
      <w:r w:rsidRPr="00266623">
        <w:rPr>
          <w:bCs/>
          <w:sz w:val="24"/>
        </w:rPr>
        <w:t xml:space="preserve">the </w:t>
      </w:r>
      <w:r>
        <w:rPr>
          <w:bCs/>
          <w:sz w:val="24"/>
        </w:rPr>
        <w:t>coordinate center of the right e</w:t>
      </w:r>
      <w:r w:rsidRPr="00266623">
        <w:rPr>
          <w:bCs/>
          <w:sz w:val="24"/>
        </w:rPr>
        <w:t>ye</w:t>
      </w:r>
      <w:r w:rsidRPr="00266623">
        <w:rPr>
          <w:b/>
          <w:bCs/>
          <w:sz w:val="24"/>
        </w:rPr>
        <w:t xml:space="preserve"> </w:t>
      </w:r>
      <w:r>
        <w:rPr>
          <w:sz w:val="24"/>
        </w:rPr>
        <w:t xml:space="preserve">and </w:t>
      </w:r>
      <w:proofErr w:type="spellStart"/>
      <w:r>
        <w:rPr>
          <w:sz w:val="24"/>
        </w:rPr>
        <w:t>Variable</w:t>
      </w:r>
      <w:r w:rsidRPr="00266623">
        <w:rPr>
          <w:sz w:val="24"/>
          <w:vertAlign w:val="subscript"/>
        </w:rPr>
        <w:t>S</w:t>
      </w:r>
      <w:proofErr w:type="spellEnd"/>
      <w:r w:rsidRPr="00266623">
        <w:rPr>
          <w:sz w:val="24"/>
        </w:rPr>
        <w:t xml:space="preserve"> </w:t>
      </w:r>
      <w:r>
        <w:rPr>
          <w:sz w:val="24"/>
        </w:rPr>
        <w:t xml:space="preserve">is </w:t>
      </w:r>
      <w:r w:rsidRPr="00266623">
        <w:rPr>
          <w:bCs/>
          <w:sz w:val="24"/>
        </w:rPr>
        <w:t>the coordinate center of the left eye</w:t>
      </w:r>
      <w:r>
        <w:rPr>
          <w:bCs/>
          <w:sz w:val="24"/>
        </w:rPr>
        <w:t>.</w:t>
      </w:r>
      <w:r w:rsidR="00E372A6">
        <w:rPr>
          <w:bCs/>
          <w:sz w:val="24"/>
        </w:rPr>
        <w:t xml:space="preserve"> Once we have the internal eye vector (</w:t>
      </w:r>
      <w:r w:rsidR="00E372A6" w:rsidRPr="00E372A6">
        <w:rPr>
          <w:bCs/>
          <w:sz w:val="24"/>
        </w:rPr>
        <w:t>∆x</w:t>
      </w:r>
      <w:r w:rsidR="00E372A6">
        <w:rPr>
          <w:bCs/>
          <w:sz w:val="24"/>
        </w:rPr>
        <w:t>,</w:t>
      </w:r>
      <w:r w:rsidR="00E372A6" w:rsidRPr="00E372A6">
        <w:rPr>
          <w:rFonts w:cstheme="minorHAnsi"/>
          <w:sz w:val="24"/>
        </w:rPr>
        <w:t xml:space="preserve"> </w:t>
      </w:r>
      <w:r w:rsidR="00E372A6" w:rsidRPr="00E372A6">
        <w:rPr>
          <w:bCs/>
          <w:sz w:val="24"/>
        </w:rPr>
        <w:t>∆</w:t>
      </w:r>
      <w:r w:rsidR="00E372A6">
        <w:rPr>
          <w:bCs/>
          <w:sz w:val="24"/>
        </w:rPr>
        <w:t>y), we use the properties to deduce exactly how tilted and how large the participant’s face currently is, allowing us to compute the correction factors needed to map it perfectly onto our 600 X 600 target canvas, namely rotation angle (</w:t>
      </w:r>
      <w:r w:rsidR="00E372A6">
        <w:rPr>
          <w:rFonts w:cstheme="minorHAnsi"/>
          <w:bCs/>
          <w:sz w:val="24"/>
        </w:rPr>
        <w:t>θ</w:t>
      </w:r>
      <w:r w:rsidR="00E372A6">
        <w:rPr>
          <w:bCs/>
          <w:sz w:val="24"/>
        </w:rPr>
        <w:t>) and scaling factor (s):</w:t>
      </w:r>
    </w:p>
    <w:p w:rsidR="00E372A6" w:rsidRDefault="00E372A6" w:rsidP="00E372A6">
      <w:pPr>
        <w:jc w:val="center"/>
        <w:rPr>
          <w:bCs/>
          <w:sz w:val="24"/>
        </w:rPr>
      </w:pPr>
      <m:oMath>
        <m:r>
          <w:rPr>
            <w:rFonts w:ascii="Cambria Math" w:hAnsi="Cambria Math"/>
            <w:sz w:val="24"/>
          </w:rPr>
          <m:t>θ=arctan2</m:t>
        </m:r>
        <m:d>
          <m:dPr>
            <m:ctrlPr>
              <w:rPr>
                <w:rFonts w:ascii="Cambria Math" w:hAnsi="Cambria Math"/>
                <w:i/>
                <w:sz w:val="24"/>
              </w:rPr>
            </m:ctrlPr>
          </m:dPr>
          <m:e>
            <m:r>
              <w:rPr>
                <w:rFonts w:ascii="Cambria Math" w:hAnsi="Cambria Math"/>
                <w:sz w:val="24"/>
              </w:rPr>
              <m:t>∆y,∆x</m:t>
            </m:r>
            <m:ctrlPr>
              <w:rPr>
                <w:rFonts w:ascii="Cambria Math" w:hAnsi="Cambria Math"/>
                <w:bCs/>
                <w:i/>
                <w:sz w:val="24"/>
              </w:rPr>
            </m:ctrlPr>
          </m:e>
        </m:d>
      </m:oMath>
      <w:r>
        <w:rPr>
          <w:bCs/>
          <w:sz w:val="24"/>
        </w:rPr>
        <w:t xml:space="preserve"> – arctan2 preserves the signs of both components</w:t>
      </w:r>
    </w:p>
    <w:p w:rsidR="00E372A6" w:rsidRPr="00E372A6" w:rsidRDefault="00E372A6" w:rsidP="00E372A6">
      <w:pPr>
        <w:jc w:val="center"/>
        <w:rPr>
          <w:sz w:val="24"/>
        </w:rPr>
      </w:pPr>
      <w:proofErr w:type="spellStart"/>
      <w:r>
        <w:rPr>
          <w:sz w:val="24"/>
        </w:rPr>
        <w:t>d</w:t>
      </w:r>
      <w:r>
        <w:rPr>
          <w:sz w:val="24"/>
          <w:vertAlign w:val="subscript"/>
        </w:rPr>
        <w:t>current</w:t>
      </w:r>
      <w:proofErr w:type="spellEnd"/>
      <w:r>
        <w:rPr>
          <w:sz w:val="24"/>
          <w:vertAlign w:val="subscript"/>
        </w:rPr>
        <w:t xml:space="preserve"> = </w:t>
      </w:r>
      <m:oMath>
        <m:rad>
          <m:radPr>
            <m:degHide m:val="1"/>
            <m:ctrlPr>
              <w:rPr>
                <w:rFonts w:ascii="Cambria Math" w:hAnsi="Cambria Math"/>
                <w:i/>
                <w:sz w:val="24"/>
                <w:vertAlign w:val="subscript"/>
              </w:rPr>
            </m:ctrlPr>
          </m:radPr>
          <m:deg/>
          <m:e>
            <m:sSup>
              <m:sSupPr>
                <m:ctrlPr>
                  <w:rPr>
                    <w:rFonts w:ascii="Cambria Math" w:hAnsi="Cambria Math"/>
                    <w:i/>
                    <w:sz w:val="24"/>
                    <w:vertAlign w:val="subscript"/>
                  </w:rPr>
                </m:ctrlPr>
              </m:sSupPr>
              <m:e>
                <m:r>
                  <w:rPr>
                    <w:rFonts w:ascii="Cambria Math" w:hAnsi="Cambria Math"/>
                    <w:sz w:val="24"/>
                    <w:vertAlign w:val="subscript"/>
                  </w:rPr>
                  <m:t>(∆x)</m:t>
                </m:r>
              </m:e>
              <m:sup>
                <m:r>
                  <w:rPr>
                    <w:rFonts w:ascii="Cambria Math" w:hAnsi="Cambria Math"/>
                    <w:sz w:val="24"/>
                    <w:vertAlign w:val="subscript"/>
                  </w:rPr>
                  <m:t>2</m:t>
                </m:r>
              </m:sup>
            </m:sSup>
            <m:r>
              <w:rPr>
                <w:rFonts w:ascii="Cambria Math" w:hAnsi="Cambria Math"/>
                <w:sz w:val="24"/>
                <w:vertAlign w:val="subscript"/>
              </w:rPr>
              <m:t>+</m:t>
            </m:r>
            <m:sSup>
              <m:sSupPr>
                <m:ctrlPr>
                  <w:rPr>
                    <w:rFonts w:ascii="Cambria Math" w:hAnsi="Cambria Math"/>
                    <w:i/>
                    <w:sz w:val="24"/>
                    <w:vertAlign w:val="subscript"/>
                  </w:rPr>
                </m:ctrlPr>
              </m:sSupPr>
              <m:e>
                <m:r>
                  <w:rPr>
                    <w:rFonts w:ascii="Cambria Math" w:hAnsi="Cambria Math"/>
                    <w:sz w:val="24"/>
                    <w:vertAlign w:val="subscript"/>
                  </w:rPr>
                  <m:t>(∆y)</m:t>
                </m:r>
              </m:e>
              <m:sup>
                <m:r>
                  <w:rPr>
                    <w:rFonts w:ascii="Cambria Math" w:hAnsi="Cambria Math"/>
                    <w:sz w:val="24"/>
                    <w:vertAlign w:val="subscript"/>
                  </w:rPr>
                  <m:t>2</m:t>
                </m:r>
              </m:sup>
            </m:sSup>
          </m:e>
        </m:rad>
      </m:oMath>
      <w:r>
        <w:rPr>
          <w:sz w:val="24"/>
          <w:vertAlign w:val="subscript"/>
        </w:rPr>
        <w:t xml:space="preserve"> </w:t>
      </w:r>
      <w:r>
        <w:rPr>
          <w:sz w:val="24"/>
        </w:rPr>
        <w:t>, our desired we fix the desired d as 220 on our canvas</w:t>
      </w:r>
    </w:p>
    <w:p w:rsidR="00E372A6" w:rsidRDefault="00E372A6" w:rsidP="00E372A6">
      <w:pPr>
        <w:jc w:val="center"/>
        <w:rPr>
          <w:sz w:val="24"/>
        </w:rPr>
      </w:pPr>
      <w:r>
        <w:rPr>
          <w:sz w:val="24"/>
        </w:rPr>
        <w:t xml:space="preserve">s = </w:t>
      </w:r>
      <m:oMath>
        <m:f>
          <m:fPr>
            <m:ctrlPr>
              <w:rPr>
                <w:rFonts w:ascii="Cambria Math" w:hAnsi="Cambria Math"/>
                <w:i/>
                <w:sz w:val="24"/>
              </w:rPr>
            </m:ctrlPr>
          </m:fPr>
          <m:num>
            <m:r>
              <w:rPr>
                <w:rFonts w:ascii="Cambria Math" w:hAnsi="Cambria Math"/>
                <w:sz w:val="24"/>
              </w:rPr>
              <m:t>d_desired</m:t>
            </m:r>
          </m:num>
          <m:den>
            <m:r>
              <w:rPr>
                <w:rFonts w:ascii="Cambria Math" w:hAnsi="Cambria Math"/>
                <w:sz w:val="24"/>
              </w:rPr>
              <m:t>d_</m:t>
            </m:r>
            <m:r>
              <w:rPr>
                <w:rFonts w:ascii="Cambria Math" w:hAnsi="Cambria Math"/>
                <w:sz w:val="24"/>
                <w:vertAlign w:val="subscript"/>
              </w:rPr>
              <m:t>current</m:t>
            </m:r>
          </m:den>
        </m:f>
        <m:r>
          <w:rPr>
            <w:rFonts w:ascii="Cambria Math" w:hAnsi="Cambria Math"/>
            <w:sz w:val="24"/>
          </w:rPr>
          <m:t xml:space="preserve">= </m:t>
        </m:r>
        <m:f>
          <m:fPr>
            <m:ctrlPr>
              <w:rPr>
                <w:rFonts w:ascii="Cambria Math" w:hAnsi="Cambria Math"/>
                <w:i/>
                <w:sz w:val="24"/>
              </w:rPr>
            </m:ctrlPr>
          </m:fPr>
          <m:num>
            <m:r>
              <w:rPr>
                <w:rFonts w:ascii="Cambria Math" w:hAnsi="Cambria Math"/>
                <w:sz w:val="24"/>
              </w:rPr>
              <m:t>220</m:t>
            </m:r>
          </m:num>
          <m:den>
            <m:rad>
              <m:radPr>
                <m:degHide m:val="1"/>
                <m:ctrlPr>
                  <w:rPr>
                    <w:rFonts w:ascii="Cambria Math" w:hAnsi="Cambria Math"/>
                    <w:i/>
                    <w:sz w:val="24"/>
                    <w:vertAlign w:val="subscript"/>
                  </w:rPr>
                </m:ctrlPr>
              </m:radPr>
              <m:deg/>
              <m:e>
                <m:sSup>
                  <m:sSupPr>
                    <m:ctrlPr>
                      <w:rPr>
                        <w:rFonts w:ascii="Cambria Math" w:hAnsi="Cambria Math"/>
                        <w:i/>
                        <w:sz w:val="24"/>
                        <w:vertAlign w:val="subscript"/>
                      </w:rPr>
                    </m:ctrlPr>
                  </m:sSupPr>
                  <m:e>
                    <m:r>
                      <w:rPr>
                        <w:rFonts w:ascii="Cambria Math" w:hAnsi="Cambria Math"/>
                        <w:sz w:val="24"/>
                        <w:vertAlign w:val="subscript"/>
                      </w:rPr>
                      <m:t>(∆x)</m:t>
                    </m:r>
                  </m:e>
                  <m:sup>
                    <m:r>
                      <w:rPr>
                        <w:rFonts w:ascii="Cambria Math" w:hAnsi="Cambria Math"/>
                        <w:sz w:val="24"/>
                        <w:vertAlign w:val="subscript"/>
                      </w:rPr>
                      <m:t>2</m:t>
                    </m:r>
                  </m:sup>
                </m:sSup>
                <m:r>
                  <w:rPr>
                    <w:rFonts w:ascii="Cambria Math" w:hAnsi="Cambria Math"/>
                    <w:sz w:val="24"/>
                    <w:vertAlign w:val="subscript"/>
                  </w:rPr>
                  <m:t>+</m:t>
                </m:r>
                <m:sSup>
                  <m:sSupPr>
                    <m:ctrlPr>
                      <w:rPr>
                        <w:rFonts w:ascii="Cambria Math" w:hAnsi="Cambria Math"/>
                        <w:i/>
                        <w:sz w:val="24"/>
                        <w:vertAlign w:val="subscript"/>
                      </w:rPr>
                    </m:ctrlPr>
                  </m:sSupPr>
                  <m:e>
                    <m:r>
                      <w:rPr>
                        <w:rFonts w:ascii="Cambria Math" w:hAnsi="Cambria Math"/>
                        <w:sz w:val="24"/>
                        <w:vertAlign w:val="subscript"/>
                      </w:rPr>
                      <m:t>(∆y)</m:t>
                    </m:r>
                  </m:e>
                  <m:sup>
                    <m:r>
                      <w:rPr>
                        <w:rFonts w:ascii="Cambria Math" w:hAnsi="Cambria Math"/>
                        <w:sz w:val="24"/>
                        <w:vertAlign w:val="subscript"/>
                      </w:rPr>
                      <m:t>2</m:t>
                    </m:r>
                  </m:sup>
                </m:sSup>
              </m:e>
            </m:rad>
          </m:den>
        </m:f>
      </m:oMath>
    </w:p>
    <w:p w:rsidR="003F2871" w:rsidRPr="00E372A6" w:rsidRDefault="003F2871" w:rsidP="003F2871">
      <w:pPr>
        <w:rPr>
          <w:sz w:val="24"/>
        </w:rPr>
      </w:pPr>
      <w:r>
        <w:rPr>
          <w:sz w:val="24"/>
        </w:rPr>
        <w:t xml:space="preserve">If s &gt; 1, the participant was too far away and the algorithm needs to zoom in, and vice versa. </w:t>
      </w:r>
    </w:p>
    <w:p w:rsidR="00AC4805" w:rsidRPr="00E372A6" w:rsidRDefault="003F2871" w:rsidP="00AC4805">
      <w:pPr>
        <w:rPr>
          <w:bCs/>
          <w:sz w:val="24"/>
        </w:rPr>
      </w:pPr>
      <w:r>
        <w:rPr>
          <w:sz w:val="24"/>
        </w:rPr>
        <w:t>This allows us to treat the</w:t>
      </w:r>
      <w:r w:rsidR="00AC4805">
        <w:rPr>
          <w:sz w:val="24"/>
        </w:rPr>
        <w:t xml:space="preserve"> eyes as an immutable structural anchor, </w:t>
      </w:r>
      <w:r>
        <w:rPr>
          <w:sz w:val="24"/>
        </w:rPr>
        <w:t>which t</w:t>
      </w:r>
      <w:r w:rsidR="00AC4805">
        <w:rPr>
          <w:sz w:val="24"/>
        </w:rPr>
        <w:t>he algorithm</w:t>
      </w:r>
      <w:r>
        <w:rPr>
          <w:sz w:val="24"/>
        </w:rPr>
        <w:t xml:space="preserve"> uses to</w:t>
      </w:r>
      <w:r w:rsidR="00AC4805">
        <w:rPr>
          <w:sz w:val="24"/>
        </w:rPr>
        <w:t xml:space="preserve"> </w:t>
      </w:r>
      <w:r>
        <w:rPr>
          <w:sz w:val="24"/>
        </w:rPr>
        <w:t>calculate</w:t>
      </w:r>
      <w:r w:rsidR="00AC4805">
        <w:rPr>
          <w:sz w:val="24"/>
        </w:rPr>
        <w:t xml:space="preserve"> a rigid </w:t>
      </w:r>
      <w:r>
        <w:rPr>
          <w:sz w:val="24"/>
        </w:rPr>
        <w:t>2 X 3</w:t>
      </w:r>
      <w:r w:rsidR="00AC4805">
        <w:rPr>
          <w:sz w:val="24"/>
        </w:rPr>
        <w:t xml:space="preserve"> transformation matrix</w:t>
      </w:r>
      <w:r w:rsidR="00266623">
        <w:rPr>
          <w:sz w:val="24"/>
        </w:rPr>
        <w:t xml:space="preserve">, called the affine transform matrix, to rotate, scale, </w:t>
      </w:r>
      <w:r w:rsidR="00266623">
        <w:rPr>
          <w:sz w:val="24"/>
        </w:rPr>
        <w:lastRenderedPageBreak/>
        <w:t xml:space="preserve">and translate the coordinate </w:t>
      </w:r>
      <w:r w:rsidR="00AC4805">
        <w:rPr>
          <w:sz w:val="24"/>
        </w:rPr>
        <w:t xml:space="preserve">to horizontally level and lock every image </w:t>
      </w:r>
      <w:r w:rsidR="00266623">
        <w:rPr>
          <w:sz w:val="24"/>
        </w:rPr>
        <w:t>at a target coordinate (200,250) on a</w:t>
      </w:r>
      <w:r w:rsidR="00AC4805">
        <w:rPr>
          <w:sz w:val="24"/>
        </w:rPr>
        <w:t xml:space="preserve"> standard 600 X 600 canvas. </w:t>
      </w:r>
    </w:p>
    <w:p w:rsidR="00AC4805" w:rsidRPr="00AC4805" w:rsidRDefault="00AC4805" w:rsidP="00AC4805">
      <w:pPr>
        <w:rPr>
          <w:b/>
          <w:sz w:val="24"/>
        </w:rPr>
      </w:pPr>
      <w:r w:rsidRPr="00AC4805">
        <w:rPr>
          <w:b/>
          <w:sz w:val="24"/>
        </w:rPr>
        <w:t>Non-rigid shape normalization (Morphing)</w:t>
      </w:r>
    </w:p>
    <w:p w:rsidR="00AC4805" w:rsidRDefault="004F7F6C" w:rsidP="004F7F6C">
      <w:pPr>
        <w:rPr>
          <w:sz w:val="24"/>
        </w:rPr>
      </w:pPr>
      <w:r>
        <w:rPr>
          <w:sz w:val="24"/>
        </w:rPr>
        <w:t xml:space="preserve">Even after alignment via eyes, individual structural proportions like nose width, chin length, </w:t>
      </w:r>
      <w:proofErr w:type="spellStart"/>
      <w:r>
        <w:rPr>
          <w:sz w:val="24"/>
        </w:rPr>
        <w:t>etc</w:t>
      </w:r>
      <w:proofErr w:type="spellEnd"/>
      <w:r>
        <w:rPr>
          <w:sz w:val="24"/>
        </w:rPr>
        <w:t>, vary drastically. This part of our code maps all individual faces onto a perfectly synchronized geometric framework. We solve the proportion misalignment by mathematically representing the shape configurations as co-ordinate matrices. For a given participant, their landmark structure is defined as a 68 X 2 matric S:</w:t>
      </w:r>
    </w:p>
    <w:p w:rsidR="002955B2" w:rsidRPr="002955B2" w:rsidRDefault="002955B2" w:rsidP="004F7F6C">
      <w:pPr>
        <w:rPr>
          <w:sz w:val="24"/>
        </w:rPr>
      </w:pPr>
      <m:oMathPara>
        <m:oMath>
          <m:r>
            <w:rPr>
              <w:rFonts w:ascii="Cambria Math" w:hAnsi="Cambria Math"/>
              <w:sz w:val="24"/>
            </w:rPr>
            <m:t xml:space="preserve">S = </m:t>
          </m:r>
          <m:d>
            <m:dPr>
              <m:begChr m:val="["/>
              <m:endChr m:val="]"/>
              <m:ctrlPr>
                <w:rPr>
                  <w:rFonts w:ascii="Cambria Math" w:hAnsi="Cambria Math"/>
                  <w:i/>
                  <w:sz w:val="24"/>
                </w:rPr>
              </m:ctrlPr>
            </m:dPr>
            <m:e>
              <m:m>
                <m:mPr>
                  <m:mcs>
                    <m:mc>
                      <m:mcPr>
                        <m:count m:val="2"/>
                        <m:mcJc m:val="center"/>
                      </m:mcPr>
                    </m:mc>
                  </m:mcs>
                  <m:ctrlPr>
                    <w:rPr>
                      <w:rFonts w:ascii="Cambria Math" w:hAnsi="Cambria Math"/>
                      <w:i/>
                      <w:sz w:val="24"/>
                    </w:rPr>
                  </m:ctrlPr>
                </m:mPr>
                <m:mr>
                  <m:e>
                    <m:sSub>
                      <m:sSubPr>
                        <m:ctrlPr>
                          <w:rPr>
                            <w:rFonts w:ascii="Cambria Math" w:hAnsi="Cambria Math"/>
                            <w:i/>
                            <w:sz w:val="24"/>
                          </w:rPr>
                        </m:ctrlPr>
                      </m:sSubPr>
                      <m:e>
                        <m:r>
                          <w:rPr>
                            <w:rFonts w:ascii="Cambria Math" w:hAnsi="Cambria Math"/>
                            <w:sz w:val="24"/>
                          </w:rPr>
                          <m:t>x</m:t>
                        </m:r>
                      </m:e>
                      <m:sub>
                        <m:r>
                          <w:rPr>
                            <w:rFonts w:ascii="Cambria Math" w:hAnsi="Cambria Math"/>
                            <w:sz w:val="24"/>
                          </w:rPr>
                          <m:t>1</m:t>
                        </m:r>
                      </m:sub>
                    </m:sSub>
                  </m:e>
                  <m:e>
                    <m:sSub>
                      <m:sSubPr>
                        <m:ctrlPr>
                          <w:rPr>
                            <w:rFonts w:ascii="Cambria Math" w:hAnsi="Cambria Math"/>
                            <w:i/>
                            <w:sz w:val="24"/>
                          </w:rPr>
                        </m:ctrlPr>
                      </m:sSubPr>
                      <m:e>
                        <m:r>
                          <w:rPr>
                            <w:rFonts w:ascii="Cambria Math" w:hAnsi="Cambria Math"/>
                            <w:sz w:val="24"/>
                          </w:rPr>
                          <m:t>y</m:t>
                        </m:r>
                      </m:e>
                      <m:sub>
                        <m:r>
                          <w:rPr>
                            <w:rFonts w:ascii="Cambria Math" w:hAnsi="Cambria Math"/>
                            <w:sz w:val="24"/>
                          </w:rPr>
                          <m:t>1</m:t>
                        </m:r>
                      </m:sub>
                    </m:sSub>
                  </m:e>
                </m:mr>
                <m:mr>
                  <m:e>
                    <m:sSub>
                      <m:sSubPr>
                        <m:ctrlPr>
                          <w:rPr>
                            <w:rFonts w:ascii="Cambria Math" w:hAnsi="Cambria Math"/>
                            <w:i/>
                            <w:sz w:val="24"/>
                          </w:rPr>
                        </m:ctrlPr>
                      </m:sSubPr>
                      <m:e>
                        <m:r>
                          <w:rPr>
                            <w:rFonts w:ascii="Cambria Math" w:hAnsi="Cambria Math"/>
                            <w:sz w:val="24"/>
                          </w:rPr>
                          <m:t>x</m:t>
                        </m:r>
                      </m:e>
                      <m:sub>
                        <m:r>
                          <w:rPr>
                            <w:rFonts w:ascii="Cambria Math" w:hAnsi="Cambria Math"/>
                            <w:sz w:val="24"/>
                          </w:rPr>
                          <m:t>2</m:t>
                        </m:r>
                      </m:sub>
                    </m:sSub>
                  </m:e>
                  <m:e>
                    <m:sSub>
                      <m:sSubPr>
                        <m:ctrlPr>
                          <w:rPr>
                            <w:rFonts w:ascii="Cambria Math" w:hAnsi="Cambria Math"/>
                            <w:i/>
                            <w:sz w:val="24"/>
                          </w:rPr>
                        </m:ctrlPr>
                      </m:sSubPr>
                      <m:e>
                        <m:r>
                          <w:rPr>
                            <w:rFonts w:ascii="Cambria Math" w:hAnsi="Cambria Math"/>
                            <w:sz w:val="24"/>
                          </w:rPr>
                          <m:t>y</m:t>
                        </m:r>
                      </m:e>
                      <m:sub>
                        <m:r>
                          <w:rPr>
                            <w:rFonts w:ascii="Cambria Math" w:hAnsi="Cambria Math"/>
                            <w:sz w:val="24"/>
                          </w:rPr>
                          <m:t>2</m:t>
                        </m:r>
                      </m:sub>
                    </m:sSub>
                  </m:e>
                </m:mr>
                <m:mr>
                  <m:e>
                    <m:r>
                      <w:rPr>
                        <w:rFonts w:ascii="Cambria Math" w:hAnsi="Cambria Math"/>
                        <w:sz w:val="24"/>
                      </w:rPr>
                      <m:t>⋮</m:t>
                    </m:r>
                  </m:e>
                  <m:e>
                    <m:r>
                      <w:rPr>
                        <w:rFonts w:ascii="Cambria Math" w:hAnsi="Cambria Math"/>
                        <w:sz w:val="24"/>
                      </w:rPr>
                      <m:t>⋮</m:t>
                    </m:r>
                  </m:e>
                </m:mr>
                <m:mr>
                  <m:e>
                    <m:sSub>
                      <m:sSubPr>
                        <m:ctrlPr>
                          <w:rPr>
                            <w:rFonts w:ascii="Cambria Math" w:hAnsi="Cambria Math"/>
                            <w:i/>
                            <w:sz w:val="24"/>
                          </w:rPr>
                        </m:ctrlPr>
                      </m:sSubPr>
                      <m:e>
                        <m:r>
                          <w:rPr>
                            <w:rFonts w:ascii="Cambria Math" w:hAnsi="Cambria Math"/>
                            <w:sz w:val="24"/>
                          </w:rPr>
                          <m:t>x</m:t>
                        </m:r>
                      </m:e>
                      <m:sub>
                        <m:r>
                          <w:rPr>
                            <w:rFonts w:ascii="Cambria Math" w:hAnsi="Cambria Math"/>
                            <w:sz w:val="24"/>
                          </w:rPr>
                          <m:t>68</m:t>
                        </m:r>
                      </m:sub>
                    </m:sSub>
                  </m:e>
                  <m:e>
                    <m:sSub>
                      <m:sSubPr>
                        <m:ctrlPr>
                          <w:rPr>
                            <w:rFonts w:ascii="Cambria Math" w:hAnsi="Cambria Math"/>
                            <w:i/>
                            <w:sz w:val="24"/>
                          </w:rPr>
                        </m:ctrlPr>
                      </m:sSubPr>
                      <m:e>
                        <m:r>
                          <w:rPr>
                            <w:rFonts w:ascii="Cambria Math" w:hAnsi="Cambria Math"/>
                            <w:sz w:val="24"/>
                          </w:rPr>
                          <m:t>y</m:t>
                        </m:r>
                      </m:e>
                      <m:sub>
                        <m:r>
                          <w:rPr>
                            <w:rFonts w:ascii="Cambria Math" w:hAnsi="Cambria Math"/>
                            <w:sz w:val="24"/>
                          </w:rPr>
                          <m:t>68</m:t>
                        </m:r>
                      </m:sub>
                    </m:sSub>
                  </m:e>
                </m:mr>
              </m:m>
            </m:e>
          </m:d>
        </m:oMath>
      </m:oMathPara>
    </w:p>
    <w:p w:rsidR="004F7F6C" w:rsidRDefault="00FE5D83" w:rsidP="004F7F6C">
      <w:pPr>
        <w:rPr>
          <w:sz w:val="24"/>
        </w:rPr>
      </w:pPr>
      <w:r>
        <w:rPr>
          <w:sz w:val="24"/>
        </w:rPr>
        <w:t xml:space="preserve">Once our landmark matrices S are established, we zero-center them by subtracting their geometric mean </w:t>
      </w:r>
      <w:r>
        <w:rPr>
          <w:rFonts w:cstheme="minorHAnsi"/>
          <w:sz w:val="24"/>
        </w:rPr>
        <w:t>µ</w:t>
      </w:r>
      <w:r>
        <w:rPr>
          <w:sz w:val="24"/>
        </w:rPr>
        <w:t xml:space="preserve"> and scale by their </w:t>
      </w:r>
      <w:proofErr w:type="spellStart"/>
      <w:r>
        <w:rPr>
          <w:sz w:val="24"/>
        </w:rPr>
        <w:t>Frobenius</w:t>
      </w:r>
      <w:proofErr w:type="spellEnd"/>
      <w:r>
        <w:rPr>
          <w:sz w:val="24"/>
        </w:rPr>
        <w:t xml:space="preserve"> norm </w:t>
      </w:r>
      <m:oMath>
        <m:d>
          <m:dPr>
            <m:begChr m:val="‖"/>
            <m:endChr m:val="‖"/>
            <m:ctrlPr>
              <w:rPr>
                <w:rFonts w:ascii="Cambria Math" w:hAnsi="Cambria Math"/>
                <w:i/>
                <w:sz w:val="24"/>
              </w:rPr>
            </m:ctrlPr>
          </m:dPr>
          <m:e>
            <m:r>
              <w:rPr>
                <w:rFonts w:ascii="Cambria Math" w:hAnsi="Cambria Math"/>
                <w:sz w:val="24"/>
              </w:rPr>
              <m:t>S- µ</m:t>
            </m:r>
          </m:e>
        </m:d>
      </m:oMath>
      <w:r>
        <w:rPr>
          <w:sz w:val="24"/>
        </w:rPr>
        <w:t xml:space="preserve"> so that the total spatial variance equals 1 – this strips away any lingering size differences among participants. As a result, we get the </w:t>
      </w:r>
      <w:proofErr w:type="spellStart"/>
      <w:r>
        <w:rPr>
          <w:sz w:val="24"/>
        </w:rPr>
        <w:t>S</w:t>
      </w:r>
      <w:r>
        <w:rPr>
          <w:sz w:val="24"/>
          <w:vertAlign w:val="subscript"/>
        </w:rPr>
        <w:t>norm</w:t>
      </w:r>
      <w:proofErr w:type="spellEnd"/>
      <w:r>
        <w:rPr>
          <w:sz w:val="24"/>
        </w:rPr>
        <w:t xml:space="preserve"> parameter, which serves as a shape-standardized landmark matrix for an individual participant: </w:t>
      </w:r>
    </w:p>
    <w:p w:rsidR="00FE5D83" w:rsidRPr="00FE5D83" w:rsidRDefault="00FE5D83" w:rsidP="004F7F6C">
      <w:pPr>
        <w:rPr>
          <w:sz w:val="24"/>
        </w:rPr>
      </w:pPr>
      <m:oMathPara>
        <m:oMath>
          <m:r>
            <w:rPr>
              <w:rFonts w:ascii="Cambria Math" w:hAnsi="Cambria Math"/>
              <w:sz w:val="24"/>
            </w:rPr>
            <m:t>S</m:t>
          </m:r>
          <m:r>
            <w:rPr>
              <w:rFonts w:ascii="Cambria Math" w:hAnsi="Cambria Math"/>
              <w:sz w:val="24"/>
              <w:vertAlign w:val="subscript"/>
            </w:rPr>
            <m:t xml:space="preserve">norm= </m:t>
          </m:r>
          <m:f>
            <m:fPr>
              <m:ctrlPr>
                <w:rPr>
                  <w:rFonts w:ascii="Cambria Math" w:hAnsi="Cambria Math"/>
                  <w:i/>
                  <w:sz w:val="24"/>
                  <w:vertAlign w:val="subscript"/>
                </w:rPr>
              </m:ctrlPr>
            </m:fPr>
            <m:num>
              <m:r>
                <w:rPr>
                  <w:rFonts w:ascii="Cambria Math" w:hAnsi="Cambria Math"/>
                  <w:sz w:val="24"/>
                  <w:vertAlign w:val="subscript"/>
                </w:rPr>
                <m:t>S- µ</m:t>
              </m:r>
            </m:num>
            <m:den>
              <m:d>
                <m:dPr>
                  <m:begChr m:val="‖"/>
                  <m:endChr m:val="‖"/>
                  <m:ctrlPr>
                    <w:rPr>
                      <w:rFonts w:ascii="Cambria Math" w:hAnsi="Cambria Math"/>
                      <w:i/>
                      <w:sz w:val="24"/>
                      <w:vertAlign w:val="subscript"/>
                    </w:rPr>
                  </m:ctrlPr>
                </m:dPr>
                <m:e>
                  <m:r>
                    <w:rPr>
                      <w:rFonts w:ascii="Cambria Math" w:hAnsi="Cambria Math"/>
                      <w:sz w:val="24"/>
                      <w:vertAlign w:val="subscript"/>
                    </w:rPr>
                    <m:t>S- µ</m:t>
                  </m:r>
                </m:e>
              </m:d>
              <m:r>
                <w:rPr>
                  <w:rFonts w:ascii="Cambria Math" w:hAnsi="Cambria Math"/>
                  <w:sz w:val="24"/>
                  <w:vertAlign w:val="subscript"/>
                </w:rPr>
                <m:t xml:space="preserve"> </m:t>
              </m:r>
            </m:den>
          </m:f>
        </m:oMath>
      </m:oMathPara>
    </w:p>
    <w:p w:rsidR="002955B2" w:rsidRPr="002D3F34" w:rsidRDefault="000D1C60" w:rsidP="002D3F34">
      <w:pPr>
        <w:rPr>
          <w:sz w:val="24"/>
        </w:rPr>
      </w:pPr>
      <w:r>
        <w:rPr>
          <w:sz w:val="24"/>
        </w:rPr>
        <w:t xml:space="preserve">We then average </w:t>
      </w:r>
      <w:proofErr w:type="gramStart"/>
      <w:r>
        <w:rPr>
          <w:sz w:val="24"/>
        </w:rPr>
        <w:t>this parameters</w:t>
      </w:r>
      <w:proofErr w:type="gramEnd"/>
      <w:r>
        <w:rPr>
          <w:sz w:val="24"/>
        </w:rPr>
        <w:t xml:space="preserve"> across each participant and compute </w:t>
      </w:r>
      <w:r w:rsidR="002955B2">
        <w:rPr>
          <w:sz w:val="24"/>
        </w:rPr>
        <w:t xml:space="preserve">S̄, our target mean shape which serves as a definitive geometric master anchor for the entire cohort. It represents a single 68 X 2 matrix containing the exact point-by-point average location of every facial feature across all N participants. We then sub-divide the average geometry into a mesh using Delaunay Triangulation, </w:t>
      </w:r>
      <w:r w:rsidR="002D3F34">
        <w:rPr>
          <w:sz w:val="24"/>
        </w:rPr>
        <w:t>allowing</w:t>
      </w:r>
      <w:r w:rsidR="002955B2">
        <w:rPr>
          <w:sz w:val="24"/>
        </w:rPr>
        <w:t xml:space="preserve"> us to </w:t>
      </w:r>
      <w:r w:rsidR="002D3F34">
        <w:rPr>
          <w:sz w:val="24"/>
        </w:rPr>
        <w:t>organize</w:t>
      </w:r>
      <w:r w:rsidR="002955B2">
        <w:rPr>
          <w:sz w:val="24"/>
        </w:rPr>
        <w:t xml:space="preserve"> the 68 points into a collection of adjacent, non-overlapping triangles. For every single triangle index created on the target mesh, the algorithm looks at that exact same triangle on an individual participant’s face. </w:t>
      </w:r>
      <w:r w:rsidR="002D3F34">
        <w:rPr>
          <w:sz w:val="24"/>
        </w:rPr>
        <w:t>Then a localized affin</w:t>
      </w:r>
      <w:r w:rsidR="002955B2">
        <w:rPr>
          <w:sz w:val="24"/>
        </w:rPr>
        <w:t xml:space="preserve">e transformation </w:t>
      </w:r>
      <w:r w:rsidR="002D3F34">
        <w:rPr>
          <w:sz w:val="24"/>
        </w:rPr>
        <w:t>matrix</w:t>
      </w:r>
      <w:r w:rsidR="002955B2">
        <w:rPr>
          <w:sz w:val="24"/>
        </w:rPr>
        <w:t xml:space="preserve"> </w:t>
      </w:r>
      <w:proofErr w:type="spellStart"/>
      <w:r w:rsidR="002955B2">
        <w:rPr>
          <w:sz w:val="24"/>
        </w:rPr>
        <w:t>A</w:t>
      </w:r>
      <w:r w:rsidR="002955B2">
        <w:rPr>
          <w:sz w:val="24"/>
          <w:vertAlign w:val="subscript"/>
        </w:rPr>
        <w:t>local</w:t>
      </w:r>
      <w:proofErr w:type="spellEnd"/>
      <w:r w:rsidR="002955B2">
        <w:rPr>
          <w:sz w:val="24"/>
        </w:rPr>
        <w:t xml:space="preserve"> is calculated to map the sources </w:t>
      </w:r>
      <w:r w:rsidR="002D3F34">
        <w:rPr>
          <w:sz w:val="24"/>
        </w:rPr>
        <w:t xml:space="preserve">vertices </w:t>
      </w:r>
      <w:r w:rsidR="002955B2">
        <w:rPr>
          <w:sz w:val="24"/>
        </w:rPr>
        <w:t>linearl</w:t>
      </w:r>
      <w:r w:rsidR="002D3F34">
        <w:rPr>
          <w:sz w:val="24"/>
        </w:rPr>
        <w:t xml:space="preserve">y </w:t>
      </w:r>
      <w:r w:rsidR="002955B2">
        <w:rPr>
          <w:sz w:val="24"/>
        </w:rPr>
        <w:t xml:space="preserve">onto the target vertices. The </w:t>
      </w:r>
      <w:r w:rsidR="002D3F34">
        <w:rPr>
          <w:sz w:val="24"/>
        </w:rPr>
        <w:t>pixels</w:t>
      </w:r>
      <w:r w:rsidR="002955B2">
        <w:rPr>
          <w:sz w:val="24"/>
        </w:rPr>
        <w:t xml:space="preserve"> within each triangular domain are then warped ac</w:t>
      </w:r>
      <w:r w:rsidR="002D3F34">
        <w:rPr>
          <w:sz w:val="24"/>
        </w:rPr>
        <w:t xml:space="preserve">cording to </w:t>
      </w:r>
      <m:oMath>
        <m:sSub>
          <m:sSubPr>
            <m:ctrlPr>
              <w:rPr>
                <w:rFonts w:ascii="Cambria Math" w:hAnsi="Cambria Math"/>
                <w:i/>
                <w:sz w:val="24"/>
              </w:rPr>
            </m:ctrlPr>
          </m:sSubPr>
          <m:e>
            <m:r>
              <w:rPr>
                <w:rFonts w:ascii="Cambria Math" w:hAnsi="Cambria Math"/>
                <w:sz w:val="24"/>
              </w:rPr>
              <m:t>I</m:t>
            </m:r>
          </m:e>
          <m:sub>
            <m:r>
              <w:rPr>
                <w:rFonts w:ascii="Cambria Math" w:hAnsi="Cambria Math"/>
                <w:sz w:val="24"/>
              </w:rPr>
              <m:t>target</m:t>
            </m:r>
          </m:sub>
        </m:sSub>
        <m:r>
          <w:rPr>
            <w:rFonts w:ascii="Cambria Math" w:hAnsi="Cambria Math"/>
            <w:sz w:val="24"/>
          </w:rPr>
          <m:t xml:space="preserve"> (</m:t>
        </m:r>
        <m:acc>
          <m:accPr>
            <m:chr m:val="̅"/>
            <m:ctrlPr>
              <w:rPr>
                <w:rFonts w:ascii="Cambria Math" w:hAnsi="Cambria Math"/>
                <w:i/>
                <w:sz w:val="24"/>
              </w:rPr>
            </m:ctrlPr>
          </m:accPr>
          <m:e>
            <m:r>
              <w:rPr>
                <w:rFonts w:ascii="Cambria Math" w:hAnsi="Cambria Math"/>
                <w:sz w:val="24"/>
              </w:rPr>
              <m:t>x</m:t>
            </m:r>
          </m:e>
        </m:acc>
        <m:r>
          <w:rPr>
            <w:rFonts w:ascii="Cambria Math" w:hAnsi="Cambria Math"/>
            <w:sz w:val="24"/>
          </w:rPr>
          <m:t>,</m:t>
        </m:r>
        <m:acc>
          <m:accPr>
            <m:chr m:val="̅"/>
            <m:ctrlPr>
              <w:rPr>
                <w:rFonts w:ascii="Cambria Math" w:hAnsi="Cambria Math"/>
                <w:i/>
                <w:sz w:val="24"/>
              </w:rPr>
            </m:ctrlPr>
          </m:accPr>
          <m:e>
            <m:r>
              <w:rPr>
                <w:rFonts w:ascii="Cambria Math" w:hAnsi="Cambria Math"/>
                <w:sz w:val="24"/>
              </w:rPr>
              <m:t>y</m:t>
            </m:r>
          </m:e>
        </m:acc>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I</m:t>
            </m:r>
          </m:e>
          <m:sub>
            <m:d>
              <m:dPr>
                <m:ctrlPr>
                  <w:rPr>
                    <w:rFonts w:ascii="Cambria Math" w:hAnsi="Cambria Math"/>
                    <w:i/>
                    <w:sz w:val="24"/>
                  </w:rPr>
                </m:ctrlPr>
              </m:dPr>
              <m:e>
                <m:r>
                  <w:rPr>
                    <w:rFonts w:ascii="Cambria Math" w:hAnsi="Cambria Math"/>
                    <w:sz w:val="24"/>
                  </w:rPr>
                  <m:t>source</m:t>
                </m:r>
              </m:e>
            </m:d>
          </m:sub>
        </m:sSub>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A</m:t>
                </m:r>
              </m:e>
              <m:sub>
                <m:r>
                  <w:rPr>
                    <w:rFonts w:ascii="Cambria Math" w:hAnsi="Cambria Math"/>
                    <w:sz w:val="24"/>
                  </w:rPr>
                  <m:t>local</m:t>
                </m:r>
              </m:sub>
            </m:sSub>
            <m:r>
              <w:rPr>
                <w:rFonts w:ascii="Cambria Math" w:hAnsi="Cambria Math"/>
                <w:sz w:val="24"/>
              </w:rPr>
              <m:t xml:space="preserve"> .  </m:t>
            </m:r>
            <m:sSup>
              <m:sSupPr>
                <m:ctrlPr>
                  <w:rPr>
                    <w:rFonts w:ascii="Cambria Math" w:hAnsi="Cambria Math"/>
                    <w:i/>
                    <w:sz w:val="24"/>
                  </w:rPr>
                </m:ctrlPr>
              </m:sSupPr>
              <m:e>
                <m:d>
                  <m:dPr>
                    <m:begChr m:val="["/>
                    <m:endChr m:val="]"/>
                    <m:ctrlPr>
                      <w:rPr>
                        <w:rFonts w:ascii="Cambria Math" w:hAnsi="Cambria Math"/>
                        <w:i/>
                        <w:sz w:val="24"/>
                      </w:rPr>
                    </m:ctrlPr>
                  </m:dPr>
                  <m:e>
                    <m:r>
                      <w:rPr>
                        <w:rFonts w:ascii="Cambria Math" w:hAnsi="Cambria Math"/>
                        <w:sz w:val="24"/>
                      </w:rPr>
                      <m:t>x,y,1</m:t>
                    </m:r>
                  </m:e>
                </m:d>
              </m:e>
              <m:sup>
                <m:r>
                  <w:rPr>
                    <w:rFonts w:ascii="Cambria Math" w:hAnsi="Cambria Math"/>
                    <w:sz w:val="24"/>
                  </w:rPr>
                  <m:t>T</m:t>
                </m:r>
              </m:sup>
            </m:sSup>
          </m:e>
        </m:d>
      </m:oMath>
      <w:r w:rsidR="002D3F34">
        <w:rPr>
          <w:sz w:val="24"/>
        </w:rPr>
        <w:t xml:space="preserve">, where </w:t>
      </w:r>
      <m:oMath>
        <m:r>
          <w:rPr>
            <w:rFonts w:ascii="Cambria Math" w:hAnsi="Cambria Math"/>
            <w:sz w:val="24"/>
          </w:rPr>
          <m:t>(</m:t>
        </m:r>
        <m:acc>
          <m:accPr>
            <m:chr m:val="̅"/>
            <m:ctrlPr>
              <w:rPr>
                <w:rFonts w:ascii="Cambria Math" w:hAnsi="Cambria Math"/>
                <w:i/>
                <w:sz w:val="24"/>
              </w:rPr>
            </m:ctrlPr>
          </m:accPr>
          <m:e>
            <m:r>
              <w:rPr>
                <w:rFonts w:ascii="Cambria Math" w:hAnsi="Cambria Math"/>
                <w:sz w:val="24"/>
              </w:rPr>
              <m:t>x</m:t>
            </m:r>
          </m:e>
        </m:acc>
        <m:r>
          <w:rPr>
            <w:rFonts w:ascii="Cambria Math" w:hAnsi="Cambria Math"/>
            <w:sz w:val="24"/>
          </w:rPr>
          <m:t>,</m:t>
        </m:r>
        <m:acc>
          <m:accPr>
            <m:chr m:val="̅"/>
            <m:ctrlPr>
              <w:rPr>
                <w:rFonts w:ascii="Cambria Math" w:hAnsi="Cambria Math"/>
                <w:i/>
                <w:sz w:val="24"/>
              </w:rPr>
            </m:ctrlPr>
          </m:accPr>
          <m:e>
            <m:r>
              <w:rPr>
                <w:rFonts w:ascii="Cambria Math" w:hAnsi="Cambria Math"/>
                <w:sz w:val="24"/>
              </w:rPr>
              <m:t>y</m:t>
            </m:r>
          </m:e>
        </m:acc>
        <m:r>
          <w:rPr>
            <w:rFonts w:ascii="Cambria Math" w:hAnsi="Cambria Math"/>
            <w:sz w:val="24"/>
          </w:rPr>
          <m:t>)</m:t>
        </m:r>
      </m:oMath>
      <w:r w:rsidR="002D3F34">
        <w:rPr>
          <w:sz w:val="24"/>
        </w:rPr>
        <w:t xml:space="preserve">are the co-ordinates of a pixel on the target canvas and </w:t>
      </w:r>
      <m:oMath>
        <m:r>
          <w:rPr>
            <w:rFonts w:ascii="Cambria Math" w:hAnsi="Cambria Math"/>
            <w:sz w:val="24"/>
          </w:rPr>
          <m:t>(x,y)</m:t>
        </m:r>
      </m:oMath>
      <w:r w:rsidR="002D3F34">
        <w:rPr>
          <w:sz w:val="24"/>
        </w:rPr>
        <w:t xml:space="preserve"> are the coordinates of the corresponding pixel in the source image. This step forces </w:t>
      </w:r>
      <w:r w:rsidR="002955B2">
        <w:rPr>
          <w:sz w:val="24"/>
        </w:rPr>
        <w:t>all facial features into geometric alignment before blending.</w:t>
      </w:r>
      <w:r w:rsidR="002D3F34">
        <w:rPr>
          <w:sz w:val="24"/>
        </w:rPr>
        <w:t xml:space="preserve"> </w:t>
      </w:r>
    </w:p>
    <w:p w:rsidR="00AC4805" w:rsidRPr="002955B2" w:rsidRDefault="00AC4805" w:rsidP="00AC4805">
      <w:pPr>
        <w:rPr>
          <w:sz w:val="24"/>
        </w:rPr>
      </w:pPr>
      <w:r w:rsidRPr="00AC4805">
        <w:rPr>
          <w:b/>
          <w:sz w:val="24"/>
        </w:rPr>
        <w:t>Spatial Frequency Blending</w:t>
      </w:r>
    </w:p>
    <w:p w:rsidR="00AC4805" w:rsidRDefault="007C6656" w:rsidP="007C6656">
      <w:pPr>
        <w:rPr>
          <w:sz w:val="24"/>
        </w:rPr>
      </w:pPr>
      <w:r w:rsidRPr="007C6656">
        <w:rPr>
          <w:sz w:val="24"/>
        </w:rPr>
        <w:t>To prevent phase cancellation artifacts from blurring high-frequency details, the pipeline decomposes images into independent frequency components before blending.</w:t>
      </w:r>
      <w:r>
        <w:rPr>
          <w:sz w:val="24"/>
        </w:rPr>
        <w:t xml:space="preserve"> For each warped participant image, a 3-level Gaussian Pyramid (G</w:t>
      </w:r>
      <w:r>
        <w:rPr>
          <w:sz w:val="24"/>
          <w:vertAlign w:val="subscript"/>
        </w:rPr>
        <w:t>0,</w:t>
      </w:r>
      <w:r w:rsidRPr="007C6656">
        <w:rPr>
          <w:sz w:val="24"/>
        </w:rPr>
        <w:t xml:space="preserve"> </w:t>
      </w:r>
      <w:r>
        <w:rPr>
          <w:sz w:val="24"/>
        </w:rPr>
        <w:t>G</w:t>
      </w:r>
      <w:r>
        <w:rPr>
          <w:sz w:val="24"/>
          <w:vertAlign w:val="subscript"/>
        </w:rPr>
        <w:t>1,</w:t>
      </w:r>
      <w:r w:rsidRPr="007C6656">
        <w:rPr>
          <w:sz w:val="24"/>
        </w:rPr>
        <w:t xml:space="preserve"> </w:t>
      </w:r>
      <w:r>
        <w:rPr>
          <w:sz w:val="24"/>
        </w:rPr>
        <w:t>G</w:t>
      </w:r>
      <w:r>
        <w:rPr>
          <w:sz w:val="24"/>
          <w:vertAlign w:val="subscript"/>
        </w:rPr>
        <w:t>2</w:t>
      </w:r>
      <w:r>
        <w:rPr>
          <w:sz w:val="24"/>
        </w:rPr>
        <w:t xml:space="preserve">) is constructed via progressive </w:t>
      </w:r>
      <w:r>
        <w:rPr>
          <w:sz w:val="24"/>
        </w:rPr>
        <w:lastRenderedPageBreak/>
        <w:t xml:space="preserve">low-pass filtering and </w:t>
      </w:r>
      <w:proofErr w:type="spellStart"/>
      <w:r>
        <w:rPr>
          <w:sz w:val="24"/>
        </w:rPr>
        <w:t>downsampling</w:t>
      </w:r>
      <w:proofErr w:type="spellEnd"/>
      <w:r>
        <w:rPr>
          <w:sz w:val="24"/>
        </w:rPr>
        <w:t xml:space="preserve">. From this, a Laplacian Pyramid </w:t>
      </w:r>
      <w:r w:rsidRPr="007C6656">
        <w:rPr>
          <w:sz w:val="24"/>
        </w:rPr>
        <w:t>(</w:t>
      </w:r>
      <w:r>
        <w:rPr>
          <w:sz w:val="24"/>
        </w:rPr>
        <w:t>L</w:t>
      </w:r>
      <w:r w:rsidRPr="007C6656">
        <w:rPr>
          <w:sz w:val="24"/>
          <w:vertAlign w:val="subscript"/>
        </w:rPr>
        <w:t>0,</w:t>
      </w:r>
      <w:r w:rsidRPr="007C6656">
        <w:rPr>
          <w:sz w:val="24"/>
        </w:rPr>
        <w:t xml:space="preserve"> </w:t>
      </w:r>
      <w:r>
        <w:rPr>
          <w:sz w:val="24"/>
        </w:rPr>
        <w:t>L</w:t>
      </w:r>
      <w:r w:rsidRPr="007C6656">
        <w:rPr>
          <w:sz w:val="24"/>
          <w:vertAlign w:val="subscript"/>
        </w:rPr>
        <w:t>1,</w:t>
      </w:r>
      <w:r w:rsidRPr="007C6656">
        <w:rPr>
          <w:sz w:val="24"/>
        </w:rPr>
        <w:t xml:space="preserve"> </w:t>
      </w:r>
      <w:r>
        <w:rPr>
          <w:sz w:val="24"/>
        </w:rPr>
        <w:t>L</w:t>
      </w:r>
      <w:r w:rsidRPr="007C6656">
        <w:rPr>
          <w:sz w:val="24"/>
          <w:vertAlign w:val="subscript"/>
        </w:rPr>
        <w:t>2</w:t>
      </w:r>
      <w:r w:rsidRPr="007C6656">
        <w:rPr>
          <w:sz w:val="24"/>
        </w:rPr>
        <w:t>)</w:t>
      </w:r>
      <w:r>
        <w:rPr>
          <w:sz w:val="24"/>
        </w:rPr>
        <w:t xml:space="preserve"> is derived to isolated exclusive spatial frequency domains:</w:t>
      </w:r>
    </w:p>
    <w:p w:rsidR="007C6656" w:rsidRPr="007C6656" w:rsidRDefault="00DE0A0D" w:rsidP="007C6656">
      <w:pPr>
        <w:rPr>
          <w:sz w:val="24"/>
        </w:rPr>
      </w:pPr>
      <m:oMathPara>
        <m:oMath>
          <m:sSub>
            <m:sSubPr>
              <m:ctrlPr>
                <w:rPr>
                  <w:rFonts w:ascii="Cambria Math" w:hAnsi="Cambria Math"/>
                  <w:i/>
                  <w:sz w:val="24"/>
                </w:rPr>
              </m:ctrlPr>
            </m:sSubPr>
            <m:e>
              <m:r>
                <w:rPr>
                  <w:rFonts w:ascii="Cambria Math" w:hAnsi="Cambria Math"/>
                  <w:sz w:val="24"/>
                </w:rPr>
                <m:t>L</m:t>
              </m:r>
            </m:e>
            <m:sub>
              <m:r>
                <w:rPr>
                  <w:rFonts w:ascii="Cambria Math" w:hAnsi="Cambria Math"/>
                  <w:sz w:val="24"/>
                </w:rPr>
                <m:t>j</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G</m:t>
              </m:r>
            </m:e>
            <m:sub>
              <m:r>
                <w:rPr>
                  <w:rFonts w:ascii="Cambria Math" w:hAnsi="Cambria Math"/>
                  <w:sz w:val="24"/>
                </w:rPr>
                <m:t>j</m:t>
              </m:r>
            </m:sub>
          </m:sSub>
          <m:r>
            <w:rPr>
              <w:rFonts w:ascii="Cambria Math" w:hAnsi="Cambria Math"/>
              <w:sz w:val="24"/>
            </w:rPr>
            <m:t xml:space="preserve">- resize </m:t>
          </m:r>
          <m:d>
            <m:dPr>
              <m:ctrlPr>
                <w:rPr>
                  <w:rFonts w:ascii="Cambria Math" w:hAnsi="Cambria Math"/>
                  <w:i/>
                  <w:sz w:val="24"/>
                </w:rPr>
              </m:ctrlPr>
            </m:dPr>
            <m:e>
              <m:r>
                <w:rPr>
                  <w:rFonts w:ascii="Cambria Math" w:hAnsi="Cambria Math"/>
                  <w:sz w:val="24"/>
                </w:rPr>
                <m:t>pyrUp</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G</m:t>
                      </m:r>
                    </m:e>
                    <m:sub>
                      <m:r>
                        <w:rPr>
                          <w:rFonts w:ascii="Cambria Math" w:hAnsi="Cambria Math"/>
                          <w:sz w:val="24"/>
                        </w:rPr>
                        <m:t>j+1</m:t>
                      </m:r>
                    </m:sub>
                  </m:sSub>
                </m:e>
              </m:d>
            </m:e>
          </m:d>
        </m:oMath>
      </m:oMathPara>
    </w:p>
    <w:p w:rsidR="007C6656" w:rsidRPr="007C6656" w:rsidRDefault="007C6656" w:rsidP="007C6656">
      <w:pPr>
        <w:ind w:left="720"/>
        <w:rPr>
          <w:sz w:val="24"/>
        </w:rPr>
      </w:pPr>
      <w:r>
        <w:rPr>
          <w:bCs/>
          <w:sz w:val="24"/>
        </w:rPr>
        <w:t>L_0 -&gt;</w:t>
      </w:r>
      <w:r w:rsidRPr="007C6656">
        <w:rPr>
          <w:sz w:val="24"/>
        </w:rPr>
        <w:t xml:space="preserve"> captures high-frequency edge transitions and fine pores.</w:t>
      </w:r>
    </w:p>
    <w:p w:rsidR="007C6656" w:rsidRPr="007C6656" w:rsidRDefault="007C6656" w:rsidP="007C6656">
      <w:pPr>
        <w:ind w:left="720"/>
        <w:rPr>
          <w:sz w:val="24"/>
        </w:rPr>
      </w:pPr>
      <w:r>
        <w:rPr>
          <w:bCs/>
          <w:sz w:val="24"/>
        </w:rPr>
        <w:t>L_1</w:t>
      </w:r>
      <w:r w:rsidRPr="007C6656">
        <w:rPr>
          <w:sz w:val="24"/>
        </w:rPr>
        <w:t xml:space="preserve"> </w:t>
      </w:r>
      <w:r>
        <w:rPr>
          <w:sz w:val="24"/>
        </w:rPr>
        <w:t xml:space="preserve">-&gt; </w:t>
      </w:r>
      <w:r w:rsidRPr="007C6656">
        <w:rPr>
          <w:sz w:val="24"/>
        </w:rPr>
        <w:t>captures mid-frequency structural shading.</w:t>
      </w:r>
    </w:p>
    <w:p w:rsidR="007C6656" w:rsidRPr="007C6656" w:rsidRDefault="007C6656" w:rsidP="007C6656">
      <w:pPr>
        <w:ind w:left="720"/>
        <w:rPr>
          <w:sz w:val="24"/>
        </w:rPr>
      </w:pPr>
      <w:r>
        <w:rPr>
          <w:bCs/>
          <w:sz w:val="24"/>
        </w:rPr>
        <w:t>L_2</w:t>
      </w:r>
      <w:r w:rsidRPr="007C6656">
        <w:rPr>
          <w:sz w:val="24"/>
        </w:rPr>
        <w:t xml:space="preserve"> </w:t>
      </w:r>
      <w:r>
        <w:rPr>
          <w:sz w:val="24"/>
        </w:rPr>
        <w:t xml:space="preserve">-&gt; </w:t>
      </w:r>
      <w:r w:rsidRPr="007C6656">
        <w:rPr>
          <w:sz w:val="24"/>
        </w:rPr>
        <w:t>captures low-frequency, global illumination gradients.</w:t>
      </w:r>
    </w:p>
    <w:p w:rsidR="007C6656" w:rsidRDefault="007508B9" w:rsidP="007C6656">
      <w:pPr>
        <w:rPr>
          <w:sz w:val="24"/>
        </w:rPr>
      </w:pPr>
      <w:r>
        <w:rPr>
          <w:sz w:val="24"/>
        </w:rPr>
        <w:t xml:space="preserve">Instead of averaging raw pixels, which leads to muddy results, the pipeline calculates the </w:t>
      </w:r>
      <w:r w:rsidR="00665442">
        <w:rPr>
          <w:sz w:val="24"/>
        </w:rPr>
        <w:t>m</w:t>
      </w:r>
      <w:r>
        <w:rPr>
          <w:sz w:val="24"/>
        </w:rPr>
        <w:t>e</w:t>
      </w:r>
      <w:r w:rsidR="00665442">
        <w:rPr>
          <w:sz w:val="24"/>
        </w:rPr>
        <w:t>an of</w:t>
      </w:r>
      <w:r>
        <w:rPr>
          <w:sz w:val="24"/>
        </w:rPr>
        <w:t xml:space="preserve"> the Laplacian layers independently across all N participant images at each discrete level:</w:t>
      </w:r>
    </w:p>
    <w:p w:rsidR="007508B9" w:rsidRPr="00665442" w:rsidRDefault="00DE0A0D" w:rsidP="007C6656">
      <w:pPr>
        <w:rPr>
          <w:sz w:val="24"/>
        </w:rPr>
      </w:pPr>
      <m:oMathPara>
        <m:oMath>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L</m:t>
                  </m:r>
                </m:e>
                <m:sub>
                  <m:r>
                    <w:rPr>
                      <w:rFonts w:ascii="Cambria Math" w:hAnsi="Cambria Math"/>
                      <w:sz w:val="24"/>
                    </w:rPr>
                    <m:t>j</m:t>
                  </m:r>
                </m:sub>
              </m:sSub>
            </m:e>
          </m:acc>
          <m:r>
            <w:rPr>
              <w:rFonts w:ascii="Cambria Math" w:hAnsi="Cambria Math"/>
              <w:sz w:val="24"/>
            </w:rPr>
            <m:t>=</m:t>
          </m:r>
          <m:f>
            <m:fPr>
              <m:ctrlPr>
                <w:rPr>
                  <w:rFonts w:ascii="Cambria Math" w:hAnsi="Cambria Math"/>
                  <w:i/>
                  <w:sz w:val="24"/>
                </w:rPr>
              </m:ctrlPr>
            </m:fPr>
            <m:num>
              <m:r>
                <w:rPr>
                  <w:rFonts w:ascii="Cambria Math" w:hAnsi="Cambria Math"/>
                  <w:sz w:val="24"/>
                </w:rPr>
                <m:t>1</m:t>
              </m:r>
            </m:num>
            <m:den>
              <m:r>
                <w:rPr>
                  <w:rFonts w:ascii="Cambria Math" w:hAnsi="Cambria Math"/>
                  <w:sz w:val="24"/>
                </w:rPr>
                <m:t>N</m:t>
              </m:r>
            </m:den>
          </m:f>
          <m:nary>
            <m:naryPr>
              <m:chr m:val="∑"/>
              <m:ctrlPr>
                <w:rPr>
                  <w:rFonts w:ascii="Cambria Math" w:hAnsi="Cambria Math"/>
                  <w:i/>
                  <w:sz w:val="24"/>
                </w:rPr>
              </m:ctrlPr>
            </m:naryPr>
            <m:sub>
              <m:r>
                <w:rPr>
                  <w:rFonts w:ascii="Cambria Math" w:hAnsi="Cambria Math"/>
                  <w:sz w:val="24"/>
                </w:rPr>
                <m:t>k=1</m:t>
              </m:r>
            </m:sub>
            <m:sup>
              <m:r>
                <w:rPr>
                  <w:rFonts w:ascii="Cambria Math" w:hAnsi="Cambria Math"/>
                  <w:sz w:val="24"/>
                </w:rPr>
                <m:t>N</m:t>
              </m:r>
            </m:sup>
            <m:e>
              <m:sSub>
                <m:sSubPr>
                  <m:ctrlPr>
                    <w:rPr>
                      <w:rFonts w:ascii="Cambria Math" w:hAnsi="Cambria Math"/>
                      <w:i/>
                      <w:sz w:val="24"/>
                    </w:rPr>
                  </m:ctrlPr>
                </m:sSubPr>
                <m:e>
                  <m:r>
                    <w:rPr>
                      <w:rFonts w:ascii="Cambria Math" w:hAnsi="Cambria Math"/>
                      <w:sz w:val="24"/>
                    </w:rPr>
                    <m:t>L</m:t>
                  </m:r>
                </m:e>
                <m:sub>
                  <m:r>
                    <w:rPr>
                      <w:rFonts w:ascii="Cambria Math" w:hAnsi="Cambria Math"/>
                      <w:sz w:val="24"/>
                    </w:rPr>
                    <m:t>j,k</m:t>
                  </m:r>
                </m:sub>
              </m:sSub>
            </m:e>
          </m:nary>
        </m:oMath>
      </m:oMathPara>
    </w:p>
    <w:p w:rsidR="00665442" w:rsidRDefault="0026423F" w:rsidP="007C6656">
      <w:pPr>
        <w:rPr>
          <w:sz w:val="24"/>
        </w:rPr>
      </w:pPr>
      <w:r>
        <w:rPr>
          <w:sz w:val="24"/>
        </w:rPr>
        <w:t xml:space="preserve">The final unrefined average image is reconstructed by </w:t>
      </w:r>
      <w:proofErr w:type="spellStart"/>
      <w:r>
        <w:rPr>
          <w:sz w:val="24"/>
        </w:rPr>
        <w:t>upsampling</w:t>
      </w:r>
      <w:proofErr w:type="spellEnd"/>
      <w:r>
        <w:rPr>
          <w:sz w:val="24"/>
        </w:rPr>
        <w:t xml:space="preserve"> and accumulating the average </w:t>
      </w:r>
      <w:proofErr w:type="spellStart"/>
      <w:r>
        <w:rPr>
          <w:sz w:val="24"/>
        </w:rPr>
        <w:t>laplacian</w:t>
      </w:r>
      <w:proofErr w:type="spellEnd"/>
      <w:r>
        <w:rPr>
          <w:sz w:val="24"/>
        </w:rPr>
        <w:t xml:space="preserve"> residuals back together:</w:t>
      </w:r>
    </w:p>
    <w:p w:rsidR="007C6656" w:rsidRPr="007C6656" w:rsidRDefault="00DE0A0D" w:rsidP="007C6656">
      <w:pPr>
        <w:rPr>
          <w:sz w:val="24"/>
        </w:rPr>
      </w:pPr>
      <m:oMathPara>
        <m:oMath>
          <m:sSub>
            <m:sSubPr>
              <m:ctrlPr>
                <w:rPr>
                  <w:rFonts w:ascii="Cambria Math" w:hAnsi="Cambria Math"/>
                  <w:i/>
                  <w:sz w:val="24"/>
                </w:rPr>
              </m:ctrlPr>
            </m:sSubPr>
            <m:e>
              <m:r>
                <w:rPr>
                  <w:rFonts w:ascii="Cambria Math" w:hAnsi="Cambria Math"/>
                  <w:sz w:val="24"/>
                </w:rPr>
                <m:t>I</m:t>
              </m:r>
            </m:e>
            <m:sub>
              <m:r>
                <w:rPr>
                  <w:rFonts w:ascii="Cambria Math" w:hAnsi="Cambria Math"/>
                  <w:sz w:val="24"/>
                </w:rPr>
                <m:t>blended</m:t>
              </m:r>
            </m:sub>
          </m:sSub>
          <m:r>
            <w:rPr>
              <w:rFonts w:ascii="Cambria Math" w:hAnsi="Cambria Math"/>
              <w:sz w:val="24"/>
            </w:rPr>
            <m:t xml:space="preserve">= </m:t>
          </m:r>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L</m:t>
                  </m:r>
                </m:e>
                <m:sub>
                  <m:r>
                    <w:rPr>
                      <w:rFonts w:ascii="Cambria Math" w:hAnsi="Cambria Math"/>
                      <w:sz w:val="24"/>
                    </w:rPr>
                    <m:t>2</m:t>
                  </m:r>
                </m:sub>
              </m:sSub>
            </m:e>
          </m:acc>
          <m:r>
            <w:rPr>
              <w:rFonts w:ascii="Cambria Math" w:hAnsi="Cambria Math"/>
              <w:sz w:val="24"/>
            </w:rPr>
            <m:t>+ pyrUp</m:t>
          </m:r>
          <m:d>
            <m:dPr>
              <m:ctrlPr>
                <w:rPr>
                  <w:rFonts w:ascii="Cambria Math" w:hAnsi="Cambria Math"/>
                  <w:i/>
                  <w:sz w:val="24"/>
                </w:rPr>
              </m:ctrlPr>
            </m:dPr>
            <m:e>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L</m:t>
                      </m:r>
                    </m:e>
                    <m:sub>
                      <m:r>
                        <w:rPr>
                          <w:rFonts w:ascii="Cambria Math" w:hAnsi="Cambria Math"/>
                          <w:sz w:val="24"/>
                        </w:rPr>
                        <m:t>1</m:t>
                      </m:r>
                    </m:sub>
                  </m:sSub>
                </m:e>
              </m:acc>
              <m:r>
                <w:rPr>
                  <w:rFonts w:ascii="Cambria Math" w:hAnsi="Cambria Math"/>
                  <w:sz w:val="24"/>
                </w:rPr>
                <m:t>+ pyrUp</m:t>
              </m:r>
              <m:d>
                <m:dPr>
                  <m:ctrlPr>
                    <w:rPr>
                      <w:rFonts w:ascii="Cambria Math" w:hAnsi="Cambria Math"/>
                      <w:i/>
                      <w:sz w:val="24"/>
                    </w:rPr>
                  </m:ctrlPr>
                </m:dPr>
                <m:e>
                  <m:acc>
                    <m:accPr>
                      <m:chr m:val="̅"/>
                      <m:ctrlPr>
                        <w:rPr>
                          <w:rFonts w:ascii="Cambria Math" w:hAnsi="Cambria Math"/>
                          <w:i/>
                          <w:sz w:val="24"/>
                        </w:rPr>
                      </m:ctrlPr>
                    </m:accPr>
                    <m:e>
                      <m:sSub>
                        <m:sSubPr>
                          <m:ctrlPr>
                            <w:rPr>
                              <w:rFonts w:ascii="Cambria Math" w:hAnsi="Cambria Math"/>
                              <w:i/>
                              <w:sz w:val="24"/>
                            </w:rPr>
                          </m:ctrlPr>
                        </m:sSubPr>
                        <m:e>
                          <m:r>
                            <w:rPr>
                              <w:rFonts w:ascii="Cambria Math" w:hAnsi="Cambria Math"/>
                              <w:sz w:val="24"/>
                            </w:rPr>
                            <m:t>L</m:t>
                          </m:r>
                        </m:e>
                        <m:sub>
                          <m:r>
                            <w:rPr>
                              <w:rFonts w:ascii="Cambria Math" w:hAnsi="Cambria Math"/>
                              <w:sz w:val="24"/>
                            </w:rPr>
                            <m:t>0</m:t>
                          </m:r>
                        </m:sub>
                      </m:sSub>
                    </m:e>
                  </m:acc>
                </m:e>
              </m:d>
            </m:e>
          </m:d>
        </m:oMath>
      </m:oMathPara>
    </w:p>
    <w:p w:rsidR="0026423F" w:rsidRDefault="00AC4805" w:rsidP="00AC4805">
      <w:pPr>
        <w:rPr>
          <w:b/>
          <w:sz w:val="24"/>
        </w:rPr>
      </w:pPr>
      <w:r w:rsidRPr="00AC4805">
        <w:rPr>
          <w:b/>
          <w:sz w:val="24"/>
        </w:rPr>
        <w:t>Optional AI refinement</w:t>
      </w:r>
    </w:p>
    <w:p w:rsidR="001B3062" w:rsidRDefault="0026423F" w:rsidP="0026423F">
      <w:pPr>
        <w:rPr>
          <w:sz w:val="24"/>
        </w:rPr>
      </w:pPr>
      <w:r>
        <w:rPr>
          <w:sz w:val="24"/>
        </w:rPr>
        <w:t xml:space="preserve">An optional AI refinement step is introduced for realism. We use a Stable Diffusion XL Image-to-Image pipeline after the reconstructed average with a highly conservative </w:t>
      </w:r>
      <w:proofErr w:type="spellStart"/>
      <w:r>
        <w:rPr>
          <w:sz w:val="24"/>
        </w:rPr>
        <w:t>denoising</w:t>
      </w:r>
      <w:proofErr w:type="spellEnd"/>
      <w:r>
        <w:rPr>
          <w:sz w:val="24"/>
        </w:rPr>
        <w:t xml:space="preserve"> threshold (0.12) to preserve the average face and not distort any emotions or facial structure.</w:t>
      </w:r>
      <w:r w:rsidR="001B3062">
        <w:rPr>
          <w:sz w:val="24"/>
        </w:rPr>
        <w:t xml:space="preserve"> To guarantee that the generative model does not introduce structural hallucinations or alter semantic expressions, the pipeline enforces strict geometric boundary masking before creating the final output. This is done by closing the forehead boundary mathematically using a pair of quadratic Bezier </w:t>
      </w:r>
      <w:proofErr w:type="spellStart"/>
      <w:r w:rsidR="001B3062">
        <w:rPr>
          <w:sz w:val="24"/>
        </w:rPr>
        <w:t>cruves</w:t>
      </w:r>
      <w:proofErr w:type="spellEnd"/>
      <w:r w:rsidR="001B3062">
        <w:rPr>
          <w:sz w:val="24"/>
        </w:rPr>
        <w:t xml:space="preserve"> anchored from the temples (P</w:t>
      </w:r>
      <w:r w:rsidR="001B3062" w:rsidRPr="001B3062">
        <w:rPr>
          <w:sz w:val="24"/>
          <w:vertAlign w:val="subscript"/>
        </w:rPr>
        <w:t>0</w:t>
      </w:r>
      <w:r w:rsidR="001B3062">
        <w:rPr>
          <w:sz w:val="24"/>
        </w:rPr>
        <w:t>)</w:t>
      </w:r>
      <w:r w:rsidR="001B3062">
        <w:rPr>
          <w:sz w:val="24"/>
          <w:vertAlign w:val="subscript"/>
        </w:rPr>
        <w:t xml:space="preserve"> </w:t>
      </w:r>
      <w:r w:rsidR="001B3062">
        <w:rPr>
          <w:sz w:val="24"/>
        </w:rPr>
        <w:t>through localized control boundaries (</w:t>
      </w:r>
      <w:r w:rsidR="001B3062" w:rsidRPr="001B3062">
        <w:rPr>
          <w:sz w:val="24"/>
        </w:rPr>
        <w:t>P</w:t>
      </w:r>
      <w:r w:rsidR="001B3062">
        <w:rPr>
          <w:sz w:val="24"/>
          <w:vertAlign w:val="subscript"/>
        </w:rPr>
        <w:t>1</w:t>
      </w:r>
      <w:r w:rsidR="001B3062">
        <w:rPr>
          <w:sz w:val="24"/>
        </w:rPr>
        <w:t>)</w:t>
      </w:r>
      <w:r w:rsidR="001B3062" w:rsidRPr="001B3062">
        <w:rPr>
          <w:sz w:val="24"/>
        </w:rPr>
        <w:t xml:space="preserve"> </w:t>
      </w:r>
      <w:r w:rsidR="001B3062">
        <w:rPr>
          <w:sz w:val="24"/>
        </w:rPr>
        <w:t>to the mid-brow apex (P</w:t>
      </w:r>
      <w:r w:rsidR="001B3062">
        <w:rPr>
          <w:sz w:val="24"/>
          <w:vertAlign w:val="subscript"/>
        </w:rPr>
        <w:t>2</w:t>
      </w:r>
      <w:r w:rsidR="001B3062">
        <w:rPr>
          <w:sz w:val="24"/>
        </w:rPr>
        <w:t xml:space="preserve">): </w:t>
      </w:r>
      <m:oMath>
        <m:r>
          <w:rPr>
            <w:rFonts w:ascii="Cambria Math" w:hAnsi="Cambria Math"/>
            <w:sz w:val="24"/>
          </w:rPr>
          <m:t>B</m:t>
        </m:r>
        <m:d>
          <m:dPr>
            <m:ctrlPr>
              <w:rPr>
                <w:rFonts w:ascii="Cambria Math" w:hAnsi="Cambria Math"/>
                <w:i/>
                <w:sz w:val="24"/>
              </w:rPr>
            </m:ctrlPr>
          </m:dPr>
          <m:e>
            <m:r>
              <w:rPr>
                <w:rFonts w:ascii="Cambria Math" w:hAnsi="Cambria Math"/>
                <w:sz w:val="24"/>
              </w:rPr>
              <m:t>t</m:t>
            </m:r>
          </m:e>
        </m:d>
        <m:r>
          <w:rPr>
            <w:rFonts w:ascii="Cambria Math" w:hAnsi="Cambria Math"/>
            <w:sz w:val="24"/>
          </w:rPr>
          <m:t xml:space="preserve">= </m:t>
        </m:r>
        <m:sSup>
          <m:sSupPr>
            <m:ctrlPr>
              <w:rPr>
                <w:rFonts w:ascii="Cambria Math" w:hAnsi="Cambria Math"/>
                <w:i/>
                <w:sz w:val="24"/>
              </w:rPr>
            </m:ctrlPr>
          </m:sSupPr>
          <m:e>
            <m:d>
              <m:dPr>
                <m:ctrlPr>
                  <w:rPr>
                    <w:rFonts w:ascii="Cambria Math" w:hAnsi="Cambria Math"/>
                    <w:i/>
                    <w:sz w:val="24"/>
                  </w:rPr>
                </m:ctrlPr>
              </m:dPr>
              <m:e>
                <m:r>
                  <w:rPr>
                    <w:rFonts w:ascii="Cambria Math" w:hAnsi="Cambria Math"/>
                    <w:sz w:val="24"/>
                  </w:rPr>
                  <m:t>1-t</m:t>
                </m:r>
              </m:e>
            </m:d>
          </m:e>
          <m:sup>
            <m:r>
              <w:rPr>
                <w:rFonts w:ascii="Cambria Math" w:hAnsi="Cambria Math"/>
                <w:sz w:val="24"/>
              </w:rPr>
              <m:t>2</m:t>
            </m:r>
          </m:sup>
        </m:sSup>
        <m:sSub>
          <m:sSubPr>
            <m:ctrlPr>
              <w:rPr>
                <w:rFonts w:ascii="Cambria Math" w:hAnsi="Cambria Math"/>
                <w:i/>
                <w:sz w:val="24"/>
              </w:rPr>
            </m:ctrlPr>
          </m:sSubPr>
          <m:e>
            <m:r>
              <w:rPr>
                <w:rFonts w:ascii="Cambria Math" w:hAnsi="Cambria Math"/>
                <w:sz w:val="24"/>
              </w:rPr>
              <m:t>P</m:t>
            </m:r>
          </m:e>
          <m:sub>
            <m:r>
              <w:rPr>
                <w:rFonts w:ascii="Cambria Math" w:hAnsi="Cambria Math"/>
                <w:sz w:val="24"/>
              </w:rPr>
              <m:t>0</m:t>
            </m:r>
          </m:sub>
        </m:sSub>
        <m:r>
          <w:rPr>
            <w:rFonts w:ascii="Cambria Math" w:hAnsi="Cambria Math"/>
            <w:sz w:val="24"/>
          </w:rPr>
          <m:t>+ 2</m:t>
        </m:r>
        <m:d>
          <m:dPr>
            <m:ctrlPr>
              <w:rPr>
                <w:rFonts w:ascii="Cambria Math" w:hAnsi="Cambria Math"/>
                <w:i/>
                <w:sz w:val="24"/>
              </w:rPr>
            </m:ctrlPr>
          </m:dPr>
          <m:e>
            <m:r>
              <w:rPr>
                <w:rFonts w:ascii="Cambria Math" w:hAnsi="Cambria Math"/>
                <w:sz w:val="24"/>
              </w:rPr>
              <m:t>1-t</m:t>
            </m:r>
          </m:e>
        </m:d>
        <m:r>
          <w:rPr>
            <w:rFonts w:ascii="Cambria Math" w:hAnsi="Cambria Math"/>
            <w:sz w:val="24"/>
          </w:rPr>
          <m:t xml:space="preserve">t </m:t>
        </m:r>
        <m:sSub>
          <m:sSubPr>
            <m:ctrlPr>
              <w:rPr>
                <w:rFonts w:ascii="Cambria Math" w:hAnsi="Cambria Math"/>
                <w:i/>
                <w:sz w:val="24"/>
              </w:rPr>
            </m:ctrlPr>
          </m:sSubPr>
          <m:e>
            <m:r>
              <w:rPr>
                <w:rFonts w:ascii="Cambria Math" w:hAnsi="Cambria Math"/>
                <w:sz w:val="24"/>
              </w:rPr>
              <m:t>P</m:t>
            </m:r>
          </m:e>
          <m:sub>
            <m:r>
              <w:rPr>
                <w:rFonts w:ascii="Cambria Math" w:hAnsi="Cambria Math"/>
                <w:sz w:val="24"/>
              </w:rPr>
              <m:t>1</m:t>
            </m:r>
          </m:sub>
        </m:sSub>
        <m:r>
          <w:rPr>
            <w:rFonts w:ascii="Cambria Math" w:hAnsi="Cambria Math"/>
            <w:sz w:val="24"/>
          </w:rPr>
          <m:t xml:space="preserve">+ </m:t>
        </m:r>
        <m:sSup>
          <m:sSupPr>
            <m:ctrlPr>
              <w:rPr>
                <w:rFonts w:ascii="Cambria Math" w:hAnsi="Cambria Math"/>
                <w:i/>
                <w:sz w:val="24"/>
              </w:rPr>
            </m:ctrlPr>
          </m:sSupPr>
          <m:e>
            <m:r>
              <w:rPr>
                <w:rFonts w:ascii="Cambria Math" w:hAnsi="Cambria Math"/>
                <w:sz w:val="24"/>
              </w:rPr>
              <m:t>t</m:t>
            </m:r>
          </m:e>
          <m:sup>
            <m:r>
              <w:rPr>
                <w:rFonts w:ascii="Cambria Math" w:hAnsi="Cambria Math"/>
                <w:sz w:val="24"/>
              </w:rPr>
              <m:t>2</m:t>
            </m:r>
          </m:sup>
        </m:sSup>
        <m:sSub>
          <m:sSubPr>
            <m:ctrlPr>
              <w:rPr>
                <w:rFonts w:ascii="Cambria Math" w:hAnsi="Cambria Math"/>
                <w:i/>
                <w:sz w:val="24"/>
              </w:rPr>
            </m:ctrlPr>
          </m:sSubPr>
          <m:e>
            <m:r>
              <w:rPr>
                <w:rFonts w:ascii="Cambria Math" w:hAnsi="Cambria Math"/>
                <w:sz w:val="24"/>
              </w:rPr>
              <m:t>P</m:t>
            </m:r>
          </m:e>
          <m:sub>
            <m:r>
              <w:rPr>
                <w:rFonts w:ascii="Cambria Math" w:hAnsi="Cambria Math"/>
                <w:sz w:val="24"/>
              </w:rPr>
              <m:t>2</m:t>
            </m:r>
          </m:sub>
        </m:sSub>
        <m:r>
          <w:rPr>
            <w:rFonts w:ascii="Cambria Math" w:hAnsi="Cambria Math"/>
            <w:sz w:val="24"/>
          </w:rPr>
          <m:t>,  t</m:t>
        </m:r>
        <m:r>
          <w:rPr>
            <w:rFonts w:ascii="Cambria Math" w:hAnsi="Cambria Math" w:hint="eastAsia"/>
            <w:sz w:val="24"/>
          </w:rPr>
          <m:t>∈</m:t>
        </m:r>
        <m:d>
          <m:dPr>
            <m:begChr m:val="["/>
            <m:endChr m:val="]"/>
            <m:ctrlPr>
              <w:rPr>
                <w:rFonts w:ascii="Cambria Math" w:hAnsi="Cambria Math"/>
                <w:i/>
                <w:sz w:val="24"/>
              </w:rPr>
            </m:ctrlPr>
          </m:dPr>
          <m:e>
            <m:r>
              <w:rPr>
                <w:rFonts w:ascii="Cambria Math" w:hAnsi="Cambria Math"/>
                <w:sz w:val="24"/>
              </w:rPr>
              <m:t>0,1</m:t>
            </m:r>
          </m:e>
        </m:d>
      </m:oMath>
      <w:r w:rsidR="001B3062">
        <w:rPr>
          <w:sz w:val="24"/>
        </w:rPr>
        <w:t xml:space="preserve"> </w:t>
      </w:r>
    </w:p>
    <w:p w:rsidR="001B3062" w:rsidRDefault="001B3062" w:rsidP="0026423F">
      <w:pPr>
        <w:rPr>
          <w:sz w:val="24"/>
        </w:rPr>
      </w:pPr>
      <w:r>
        <w:rPr>
          <w:sz w:val="24"/>
        </w:rPr>
        <w:t>The pipeline isolated the pure mathematical lips and eye contours. It then applies a soft Gaussian-blurred spatia</w:t>
      </w:r>
      <w:r w:rsidR="001D7C0A">
        <w:rPr>
          <w:sz w:val="24"/>
        </w:rPr>
        <w:t xml:space="preserve">l weight mask to seamlessly graft the </w:t>
      </w:r>
      <w:r>
        <w:rPr>
          <w:sz w:val="24"/>
        </w:rPr>
        <w:t xml:space="preserve">unaltered empirical data from the </w:t>
      </w:r>
      <w:r w:rsidR="001D7C0A">
        <w:rPr>
          <w:sz w:val="24"/>
        </w:rPr>
        <w:t>blending</w:t>
      </w:r>
      <w:r>
        <w:rPr>
          <w:sz w:val="24"/>
        </w:rPr>
        <w:t xml:space="preserve"> step directly over the generative texturing:</w:t>
      </w:r>
      <w:r w:rsidR="001D7C0A">
        <w:rPr>
          <w:sz w:val="24"/>
        </w:rPr>
        <w:t xml:space="preserve"> </w:t>
      </w:r>
    </w:p>
    <w:p w:rsidR="001D7C0A" w:rsidRPr="001D7C0A" w:rsidRDefault="00DE0A0D" w:rsidP="0026423F">
      <w:pPr>
        <w:rPr>
          <w:sz w:val="24"/>
        </w:rPr>
      </w:pPr>
      <m:oMathPara>
        <m:oMath>
          <m:sSub>
            <m:sSubPr>
              <m:ctrlPr>
                <w:rPr>
                  <w:rFonts w:ascii="Cambria Math" w:hAnsi="Cambria Math"/>
                  <w:i/>
                  <w:sz w:val="24"/>
                </w:rPr>
              </m:ctrlPr>
            </m:sSubPr>
            <m:e>
              <m:r>
                <w:rPr>
                  <w:rFonts w:ascii="Cambria Math" w:hAnsi="Cambria Math"/>
                  <w:sz w:val="24"/>
                </w:rPr>
                <m:t>I</m:t>
              </m:r>
            </m:e>
            <m:sub>
              <m:r>
                <w:rPr>
                  <w:rFonts w:ascii="Cambria Math" w:hAnsi="Cambria Math"/>
                  <w:sz w:val="24"/>
                </w:rPr>
                <m:t>final</m:t>
              </m:r>
            </m:sub>
          </m:sSub>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I</m:t>
              </m:r>
            </m:e>
            <m:sub>
              <m:r>
                <w:rPr>
                  <w:rFonts w:ascii="Cambria Math" w:hAnsi="Cambria Math"/>
                  <w:sz w:val="24"/>
                </w:rPr>
                <m:t>generative</m:t>
              </m:r>
            </m:sub>
          </m:sSub>
          <m:r>
            <w:rPr>
              <w:rFonts w:ascii="Cambria Math" w:hAnsi="Cambria Math"/>
              <w:sz w:val="24"/>
            </w:rPr>
            <m:t>⋅</m:t>
          </m:r>
          <m:d>
            <m:dPr>
              <m:ctrlPr>
                <w:rPr>
                  <w:rFonts w:ascii="Cambria Math" w:hAnsi="Cambria Math"/>
                  <w:i/>
                  <w:sz w:val="24"/>
                </w:rPr>
              </m:ctrlPr>
            </m:dPr>
            <m:e>
              <m:r>
                <w:rPr>
                  <w:rFonts w:ascii="Cambria Math" w:hAnsi="Cambria Math"/>
                  <w:sz w:val="24"/>
                </w:rPr>
                <m:t xml:space="preserve">1 - </m:t>
              </m:r>
              <m:sSub>
                <m:sSubPr>
                  <m:ctrlPr>
                    <w:rPr>
                      <w:rFonts w:ascii="Cambria Math" w:hAnsi="Cambria Math"/>
                      <w:i/>
                      <w:sz w:val="24"/>
                    </w:rPr>
                  </m:ctrlPr>
                </m:sSubPr>
                <m:e>
                  <m:r>
                    <w:rPr>
                      <w:rFonts w:ascii="Cambria Math" w:hAnsi="Cambria Math"/>
                      <w:sz w:val="24"/>
                    </w:rPr>
                    <m:t>M</m:t>
                  </m:r>
                </m:e>
                <m:sub>
                  <m:r>
                    <w:rPr>
                      <w:rFonts w:ascii="Cambria Math" w:hAnsi="Cambria Math"/>
                      <w:sz w:val="24"/>
                    </w:rPr>
                    <m:t>smooth</m:t>
                  </m:r>
                </m:sub>
              </m:sSub>
            </m:e>
          </m:d>
          <m:r>
            <w:rPr>
              <w:rFonts w:ascii="Cambria Math" w:hAnsi="Cambria Math"/>
              <w:sz w:val="24"/>
            </w:rPr>
            <m:t xml:space="preserve">+ </m:t>
          </m:r>
          <m:sSub>
            <m:sSubPr>
              <m:ctrlPr>
                <w:rPr>
                  <w:rFonts w:ascii="Cambria Math" w:hAnsi="Cambria Math"/>
                  <w:i/>
                  <w:sz w:val="24"/>
                </w:rPr>
              </m:ctrlPr>
            </m:sSubPr>
            <m:e>
              <m:r>
                <w:rPr>
                  <w:rFonts w:ascii="Cambria Math" w:hAnsi="Cambria Math"/>
                  <w:sz w:val="24"/>
                </w:rPr>
                <m:t>I</m:t>
              </m:r>
            </m:e>
            <m:sub>
              <m:r>
                <w:rPr>
                  <w:rFonts w:ascii="Cambria Math" w:hAnsi="Cambria Math"/>
                  <w:sz w:val="24"/>
                </w:rPr>
                <m:t>empirical</m:t>
              </m:r>
            </m:sub>
          </m:sSub>
          <m:r>
            <w:rPr>
              <w:rFonts w:ascii="Cambria Math" w:hAnsi="Cambria Math"/>
              <w:sz w:val="24"/>
            </w:rPr>
            <m:t>⋅</m:t>
          </m:r>
          <m:sSub>
            <m:sSubPr>
              <m:ctrlPr>
                <w:rPr>
                  <w:rFonts w:ascii="Cambria Math" w:hAnsi="Cambria Math"/>
                  <w:i/>
                  <w:sz w:val="24"/>
                </w:rPr>
              </m:ctrlPr>
            </m:sSubPr>
            <m:e>
              <m:r>
                <w:rPr>
                  <w:rFonts w:ascii="Cambria Math" w:hAnsi="Cambria Math"/>
                  <w:sz w:val="24"/>
                </w:rPr>
                <m:t>M</m:t>
              </m:r>
            </m:e>
            <m:sub>
              <m:r>
                <w:rPr>
                  <w:rFonts w:ascii="Cambria Math" w:hAnsi="Cambria Math"/>
                  <w:sz w:val="24"/>
                </w:rPr>
                <m:t>smooth</m:t>
              </m:r>
            </m:sub>
          </m:sSub>
        </m:oMath>
      </m:oMathPara>
    </w:p>
    <w:p w:rsidR="001B3062" w:rsidRDefault="001B3062" w:rsidP="0026423F">
      <w:pPr>
        <w:rPr>
          <w:sz w:val="24"/>
        </w:rPr>
      </w:pPr>
    </w:p>
    <w:p w:rsidR="00AC4805" w:rsidRDefault="001B3062" w:rsidP="0026423F">
      <w:pPr>
        <w:rPr>
          <w:sz w:val="24"/>
        </w:rPr>
      </w:pPr>
      <w:r w:rsidRPr="001B3062">
        <w:rPr>
          <w:sz w:val="24"/>
        </w:rPr>
        <w:t xml:space="preserve">This final step guarantees that the delicate </w:t>
      </w:r>
      <w:r w:rsidR="001D7C0A">
        <w:rPr>
          <w:sz w:val="24"/>
        </w:rPr>
        <w:t xml:space="preserve">muscle activations measured in </w:t>
      </w:r>
      <w:r w:rsidRPr="001B3062">
        <w:rPr>
          <w:sz w:val="24"/>
        </w:rPr>
        <w:t>our empirical cohort matrix remain structurally untouched, while the surrounding face exhibits a clean, presentation-ready portrait format</w:t>
      </w:r>
      <w:r w:rsidR="001D7C0A">
        <w:rPr>
          <w:sz w:val="24"/>
        </w:rPr>
        <w:t>, allowing us to inject</w:t>
      </w:r>
      <w:r>
        <w:rPr>
          <w:sz w:val="24"/>
        </w:rPr>
        <w:t xml:space="preserve"> sub-pixel realism</w:t>
      </w:r>
      <w:r w:rsidR="001D7C0A">
        <w:rPr>
          <w:sz w:val="24"/>
        </w:rPr>
        <w:t xml:space="preserve"> and clean up </w:t>
      </w:r>
      <w:r w:rsidR="001D7C0A">
        <w:rPr>
          <w:sz w:val="24"/>
        </w:rPr>
        <w:lastRenderedPageBreak/>
        <w:t>significant distortions in the original average face while not changing the emotion or facial structure</w:t>
      </w:r>
      <w:r>
        <w:rPr>
          <w:sz w:val="24"/>
        </w:rPr>
        <w:t>. An example is shown below:</w:t>
      </w:r>
    </w:p>
    <w:p w:rsidR="001B3062" w:rsidRDefault="001B3062" w:rsidP="0026423F">
      <w:pPr>
        <w:rPr>
          <w:sz w:val="24"/>
        </w:rPr>
      </w:pPr>
      <w:r w:rsidRPr="001B3062">
        <w:rPr>
          <w:noProof/>
          <w:sz w:val="24"/>
        </w:rPr>
        <w:drawing>
          <wp:anchor distT="0" distB="0" distL="114300" distR="114300" simplePos="0" relativeHeight="251664384" behindDoc="0" locked="0" layoutInCell="1" allowOverlap="1" wp14:anchorId="3BCCB62B" wp14:editId="37755CCC">
            <wp:simplePos x="0" y="0"/>
            <wp:positionH relativeFrom="margin">
              <wp:posOffset>1282700</wp:posOffset>
            </wp:positionH>
            <wp:positionV relativeFrom="paragraph">
              <wp:posOffset>8255</wp:posOffset>
            </wp:positionV>
            <wp:extent cx="1652270" cy="1652270"/>
            <wp:effectExtent l="0" t="0" r="5080" b="5080"/>
            <wp:wrapNone/>
            <wp:docPr id="5" name="Picture 5" descr="D:\Intern work\Data for research\data_rearranged\Groups\Group_B\average_face\outputs\Skepticism\group_b_skepticism_pre_sdxl_average_fa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ntern work\Data for research\data_rearranged\Groups\Group_B\average_face\outputs\Skepticism\group_b_skepticism_pre_sdxl_average_fac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52270" cy="16522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B3062">
        <w:rPr>
          <w:noProof/>
          <w:sz w:val="24"/>
        </w:rPr>
        <w:drawing>
          <wp:anchor distT="0" distB="0" distL="114300" distR="114300" simplePos="0" relativeHeight="251663360" behindDoc="0" locked="0" layoutInCell="1" allowOverlap="1" wp14:anchorId="576F0DFD" wp14:editId="5A788F55">
            <wp:simplePos x="0" y="0"/>
            <wp:positionH relativeFrom="column">
              <wp:posOffset>3422650</wp:posOffset>
            </wp:positionH>
            <wp:positionV relativeFrom="paragraph">
              <wp:posOffset>8255</wp:posOffset>
            </wp:positionV>
            <wp:extent cx="1652270" cy="1652270"/>
            <wp:effectExtent l="0" t="0" r="5080" b="5080"/>
            <wp:wrapNone/>
            <wp:docPr id="1" name="Picture 1" descr="D:\Intern work\Data for research\data_rearranged\Groups\Group_B\average_face\outputs\Skepticism\group_b_skepticism_post_sdxl_average_fa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ntern work\Data for research\data_rearranged\Groups\Group_B\average_face\outputs\Skepticism\group_b_skepticism_post_sdxl_average_face.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2270" cy="16522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B3062" w:rsidRPr="001B3062" w:rsidRDefault="001B3062" w:rsidP="001B3062">
      <w:pPr>
        <w:rPr>
          <w:sz w:val="24"/>
        </w:rPr>
      </w:pPr>
    </w:p>
    <w:p w:rsidR="001B3062" w:rsidRPr="001B3062" w:rsidRDefault="001B3062" w:rsidP="001B3062">
      <w:pPr>
        <w:rPr>
          <w:sz w:val="24"/>
        </w:rPr>
      </w:pPr>
    </w:p>
    <w:p w:rsidR="001B3062" w:rsidRPr="001B3062" w:rsidRDefault="001B3062" w:rsidP="001B3062">
      <w:pPr>
        <w:rPr>
          <w:sz w:val="24"/>
        </w:rPr>
      </w:pPr>
    </w:p>
    <w:p w:rsidR="001B3062" w:rsidRDefault="001B3062" w:rsidP="001B3062">
      <w:pPr>
        <w:rPr>
          <w:sz w:val="24"/>
        </w:rPr>
      </w:pPr>
    </w:p>
    <w:p w:rsidR="001B3062" w:rsidRDefault="001B3062" w:rsidP="001B3062">
      <w:pPr>
        <w:rPr>
          <w:sz w:val="24"/>
        </w:rPr>
      </w:pPr>
    </w:p>
    <w:p w:rsidR="001B3062" w:rsidRPr="001B3062" w:rsidRDefault="001B3062" w:rsidP="001B3062">
      <w:pPr>
        <w:jc w:val="center"/>
        <w:rPr>
          <w:sz w:val="20"/>
        </w:rPr>
      </w:pPr>
      <w:r>
        <w:rPr>
          <w:sz w:val="24"/>
        </w:rPr>
        <w:tab/>
      </w:r>
      <w:r w:rsidR="00DE0A0D">
        <w:rPr>
          <w:sz w:val="20"/>
        </w:rPr>
        <w:t>Figure 2</w:t>
      </w:r>
      <w:r w:rsidRPr="001B3062">
        <w:rPr>
          <w:sz w:val="20"/>
        </w:rPr>
        <w:t xml:space="preserve">. </w:t>
      </w:r>
      <w:r>
        <w:rPr>
          <w:sz w:val="20"/>
        </w:rPr>
        <w:t xml:space="preserve">Dejection Average Face for </w:t>
      </w:r>
      <w:r w:rsidR="001D7C0A">
        <w:rPr>
          <w:sz w:val="20"/>
        </w:rPr>
        <w:t>Group</w:t>
      </w:r>
      <w:r>
        <w:rPr>
          <w:sz w:val="20"/>
        </w:rPr>
        <w:t xml:space="preserve"> B</w:t>
      </w:r>
      <w:r w:rsidR="001D7C0A">
        <w:rPr>
          <w:sz w:val="20"/>
        </w:rPr>
        <w:t xml:space="preserve"> a) </w:t>
      </w:r>
      <w:r>
        <w:rPr>
          <w:sz w:val="20"/>
        </w:rPr>
        <w:t xml:space="preserve">before refinement, b) after refinement </w:t>
      </w:r>
    </w:p>
    <w:p w:rsidR="001B3062" w:rsidRDefault="001D7C0A" w:rsidP="001B3062">
      <w:pPr>
        <w:tabs>
          <w:tab w:val="left" w:pos="2564"/>
        </w:tabs>
        <w:rPr>
          <w:sz w:val="24"/>
        </w:rPr>
      </w:pPr>
      <w:r>
        <w:rPr>
          <w:sz w:val="24"/>
        </w:rPr>
        <w:t>A comprehensive f</w:t>
      </w:r>
      <w:r w:rsidR="00DE0A0D">
        <w:rPr>
          <w:sz w:val="24"/>
        </w:rPr>
        <w:t>low diagram summarizes our work which was initially tested on 22 candidates to form an average neutral face:</w:t>
      </w:r>
    </w:p>
    <w:p w:rsidR="00DE0A0D" w:rsidRDefault="00DE0A0D" w:rsidP="001B3062">
      <w:pPr>
        <w:tabs>
          <w:tab w:val="left" w:pos="2564"/>
        </w:tabs>
        <w:rPr>
          <w:sz w:val="24"/>
        </w:rPr>
      </w:pPr>
      <w:r w:rsidRPr="00DE0A0D">
        <w:rPr>
          <w:noProof/>
          <w:sz w:val="24"/>
        </w:rPr>
        <w:drawing>
          <wp:anchor distT="0" distB="0" distL="114300" distR="114300" simplePos="0" relativeHeight="251666432" behindDoc="0" locked="0" layoutInCell="1" allowOverlap="1">
            <wp:simplePos x="0" y="0"/>
            <wp:positionH relativeFrom="column">
              <wp:posOffset>0</wp:posOffset>
            </wp:positionH>
            <wp:positionV relativeFrom="paragraph">
              <wp:posOffset>133027</wp:posOffset>
            </wp:positionV>
            <wp:extent cx="5938261" cy="3451464"/>
            <wp:effectExtent l="0" t="0" r="5715" b="0"/>
            <wp:wrapNone/>
            <wp:docPr id="7" name="Picture 7" descr="D:\Intern work\Reports\Average Face Pipeline\Final Flwo 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ntern work\Reports\Average Face Pipeline\Final Flwo diagram.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3336" b="9474"/>
                    <a:stretch/>
                  </pic:blipFill>
                  <pic:spPr bwMode="auto">
                    <a:xfrm>
                      <a:off x="0" y="0"/>
                      <a:ext cx="5939155" cy="3451984"/>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DE0A0D" w:rsidRPr="00DE0A0D" w:rsidRDefault="00DE0A0D" w:rsidP="00DE0A0D">
      <w:pPr>
        <w:rPr>
          <w:sz w:val="24"/>
        </w:rPr>
      </w:pPr>
    </w:p>
    <w:p w:rsidR="00DE0A0D" w:rsidRPr="00DE0A0D" w:rsidRDefault="00DE0A0D" w:rsidP="00DE0A0D">
      <w:pPr>
        <w:rPr>
          <w:sz w:val="24"/>
        </w:rPr>
      </w:pPr>
    </w:p>
    <w:p w:rsidR="00DE0A0D" w:rsidRPr="00DE0A0D" w:rsidRDefault="00DE0A0D" w:rsidP="00DE0A0D">
      <w:pPr>
        <w:rPr>
          <w:sz w:val="24"/>
        </w:rPr>
      </w:pPr>
    </w:p>
    <w:p w:rsidR="00DE0A0D" w:rsidRPr="00DE0A0D" w:rsidRDefault="00DE0A0D" w:rsidP="00DE0A0D">
      <w:pPr>
        <w:rPr>
          <w:sz w:val="24"/>
        </w:rPr>
      </w:pPr>
    </w:p>
    <w:p w:rsidR="00DE0A0D" w:rsidRPr="00DE0A0D" w:rsidRDefault="00DE0A0D" w:rsidP="00DE0A0D">
      <w:pPr>
        <w:rPr>
          <w:sz w:val="24"/>
        </w:rPr>
      </w:pPr>
    </w:p>
    <w:p w:rsidR="00DE0A0D" w:rsidRPr="00DE0A0D" w:rsidRDefault="00DE0A0D" w:rsidP="00DE0A0D">
      <w:pPr>
        <w:rPr>
          <w:sz w:val="24"/>
        </w:rPr>
      </w:pPr>
    </w:p>
    <w:p w:rsidR="00DE0A0D" w:rsidRPr="00DE0A0D" w:rsidRDefault="00DE0A0D" w:rsidP="00DE0A0D">
      <w:pPr>
        <w:rPr>
          <w:sz w:val="24"/>
        </w:rPr>
      </w:pPr>
    </w:p>
    <w:p w:rsidR="00DE0A0D" w:rsidRPr="00DE0A0D" w:rsidRDefault="00DE0A0D" w:rsidP="00DE0A0D">
      <w:pPr>
        <w:rPr>
          <w:sz w:val="24"/>
        </w:rPr>
      </w:pPr>
    </w:p>
    <w:p w:rsidR="00DE0A0D" w:rsidRPr="00DE0A0D" w:rsidRDefault="00DE0A0D" w:rsidP="00DE0A0D">
      <w:pPr>
        <w:rPr>
          <w:sz w:val="24"/>
        </w:rPr>
      </w:pPr>
    </w:p>
    <w:p w:rsidR="00DE0A0D" w:rsidRPr="00DE0A0D" w:rsidRDefault="00DE0A0D" w:rsidP="00DE0A0D">
      <w:pPr>
        <w:rPr>
          <w:sz w:val="24"/>
        </w:rPr>
      </w:pPr>
    </w:p>
    <w:p w:rsidR="00DE0A0D" w:rsidRDefault="00DE0A0D" w:rsidP="00DE0A0D">
      <w:pPr>
        <w:rPr>
          <w:sz w:val="24"/>
        </w:rPr>
      </w:pPr>
    </w:p>
    <w:p w:rsidR="00DE0A0D" w:rsidRPr="00DE0A0D" w:rsidRDefault="00DE0A0D" w:rsidP="00DE0A0D">
      <w:pPr>
        <w:tabs>
          <w:tab w:val="left" w:pos="3125"/>
        </w:tabs>
        <w:jc w:val="center"/>
        <w:rPr>
          <w:sz w:val="20"/>
        </w:rPr>
      </w:pPr>
      <w:r>
        <w:rPr>
          <w:sz w:val="20"/>
        </w:rPr>
        <w:t>Figure 3</w:t>
      </w:r>
      <w:r w:rsidRPr="00DE0A0D">
        <w:rPr>
          <w:sz w:val="20"/>
        </w:rPr>
        <w:t xml:space="preserve">. </w:t>
      </w:r>
      <w:r>
        <w:rPr>
          <w:sz w:val="20"/>
        </w:rPr>
        <w:t>Average Face Pipeline Flow Diagram</w:t>
      </w:r>
    </w:p>
    <w:p w:rsidR="00DE0A0D" w:rsidRPr="00DE0A0D" w:rsidRDefault="00DE0A0D" w:rsidP="00DE0A0D">
      <w:pPr>
        <w:tabs>
          <w:tab w:val="left" w:pos="3125"/>
        </w:tabs>
        <w:rPr>
          <w:sz w:val="24"/>
        </w:rPr>
      </w:pPr>
      <w:bookmarkStart w:id="0" w:name="_GoBack"/>
      <w:bookmarkEnd w:id="0"/>
    </w:p>
    <w:sectPr w:rsidR="00DE0A0D" w:rsidRPr="00DE0A0D">
      <w:pgSz w:w="12240" w:h="15840"/>
      <w:pgMar w:top="1701"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4457263"/>
    <w:multiLevelType w:val="hybridMultilevel"/>
    <w:tmpl w:val="0CD6BC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4CD8"/>
    <w:rsid w:val="000D1C60"/>
    <w:rsid w:val="001B3062"/>
    <w:rsid w:val="001D7C0A"/>
    <w:rsid w:val="0026423F"/>
    <w:rsid w:val="00266623"/>
    <w:rsid w:val="002955B2"/>
    <w:rsid w:val="002D3F34"/>
    <w:rsid w:val="00374337"/>
    <w:rsid w:val="003F2871"/>
    <w:rsid w:val="004F7F6C"/>
    <w:rsid w:val="005321E2"/>
    <w:rsid w:val="00665442"/>
    <w:rsid w:val="007508B9"/>
    <w:rsid w:val="00774E6F"/>
    <w:rsid w:val="007C6656"/>
    <w:rsid w:val="00AC4805"/>
    <w:rsid w:val="00B85769"/>
    <w:rsid w:val="00DB3BC0"/>
    <w:rsid w:val="00DE0A0D"/>
    <w:rsid w:val="00E372A6"/>
    <w:rsid w:val="00E759D8"/>
    <w:rsid w:val="00E94CD8"/>
    <w:rsid w:val="00FE5D8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7C54E"/>
  <w15:chartTrackingRefBased/>
  <w15:docId w15:val="{089BD3B8-943E-4FD0-9C08-60606EA69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C4805"/>
    <w:pPr>
      <w:ind w:left="720"/>
      <w:contextualSpacing/>
    </w:pPr>
  </w:style>
  <w:style w:type="character" w:styleId="PlaceholderText">
    <w:name w:val="Placeholder Text"/>
    <w:basedOn w:val="DefaultParagraphFont"/>
    <w:uiPriority w:val="99"/>
    <w:semiHidden/>
    <w:rsid w:val="00E372A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904364">
      <w:bodyDiv w:val="1"/>
      <w:marLeft w:val="0"/>
      <w:marRight w:val="0"/>
      <w:marTop w:val="0"/>
      <w:marBottom w:val="0"/>
      <w:divBdr>
        <w:top w:val="none" w:sz="0" w:space="0" w:color="auto"/>
        <w:left w:val="none" w:sz="0" w:space="0" w:color="auto"/>
        <w:bottom w:val="none" w:sz="0" w:space="0" w:color="auto"/>
        <w:right w:val="none" w:sz="0" w:space="0" w:color="auto"/>
      </w:divBdr>
    </w:div>
    <w:div w:id="302009484">
      <w:bodyDiv w:val="1"/>
      <w:marLeft w:val="0"/>
      <w:marRight w:val="0"/>
      <w:marTop w:val="0"/>
      <w:marBottom w:val="0"/>
      <w:divBdr>
        <w:top w:val="none" w:sz="0" w:space="0" w:color="auto"/>
        <w:left w:val="none" w:sz="0" w:space="0" w:color="auto"/>
        <w:bottom w:val="none" w:sz="0" w:space="0" w:color="auto"/>
        <w:right w:val="none" w:sz="0" w:space="0" w:color="auto"/>
      </w:divBdr>
    </w:div>
    <w:div w:id="447429077">
      <w:bodyDiv w:val="1"/>
      <w:marLeft w:val="0"/>
      <w:marRight w:val="0"/>
      <w:marTop w:val="0"/>
      <w:marBottom w:val="0"/>
      <w:divBdr>
        <w:top w:val="none" w:sz="0" w:space="0" w:color="auto"/>
        <w:left w:val="none" w:sz="0" w:space="0" w:color="auto"/>
        <w:bottom w:val="none" w:sz="0" w:space="0" w:color="auto"/>
        <w:right w:val="none" w:sz="0" w:space="0" w:color="auto"/>
      </w:divBdr>
    </w:div>
    <w:div w:id="574359433">
      <w:bodyDiv w:val="1"/>
      <w:marLeft w:val="0"/>
      <w:marRight w:val="0"/>
      <w:marTop w:val="0"/>
      <w:marBottom w:val="0"/>
      <w:divBdr>
        <w:top w:val="none" w:sz="0" w:space="0" w:color="auto"/>
        <w:left w:val="none" w:sz="0" w:space="0" w:color="auto"/>
        <w:bottom w:val="none" w:sz="0" w:space="0" w:color="auto"/>
        <w:right w:val="none" w:sz="0" w:space="0" w:color="auto"/>
      </w:divBdr>
      <w:divsChild>
        <w:div w:id="1357460044">
          <w:marLeft w:val="0"/>
          <w:marRight w:val="0"/>
          <w:marTop w:val="0"/>
          <w:marBottom w:val="0"/>
          <w:divBdr>
            <w:top w:val="none" w:sz="0" w:space="0" w:color="auto"/>
            <w:left w:val="none" w:sz="0" w:space="0" w:color="auto"/>
            <w:bottom w:val="none" w:sz="0" w:space="0" w:color="auto"/>
            <w:right w:val="none" w:sz="0" w:space="0" w:color="auto"/>
          </w:divBdr>
        </w:div>
      </w:divsChild>
    </w:div>
    <w:div w:id="617031285">
      <w:bodyDiv w:val="1"/>
      <w:marLeft w:val="0"/>
      <w:marRight w:val="0"/>
      <w:marTop w:val="0"/>
      <w:marBottom w:val="0"/>
      <w:divBdr>
        <w:top w:val="none" w:sz="0" w:space="0" w:color="auto"/>
        <w:left w:val="none" w:sz="0" w:space="0" w:color="auto"/>
        <w:bottom w:val="none" w:sz="0" w:space="0" w:color="auto"/>
        <w:right w:val="none" w:sz="0" w:space="0" w:color="auto"/>
      </w:divBdr>
    </w:div>
    <w:div w:id="782460561">
      <w:bodyDiv w:val="1"/>
      <w:marLeft w:val="0"/>
      <w:marRight w:val="0"/>
      <w:marTop w:val="0"/>
      <w:marBottom w:val="0"/>
      <w:divBdr>
        <w:top w:val="none" w:sz="0" w:space="0" w:color="auto"/>
        <w:left w:val="none" w:sz="0" w:space="0" w:color="auto"/>
        <w:bottom w:val="none" w:sz="0" w:space="0" w:color="auto"/>
        <w:right w:val="none" w:sz="0" w:space="0" w:color="auto"/>
      </w:divBdr>
    </w:div>
    <w:div w:id="983051134">
      <w:bodyDiv w:val="1"/>
      <w:marLeft w:val="0"/>
      <w:marRight w:val="0"/>
      <w:marTop w:val="0"/>
      <w:marBottom w:val="0"/>
      <w:divBdr>
        <w:top w:val="none" w:sz="0" w:space="0" w:color="auto"/>
        <w:left w:val="none" w:sz="0" w:space="0" w:color="auto"/>
        <w:bottom w:val="none" w:sz="0" w:space="0" w:color="auto"/>
        <w:right w:val="none" w:sz="0" w:space="0" w:color="auto"/>
      </w:divBdr>
      <w:divsChild>
        <w:div w:id="283194940">
          <w:marLeft w:val="0"/>
          <w:marRight w:val="0"/>
          <w:marTop w:val="0"/>
          <w:marBottom w:val="0"/>
          <w:divBdr>
            <w:top w:val="none" w:sz="0" w:space="0" w:color="auto"/>
            <w:left w:val="none" w:sz="0" w:space="0" w:color="auto"/>
            <w:bottom w:val="none" w:sz="0" w:space="0" w:color="auto"/>
            <w:right w:val="none" w:sz="0" w:space="0" w:color="auto"/>
          </w:divBdr>
        </w:div>
      </w:divsChild>
    </w:div>
    <w:div w:id="1193763875">
      <w:bodyDiv w:val="1"/>
      <w:marLeft w:val="0"/>
      <w:marRight w:val="0"/>
      <w:marTop w:val="0"/>
      <w:marBottom w:val="0"/>
      <w:divBdr>
        <w:top w:val="none" w:sz="0" w:space="0" w:color="auto"/>
        <w:left w:val="none" w:sz="0" w:space="0" w:color="auto"/>
        <w:bottom w:val="none" w:sz="0" w:space="0" w:color="auto"/>
        <w:right w:val="none" w:sz="0" w:space="0" w:color="auto"/>
      </w:divBdr>
      <w:divsChild>
        <w:div w:id="1560361756">
          <w:marLeft w:val="0"/>
          <w:marRight w:val="0"/>
          <w:marTop w:val="0"/>
          <w:marBottom w:val="0"/>
          <w:divBdr>
            <w:top w:val="none" w:sz="0" w:space="0" w:color="auto"/>
            <w:left w:val="none" w:sz="0" w:space="0" w:color="auto"/>
            <w:bottom w:val="none" w:sz="0" w:space="0" w:color="auto"/>
            <w:right w:val="none" w:sz="0" w:space="0" w:color="auto"/>
          </w:divBdr>
        </w:div>
      </w:divsChild>
    </w:div>
    <w:div w:id="1198199232">
      <w:bodyDiv w:val="1"/>
      <w:marLeft w:val="0"/>
      <w:marRight w:val="0"/>
      <w:marTop w:val="0"/>
      <w:marBottom w:val="0"/>
      <w:divBdr>
        <w:top w:val="none" w:sz="0" w:space="0" w:color="auto"/>
        <w:left w:val="none" w:sz="0" w:space="0" w:color="auto"/>
        <w:bottom w:val="none" w:sz="0" w:space="0" w:color="auto"/>
        <w:right w:val="none" w:sz="0" w:space="0" w:color="auto"/>
      </w:divBdr>
    </w:div>
    <w:div w:id="1516575026">
      <w:bodyDiv w:val="1"/>
      <w:marLeft w:val="0"/>
      <w:marRight w:val="0"/>
      <w:marTop w:val="0"/>
      <w:marBottom w:val="0"/>
      <w:divBdr>
        <w:top w:val="none" w:sz="0" w:space="0" w:color="auto"/>
        <w:left w:val="none" w:sz="0" w:space="0" w:color="auto"/>
        <w:bottom w:val="none" w:sz="0" w:space="0" w:color="auto"/>
        <w:right w:val="none" w:sz="0" w:space="0" w:color="auto"/>
      </w:divBdr>
    </w:div>
    <w:div w:id="1716544821">
      <w:bodyDiv w:val="1"/>
      <w:marLeft w:val="0"/>
      <w:marRight w:val="0"/>
      <w:marTop w:val="0"/>
      <w:marBottom w:val="0"/>
      <w:divBdr>
        <w:top w:val="none" w:sz="0" w:space="0" w:color="auto"/>
        <w:left w:val="none" w:sz="0" w:space="0" w:color="auto"/>
        <w:bottom w:val="none" w:sz="0" w:space="0" w:color="auto"/>
        <w:right w:val="none" w:sz="0" w:space="0" w:color="auto"/>
      </w:divBdr>
      <w:divsChild>
        <w:div w:id="1015962276">
          <w:marLeft w:val="0"/>
          <w:marRight w:val="0"/>
          <w:marTop w:val="0"/>
          <w:marBottom w:val="0"/>
          <w:divBdr>
            <w:top w:val="none" w:sz="0" w:space="0" w:color="auto"/>
            <w:left w:val="none" w:sz="0" w:space="0" w:color="auto"/>
            <w:bottom w:val="none" w:sz="0" w:space="0" w:color="auto"/>
            <w:right w:val="none" w:sz="0" w:space="0" w:color="auto"/>
          </w:divBdr>
        </w:div>
      </w:divsChild>
    </w:div>
    <w:div w:id="2056853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4</Pages>
  <Words>1052</Words>
  <Characters>5998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10</cp:revision>
  <dcterms:created xsi:type="dcterms:W3CDTF">2026-06-21T18:43:00Z</dcterms:created>
  <dcterms:modified xsi:type="dcterms:W3CDTF">2026-06-22T02:47:00Z</dcterms:modified>
</cp:coreProperties>
</file>