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2A44"/>
          <w:sz w:val="44"/>
          <w:szCs w:val="44"/>
        </w:rPr>
        <w:t xml:space="preserve">HUMAN RESOURCE MANAGEMENT SYSTEM</w:t>
      </w:r>
    </w:p>
    <w:p>
      <w:pPr>
        <w:spacing w:after="40" w:before="120"/>
        <w:jc w:val="center"/>
      </w:pPr>
      <w:r>
        <w:rPr>
          <w:color w:val="444444"/>
          <w:sz w:val="28"/>
          <w:szCs w:val="28"/>
        </w:rPr>
        <w:t xml:space="preserve">Functional &amp; Non-Functional Requirements Specification</w:t>
      </w:r>
    </w:p>
    <w:p>
      <w:pPr>
        <w:spacing w:after="600" w:before="40"/>
        <w:jc w:val="center"/>
      </w:pPr>
      <w:r>
        <w:rPr>
          <w:i/>
          <w:iCs/>
          <w:color w:val="7A8299"/>
          <w:sz w:val="22"/>
          <w:szCs w:val="22"/>
        </w:rPr>
        <w:t xml:space="preserve">Every workday, perfectly aligned.</w:t>
      </w:r>
    </w:p>
    <w:p>
      <w:pPr>
        <w:spacing w:after="60"/>
        <w:jc w:val="center"/>
      </w:pPr>
      <w:r>
        <w:rPr>
          <w:color w:val="444444"/>
          <w:sz w:val="20"/>
          <w:szCs w:val="20"/>
        </w:rPr>
        <w:t xml:space="preserve">Version 1.0</w:t>
      </w:r>
    </w:p>
    <w:p>
      <w:pPr>
        <w:spacing w:after="60"/>
        <w:jc w:val="center"/>
      </w:pPr>
      <w:r>
        <w:rPr>
          <w:color w:val="444444"/>
          <w:sz w:val="20"/>
          <w:szCs w:val="20"/>
        </w:rPr>
        <w:t xml:space="preserve">Document Type: Requirements Specification (SRS-style)</w:t>
      </w:r>
    </w:p>
    <w:p>
      <w:pPr>
        <w:spacing w:after="60"/>
        <w:jc w:val="center"/>
      </w:pPr>
      <w:r>
        <w:rPr>
          <w:color w:val="444444"/>
          <w:sz w:val="20"/>
          <w:szCs w:val="20"/>
        </w:rPr>
        <w:t xml:space="preserve">Build Context: 8-Hour Hackathon Sprint · Database: Supabase</w:t>
      </w:r>
    </w:p>
    <w:p>
      <w:r>
        <w:br w:type="page"/>
      </w:r>
    </w:p>
    <w:p>
      <w:pPr>
        <w:pStyle w:val="Heading1"/>
        <w:pBdr>
          <w:bottom w:val="single" w:color="1F2A44" w:sz="6" w:space="4"/>
        </w:pBdr>
        <w:spacing w:after="160" w:before="360"/>
      </w:pPr>
      <w:r>
        <w:rPr>
          <w:b/>
          <w:bCs/>
          <w:color w:val="1F2A44"/>
          <w:sz w:val="30"/>
          <w:szCs w:val="30"/>
        </w:rPr>
        <w:t xml:space="preserve">1. Introduction</w:t>
      </w:r>
    </w:p>
    <w:p>
      <w:pPr>
        <w:pStyle w:val="Heading2"/>
        <w:spacing w:after="120" w:before="280"/>
      </w:pPr>
      <w:r>
        <w:rPr>
          <w:b/>
          <w:bCs/>
          <w:color w:val="1F2A44"/>
          <w:sz w:val="24"/>
          <w:szCs w:val="24"/>
        </w:rPr>
        <w:t xml:space="preserve">1.1 Purpose</w:t>
      </w:r>
    </w:p>
    <w:p>
      <w:pPr>
        <w:spacing w:after="160" w:line="300"/>
      </w:pPr>
      <w:r>
        <w:rPr>
          <w:color w:val="444444"/>
          <w:sz w:val="21"/>
          <w:szCs w:val="21"/>
        </w:rPr>
        <w:t xml:space="preserve">This document defines the functional and non-functional requirements of the Human Resource Management System (HRMS). The system digitizes and streamlines core HR operations, including employee onboarding, profile management, attendance tracking, leave management, payroll visibility, and approval workflows for administrators and HR officers.</w:t>
      </w:r>
    </w:p>
    <w:p>
      <w:pPr>
        <w:pStyle w:val="Heading2"/>
        <w:spacing w:after="120" w:before="280"/>
      </w:pPr>
      <w:r>
        <w:rPr>
          <w:b/>
          <w:bCs/>
          <w:color w:val="1F2A44"/>
          <w:sz w:val="24"/>
          <w:szCs w:val="24"/>
        </w:rPr>
        <w:t xml:space="preserve">1.2 Scope</w:t>
      </w:r>
    </w:p>
    <w:p>
      <w:pPr>
        <w:spacing w:after="160" w:line="300"/>
      </w:pPr>
      <w:r>
        <w:rPr>
          <w:color w:val="444444"/>
          <w:sz w:val="21"/>
          <w:szCs w:val="21"/>
        </w:rPr>
        <w:t xml:space="preserve">The HRMS provides:</w:t>
      </w:r>
    </w:p>
    <w:p>
      <w:pPr>
        <w:pStyle w:val="ListParagraph"/>
        <w:numPr>
          <w:ilvl w:val="0"/>
          <w:numId w:val="2"/>
        </w:numPr>
        <w:spacing w:after="80" w:line="280"/>
      </w:pPr>
      <w:r>
        <w:rPr>
          <w:color w:val="444444"/>
          <w:sz w:val="21"/>
          <w:szCs w:val="21"/>
        </w:rPr>
        <w:t xml:space="preserve">Secure, admin-managed authentication (no open self-registration)</w:t>
      </w:r>
    </w:p>
    <w:p>
      <w:pPr>
        <w:pStyle w:val="ListParagraph"/>
        <w:numPr>
          <w:ilvl w:val="0"/>
          <w:numId w:val="2"/>
        </w:numPr>
        <w:spacing w:after="80" w:line="280"/>
      </w:pPr>
      <w:r>
        <w:rPr>
          <w:color w:val="444444"/>
          <w:sz w:val="21"/>
          <w:szCs w:val="21"/>
        </w:rPr>
        <w:t xml:space="preserve">Role-based access control (Admin/HR Officer vs. Employee)</w:t>
      </w:r>
    </w:p>
    <w:p>
      <w:pPr>
        <w:pStyle w:val="ListParagraph"/>
        <w:numPr>
          <w:ilvl w:val="0"/>
          <w:numId w:val="2"/>
        </w:numPr>
        <w:spacing w:after="80" w:line="280"/>
      </w:pPr>
      <w:r>
        <w:rPr>
          <w:color w:val="444444"/>
          <w:sz w:val="21"/>
          <w:szCs w:val="21"/>
        </w:rPr>
        <w:t xml:space="preserve">Employee profile management across personal, private, and professional data</w:t>
      </w:r>
    </w:p>
    <w:p>
      <w:pPr>
        <w:pStyle w:val="ListParagraph"/>
        <w:numPr>
          <w:ilvl w:val="0"/>
          <w:numId w:val="2"/>
        </w:numPr>
        <w:spacing w:after="80" w:line="280"/>
      </w:pPr>
      <w:r>
        <w:rPr>
          <w:color w:val="444444"/>
          <w:sz w:val="21"/>
          <w:szCs w:val="21"/>
        </w:rPr>
        <w:t xml:space="preserve">Attendance tracking with daily, weekly, and monthly views</w:t>
      </w:r>
    </w:p>
    <w:p>
      <w:pPr>
        <w:pStyle w:val="ListParagraph"/>
        <w:numPr>
          <w:ilvl w:val="0"/>
          <w:numId w:val="2"/>
        </w:numPr>
        <w:spacing w:after="80" w:line="280"/>
      </w:pPr>
      <w:r>
        <w:rPr>
          <w:color w:val="444444"/>
          <w:sz w:val="21"/>
          <w:szCs w:val="21"/>
        </w:rPr>
        <w:t xml:space="preserve">Leave and time-off management with an approval workflow</w:t>
      </w:r>
    </w:p>
    <w:p>
      <w:pPr>
        <w:pStyle w:val="ListParagraph"/>
        <w:numPr>
          <w:ilvl w:val="0"/>
          <w:numId w:val="2"/>
        </w:numPr>
        <w:spacing w:after="80" w:line="280"/>
      </w:pPr>
      <w:r>
        <w:rPr>
          <w:color w:val="444444"/>
          <w:sz w:val="21"/>
          <w:szCs w:val="21"/>
        </w:rPr>
        <w:t xml:space="preserve">Payroll visibility with automatic salary component calculation</w:t>
      </w:r>
    </w:p>
    <w:p>
      <w:pPr>
        <w:pStyle w:val="Heading2"/>
        <w:spacing w:after="120" w:before="280"/>
      </w:pPr>
      <w:r>
        <w:rPr>
          <w:b/>
          <w:bCs/>
          <w:color w:val="1F2A44"/>
          <w:sz w:val="24"/>
          <w:szCs w:val="24"/>
        </w:rPr>
        <w:t xml:space="preserve">1.3 Definitions &amp; Abbreviations</w:t>
      </w:r>
    </w:p>
    <w:p>
      <w:pPr>
        <w:pStyle w:val="ListParagraph"/>
        <w:numPr>
          <w:ilvl w:val="0"/>
          <w:numId w:val="2"/>
        </w:numPr>
        <w:spacing w:after="80" w:line="280"/>
      </w:pPr>
      <w:r>
        <w:rPr>
          <w:color w:val="444444"/>
          <w:sz w:val="21"/>
          <w:szCs w:val="21"/>
        </w:rPr>
        <w:t xml:space="preserve">Admin / HR Officer: user with management and approval privileges</w:t>
      </w:r>
    </w:p>
    <w:p>
      <w:pPr>
        <w:pStyle w:val="ListParagraph"/>
        <w:numPr>
          <w:ilvl w:val="0"/>
          <w:numId w:val="2"/>
        </w:numPr>
        <w:spacing w:after="80" w:line="280"/>
      </w:pPr>
      <w:r>
        <w:rPr>
          <w:color w:val="444444"/>
          <w:sz w:val="21"/>
          <w:szCs w:val="21"/>
        </w:rPr>
        <w:t xml:space="preserve">Employee: regular user with limited, self-scoped access</w:t>
      </w:r>
    </w:p>
    <w:p>
      <w:pPr>
        <w:pStyle w:val="ListParagraph"/>
        <w:numPr>
          <w:ilvl w:val="0"/>
          <w:numId w:val="2"/>
        </w:numPr>
        <w:spacing w:after="80" w:line="280"/>
      </w:pPr>
      <w:r>
        <w:rPr>
          <w:color w:val="444444"/>
          <w:sz w:val="21"/>
          <w:szCs w:val="21"/>
        </w:rPr>
        <w:t xml:space="preserve">Time-Off: paid leave, sick leave, or unpaid leave</w:t>
      </w:r>
    </w:p>
    <w:p>
      <w:pPr>
        <w:pStyle w:val="ListParagraph"/>
        <w:numPr>
          <w:ilvl w:val="0"/>
          <w:numId w:val="2"/>
        </w:numPr>
        <w:spacing w:after="80" w:line="280"/>
      </w:pPr>
      <w:r>
        <w:rPr>
          <w:color w:val="444444"/>
          <w:sz w:val="21"/>
          <w:szCs w:val="21"/>
        </w:rPr>
        <w:t xml:space="preserve">RLS: Row Level Security, enforced at the database layer</w:t>
      </w:r>
    </w:p>
    <w:p>
      <w:pPr>
        <w:pStyle w:val="ListParagraph"/>
        <w:numPr>
          <w:ilvl w:val="0"/>
          <w:numId w:val="2"/>
        </w:numPr>
        <w:spacing w:after="80" w:line="280"/>
      </w:pPr>
      <w:r>
        <w:rPr>
          <w:color w:val="444444"/>
          <w:sz w:val="21"/>
          <w:szCs w:val="21"/>
        </w:rPr>
        <w:t xml:space="preserve">PF: Provident Fund; LTA: Leave Travel Allowance; HRA: House Rent Allowance</w:t>
      </w:r>
    </w:p>
    <w:p>
      <w:pPr>
        <w:pStyle w:val="Heading2"/>
        <w:spacing w:after="120" w:before="280"/>
      </w:pPr>
      <w:r>
        <w:rPr>
          <w:b/>
          <w:bCs/>
          <w:color w:val="1F2A44"/>
          <w:sz w:val="24"/>
          <w:szCs w:val="24"/>
        </w:rPr>
        <w:t xml:space="preserve">1.4 Reconciliation Note</w:t>
      </w:r>
    </w:p>
    <w:p>
      <w:pPr>
        <w:spacing w:after="160" w:line="300"/>
      </w:pPr>
      <w:r>
        <w:rPr>
          <w:color w:val="444444"/>
          <w:sz w:val="21"/>
          <w:szCs w:val="21"/>
        </w:rPr>
        <w:t xml:space="preserve">The original problem statement describes open self-registration with role selection, while the approved wireframe specifies that employee accounts are created exclusively by Admin/HR, with an auto-generated Login ID and system-generated temporary password. This specification follows the wireframe, as it reflects standard enterprise HRMS practice and was the more recently refined design decision.</w:t>
      </w:r>
    </w:p>
    <w:p>
      <w:pPr>
        <w:pStyle w:val="Heading1"/>
        <w:pBdr>
          <w:bottom w:val="single" w:color="1F2A44" w:sz="6" w:space="4"/>
        </w:pBdr>
        <w:spacing w:after="160" w:before="360"/>
      </w:pPr>
      <w:r>
        <w:rPr>
          <w:b/>
          <w:bCs/>
          <w:color w:val="1F2A44"/>
          <w:sz w:val="30"/>
          <w:szCs w:val="30"/>
        </w:rPr>
        <w:t xml:space="preserve">2. User Classes and Characteristics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800"/>
        <w:gridCol w:w="5100"/>
      </w:tblGrid>
      <w:tr>
        <w:trPr>
          <w:tblHeader/>
        </w:trPr>
        <w:tc>
          <w:tcPr>
            <w:tcW w:type="dxa" w:w="1800"/>
            <w:shd w:fill="1F2A44" w:val="clear"/>
            <w:tcMar>
              <w:top w:type="dxa" w:w="80"/>
              <w:left w:type="dxa" w:w="100"/>
              <w:bottom w:type="dxa" w:w="80"/>
              <w:right w:type="dxa" w:w="100"/>
            </w:tcMar>
          </w:tcPr>
          <w:p>
            <w:pPr>
              <w:spacing w:after="40" w:before="40"/>
            </w:pPr>
            <w:r>
              <w:rPr>
                <w:b/>
                <w:bCs/>
                <w:color w:val="FFFFFF"/>
                <w:sz w:val="20"/>
                <w:szCs w:val="20"/>
              </w:rPr>
              <w:t xml:space="preserve">User Type</w:t>
            </w:r>
          </w:p>
        </w:tc>
        <w:tc>
          <w:tcPr>
            <w:tcW w:type="dxa" w:w="5100"/>
            <w:shd w:fill="1F2A44" w:val="clear"/>
            <w:tcMar>
              <w:top w:type="dxa" w:w="80"/>
              <w:left w:type="dxa" w:w="100"/>
              <w:bottom w:type="dxa" w:w="80"/>
              <w:right w:type="dxa" w:w="100"/>
            </w:tcMar>
          </w:tcPr>
          <w:p>
            <w:pPr>
              <w:spacing w:after="40" w:before="40"/>
            </w:pPr>
            <w:r>
              <w:rPr>
                <w:b/>
                <w:bCs/>
                <w:color w:val="FFFFFF"/>
                <w:sz w:val="20"/>
                <w:szCs w:val="20"/>
              </w:rPr>
              <w:t xml:space="preserve">Description</w:t>
            </w:r>
          </w:p>
        </w:tc>
      </w:tr>
      <w:tr>
        <w:tc>
          <w:tcPr>
            <w:tcW w:type="dxa" w:w="1800"/>
            <w:tcMar>
              <w:top w:type="dxa" w:w="80"/>
              <w:left w:type="dxa" w:w="100"/>
              <w:bottom w:type="dxa" w:w="80"/>
              <w:right w:type="dxa" w:w="100"/>
            </w:tcMar>
          </w:tcPr>
          <w:p>
            <w:pPr>
              <w:spacing w:after="40" w:before="40"/>
            </w:pPr>
            <w:r>
              <w:rPr>
                <w:b w:val="false"/>
                <w:bCs w:val="false"/>
                <w:color w:val="222222"/>
                <w:sz w:val="20"/>
                <w:szCs w:val="20"/>
              </w:rPr>
              <w:t xml:space="preserve">Admin / HR Officer</w:t>
            </w:r>
          </w:p>
        </w:tc>
        <w:tc>
          <w:tcPr>
            <w:tcW w:type="dxa" w:w="5100"/>
            <w:tcMar>
              <w:top w:type="dxa" w:w="80"/>
              <w:left w:type="dxa" w:w="100"/>
              <w:bottom w:type="dxa" w:w="80"/>
              <w:right w:type="dxa" w:w="100"/>
            </w:tcMar>
          </w:tcPr>
          <w:p>
            <w:pPr>
              <w:spacing w:after="40" w:before="40"/>
            </w:pPr>
            <w:r>
              <w:rPr>
                <w:b w:val="false"/>
                <w:bCs w:val="false"/>
                <w:color w:val="222222"/>
                <w:sz w:val="20"/>
                <w:szCs w:val="20"/>
              </w:rPr>
              <w:t xml:space="preserve">Creates and manages employee accounts, edits all employee data, approves or rejects attendance and leave, defines and edits payroll/salary structures, views organization-wide dashboards.</w:t>
            </w:r>
          </w:p>
        </w:tc>
      </w:tr>
      <w:tr>
        <w:tc>
          <w:tcPr>
            <w:tcW w:type="dxa" w:w="1800"/>
            <w:tcMar>
              <w:top w:type="dxa" w:w="80"/>
              <w:left w:type="dxa" w:w="100"/>
              <w:bottom w:type="dxa" w:w="80"/>
              <w:right w:type="dxa" w:w="100"/>
            </w:tcMar>
          </w:tcPr>
          <w:p>
            <w:pPr>
              <w:spacing w:after="40" w:before="40"/>
            </w:pPr>
            <w:r>
              <w:rPr>
                <w:b w:val="false"/>
                <w:bCs w:val="false"/>
                <w:color w:val="222222"/>
                <w:sz w:val="20"/>
                <w:szCs w:val="20"/>
              </w:rPr>
              <w:t xml:space="preserve">Employee</w:t>
            </w:r>
          </w:p>
        </w:tc>
        <w:tc>
          <w:tcPr>
            <w:tcW w:type="dxa" w:w="5100"/>
            <w:tcMar>
              <w:top w:type="dxa" w:w="80"/>
              <w:left w:type="dxa" w:w="100"/>
              <w:bottom w:type="dxa" w:w="80"/>
              <w:right w:type="dxa" w:w="100"/>
            </w:tcMar>
          </w:tcPr>
          <w:p>
            <w:pPr>
              <w:spacing w:after="40" w:before="40"/>
            </w:pPr>
            <w:r>
              <w:rPr>
                <w:b w:val="false"/>
                <w:bCs w:val="false"/>
                <w:color w:val="222222"/>
                <w:sz w:val="20"/>
                <w:szCs w:val="20"/>
              </w:rPr>
              <w:t xml:space="preserve">Views and partially edits own profile, checks in/out, views own attendance history, applies for leave, views own read-only salary breakdown.</w:t>
            </w:r>
          </w:p>
        </w:tc>
      </w:tr>
    </w:tbl>
    <w:p>
      <w:pPr>
        <w:pStyle w:val="Heading1"/>
        <w:pBdr>
          <w:bottom w:val="single" w:color="1F2A44" w:sz="6" w:space="4"/>
        </w:pBdr>
        <w:spacing w:after="160" w:before="360"/>
      </w:pPr>
      <w:r>
        <w:rPr>
          <w:b/>
          <w:bCs/>
          <w:color w:val="1F2A44"/>
          <w:sz w:val="30"/>
          <w:szCs w:val="30"/>
        </w:rPr>
        <w:t xml:space="preserve">3. Functional Requirements</w:t>
      </w:r>
    </w:p>
    <w:p>
      <w:pPr>
        <w:pStyle w:val="Heading2"/>
        <w:spacing w:after="120" w:before="280"/>
      </w:pPr>
      <w:r>
        <w:rPr>
          <w:b/>
          <w:bCs/>
          <w:color w:val="1F2A44"/>
          <w:sz w:val="24"/>
          <w:szCs w:val="24"/>
        </w:rPr>
        <w:t xml:space="preserve">3.1 Authentication &amp; Authorization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Priority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FR-1.1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prevent open self-registration; only Admin/HR may create employee accounts.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FR-1.2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auto-generate a unique Login ID for each new employee in the format [Company Code][first 2 letters of first &amp; last name][joining year][serial number] (e.g., OIJODO20220001).</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FR-1.3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auto-generate a temporary password for each new employee account and display it once to the creating Admin.</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FR-1.4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force a password reset on an employee's first successful login before granting further access.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FR-1.5</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authenticate users via Login ID/Email and password, and display a generic error on invalid credentials without revealing which field was incorrect.</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FR-1.6</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redirect authenticated users to a role-appropriate dashboard (Employee Dashboard or Admin Dashboard) immediately after login.</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bl>
    <w:p>
      <w:pPr>
        <w:pStyle w:val="Heading2"/>
        <w:spacing w:after="120" w:before="280"/>
      </w:pPr>
      <w:r>
        <w:rPr>
          <w:b/>
          <w:bCs/>
          <w:color w:val="1F2A44"/>
          <w:sz w:val="24"/>
          <w:szCs w:val="24"/>
        </w:rPr>
        <w:t xml:space="preserve">3.2 Dashboard</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Priority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FR-2.1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Employee Dashboard shall display quick-access cards for Profile, Attendance, Leave Requests, and Logout.</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FR-2.2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Employee Dashboard shall display recent activity or alerts relevant to the logged-in employee.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FR-2.3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Admin Dashboard shall display an employee list, attendance records, and pending leave approvals.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FR-2.4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Admin Dashboard shall allow the Admin to switch between individual employee views.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FR-2.5</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Admin Dashboard shall display headline organizational statistics (total employees, present today, on leave today, pending approvals).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bl>
    <w:p>
      <w:pPr>
        <w:pStyle w:val="Heading2"/>
        <w:spacing w:after="120" w:before="280"/>
      </w:pPr>
      <w:r>
        <w:rPr>
          <w:b/>
          <w:bCs/>
          <w:color w:val="1F2A44"/>
          <w:sz w:val="24"/>
          <w:szCs w:val="24"/>
        </w:rPr>
        <w:t xml:space="preserve">3.3 Employee Profile Management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Priority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FR-3.1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Employees shall be able to view their own personal details, job details, salary structure, documents, and profile picture.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FR-3.2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Employees shall be able to edit only their address, phone number, and profile picture.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FR-3.3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Admin shall be able to view and edit all fields on any employee's profile.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FR-3.4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profile view shall present data across My Profile, Private Info, Resume, and (Admin-only) Salary Info tabs.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FR-3.5</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Resume tab shall support adding/removing skill tags, listing certifications, and uploading/downloading a resume file.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FR-3.6</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Clicking an employee card in the directory shall open that employee's profile in a view-only mode.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bl>
    <w:p>
      <w:pPr>
        <w:pStyle w:val="Heading2"/>
        <w:spacing w:after="120" w:before="280"/>
      </w:pPr>
      <w:r>
        <w:rPr>
          <w:b/>
          <w:bCs/>
          <w:color w:val="1F2A44"/>
          <w:sz w:val="24"/>
          <w:szCs w:val="24"/>
        </w:rPr>
        <w:t xml:space="preserve">3.4 Attendance Management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Priority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Employees shall be able to check in and check out via a persistent widget.</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compute work hours and extra hours from check-in/check-out timestamps.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classify each day's attendance status as Present, Absent, Half-day, or Leave.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Employees shall be able to view only their own attendance in daily, weekly, and monthly views.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FR-4.5</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Admin/HR shall be able to view attendance for all employees for any selected date.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FR-4.6</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employee directory shall display a live status indicator per employee: present (green), on leave (airplane icon), or absent (amber), computed from current attendance and leave data.</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FR-4.7</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Attendance records shall serve as the basis for payable-days computation used in payroll.</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bl>
    <w:p>
      <w:pPr>
        <w:pStyle w:val="Heading2"/>
        <w:spacing w:after="120" w:before="280"/>
      </w:pPr>
      <w:r>
        <w:rPr>
          <w:b/>
          <w:bCs/>
          <w:color w:val="1F2A44"/>
          <w:sz w:val="24"/>
          <w:szCs w:val="24"/>
        </w:rPr>
        <w:t xml:space="preserve">3.5 Leave &amp; Time-Off Management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Priority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FR-5.1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Employees shall be able to apply for leave by selecting a leave type (Paid, Sick, Unpaid), a date range via a calendar picker, and optional remarks.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FR-5.2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support attaching a document (e.g., medical certificate) to Sick Leave applications.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FR-5.3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Each leave request shall carry a status of Pending, Approved, or Rejected.</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FR-5.4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Employees shall be able to view only their own leave requests and remaining leave balances.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FR-5.5</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Admin/HR shall be able to view all employees' leave requests, and approve or reject each with an optional comment.</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FR-5.6</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Approval or rejection of a leave request shall immediately update the employee's leave balance and visible status.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bl>
    <w:p>
      <w:pPr>
        <w:pStyle w:val="Heading2"/>
        <w:spacing w:after="120" w:before="280"/>
      </w:pPr>
      <w:r>
        <w:rPr>
          <w:b/>
          <w:bCs/>
          <w:color w:val="1F2A44"/>
          <w:sz w:val="24"/>
          <w:szCs w:val="24"/>
        </w:rPr>
        <w:t xml:space="preserve">3.6 Payroll / Salary Management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Priority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Payroll/salary data shall be read-only for employees.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Admin shall be able to define an employee's monthly Wage and have all salary components calculate automatically from it.</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Salary components shall include Basic, HRA, Standard Allowance, Performance Bonus, Leave Travel Allowance, and Fixed Allowance, each computed as a fixed amount or percentage of Wage/Basic as configured.</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recalculate all dependent salary components immediately when the Wage or any component percentage changes.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FR-6.5</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prevent the sum of salary components from exceeding the defined Wage.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FR-6.6</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system shall compute Provident Fund (Employee and Employer) and Professional Tax deductions using configurable rates.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Should</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FR-6.7</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Salary Info tab shall be visible only to Admin/HR when editing, and rendered read-only to the corresponding employee.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Must</w:t>
            </w:r>
          </w:p>
        </w:tc>
      </w:tr>
    </w:tbl>
    <w:p>
      <w:pPr>
        <w:pStyle w:val="Heading1"/>
        <w:pBdr>
          <w:bottom w:val="single" w:color="1F2A44" w:sz="6" w:space="4"/>
        </w:pBdr>
        <w:spacing w:after="160" w:before="360"/>
      </w:pPr>
      <w:r>
        <w:rPr>
          <w:b/>
          <w:bCs/>
          <w:color w:val="1F2A44"/>
          <w:sz w:val="30"/>
          <w:szCs w:val="30"/>
        </w:rPr>
        <w:t xml:space="preserve">4. Non-Functional Requirements</w:t>
      </w:r>
    </w:p>
    <w:p>
      <w:pPr>
        <w:pStyle w:val="Heading2"/>
        <w:spacing w:after="120" w:before="280"/>
      </w:pPr>
      <w:r>
        <w:rPr>
          <w:b/>
          <w:bCs/>
          <w:color w:val="1F2A44"/>
          <w:sz w:val="24"/>
          <w:szCs w:val="24"/>
        </w:rPr>
        <w:t xml:space="preserve">4.1 Performance</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Target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NFR-1.1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Directory, dashboard, and profile pages shall load their primary content within 2 seconds on a standard broadband connection.</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 2s</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NFR-1.2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Live status indicators (attendance/leave) shall reflect underlying data changes without a manual page refresh.</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 3s propagation</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NFR-1.3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Salary component recalculation shall complete instantly on input change with no perceptible lag.</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&lt; 100ms</w:t>
            </w:r>
          </w:p>
        </w:tc>
      </w:tr>
    </w:tbl>
    <w:p>
      <w:pPr>
        <w:pStyle w:val="Heading2"/>
        <w:spacing w:after="120" w:before="280"/>
      </w:pPr>
      <w:r>
        <w:rPr>
          <w:b/>
          <w:bCs/>
          <w:color w:val="1F2A44"/>
          <w:sz w:val="24"/>
          <w:szCs w:val="24"/>
        </w:rPr>
        <w:t xml:space="preserve">4.2 Security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Target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NFR-2.1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All data access shall be enforced server-side via Row Level Security so employees cannot read or modify another employee's records.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100% coverage</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NFR-2.2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Passwords shall never be stored or transmitted in plain text; all auth flows shall use Supabase Auth's hashed credential storage.</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NFR-2.3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Temporary passwords shall be displayed to the creating Admin exactly once and shall require a mandatory reset on first login.</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NFR-2.4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Sensitive fields (bank details, PAN, UAN, salary data) shall be visible only to the owning employee and Admin/HR roles.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bl>
    <w:p>
      <w:pPr>
        <w:pStyle w:val="Heading2"/>
        <w:spacing w:after="120" w:before="280"/>
      </w:pPr>
      <w:r>
        <w:rPr>
          <w:b/>
          <w:bCs/>
          <w:color w:val="1F2A44"/>
          <w:sz w:val="24"/>
          <w:szCs w:val="24"/>
        </w:rPr>
        <w:t xml:space="preserve">4.3 Usability &amp; Accessibility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Target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NFR-3.1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interface shall maintain a consistent design language (color, typography, spacing) across all modules.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NFR-3.2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All interactive elements shall be keyboard-navigable and carry visible focus states.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WCAG 2.1 AA</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NFR-3.3</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Icon-only controls shall include descriptive ARIA labels for screen reader users.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WCAG 2.1 AA</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NFR-3.4</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Color-coded statuses shall meet minimum contrast ratios and not rely on color alone to convey meaning.</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WCAG 2.1 AA</w:t>
            </w:r>
          </w:p>
        </w:tc>
      </w:tr>
    </w:tbl>
    <w:p>
      <w:pPr>
        <w:pStyle w:val="Heading2"/>
        <w:spacing w:after="120" w:before="280"/>
      </w:pPr>
      <w:r>
        <w:rPr>
          <w:b/>
          <w:bCs/>
          <w:color w:val="1F2A44"/>
          <w:sz w:val="24"/>
          <w:szCs w:val="24"/>
        </w:rPr>
        <w:t xml:space="preserve">4.4 Reliability &amp; Availability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Target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NFR-4.1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Attendance check-in/check-out actions shall be atomic; a network failure mid-action shall not corrupt the day's record.</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NFR-4.2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Leave approval/rejection actions shall be idempotent; repeated submission shall not create duplicate state changes.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bl>
    <w:p>
      <w:pPr>
        <w:pStyle w:val="Heading2"/>
        <w:spacing w:after="120" w:before="280"/>
      </w:pPr>
      <w:r>
        <w:rPr>
          <w:b/>
          <w:bCs/>
          <w:color w:val="1F2A44"/>
          <w:sz w:val="24"/>
          <w:szCs w:val="24"/>
        </w:rPr>
        <w:t xml:space="preserve">4.5 Scalability &amp; Maintainability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Target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NFR-5.1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data model shall support growth from a handful of demo employees to hundreds of employees without schema changes.</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Design-time goal</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NFR-5.2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UI components shall be built from a shared, reusable component library to keep future feature additions low-cost.</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Design-time goal</w:t>
            </w:r>
          </w:p>
        </w:tc>
      </w:tr>
    </w:tbl>
    <w:p>
      <w:pPr>
        <w:pStyle w:val="Heading2"/>
        <w:spacing w:after="120" w:before="280"/>
      </w:pPr>
      <w:r>
        <w:rPr>
          <w:b/>
          <w:bCs/>
          <w:color w:val="1F2A44"/>
          <w:sz w:val="24"/>
          <w:szCs w:val="24"/>
        </w:rPr>
        <w:t xml:space="preserve">4.6 Compatibility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1100"/>
      </w:tblGrid>
      <w:tr>
        <w:trPr>
          <w:tblHeader/>
        </w:trPr>
        <w:tc>
          <w:tcPr>
            <w:tcW w:type="dxa" w:w="900"/>
            <w:shd w:fill="1F2A44" w:val="clear"/>
            <w:tcMar>
              <w:top w:type="dxa" w:w="80"/>
              <w:left w:type="dxa" w:w="100"/>
              <w:bottom w:type="dxa" w:w="80"/>
              <w:right w:type="dxa" w:w="100"/>
            </w:tcMar>
          </w:tcPr>
          <w:p>
            <w:pPr>
              <w:spacing w:after="40" w:before="40"/>
            </w:pPr>
            <w:r>
              <w:rPr>
                <w:b/>
                <w:bCs/>
                <w:color w:val="FFFFFF"/>
                <w:sz w:val="20"/>
                <w:szCs w:val="20"/>
              </w:rPr>
              <w:t xml:space="preserve">ID</w:t>
            </w:r>
          </w:p>
        </w:tc>
        <w:tc>
          <w:tcPr>
            <w:tcW w:type="dxa" w:w="4900"/>
            <w:shd w:fill="1F2A44" w:val="clear"/>
            <w:tcMar>
              <w:top w:type="dxa" w:w="80"/>
              <w:left w:type="dxa" w:w="100"/>
              <w:bottom w:type="dxa" w:w="80"/>
              <w:right w:type="dxa" w:w="100"/>
            </w:tcMar>
          </w:tcPr>
          <w:p>
            <w:pPr>
              <w:spacing w:after="40" w:before="40"/>
            </w:pPr>
            <w:r>
              <w:rPr>
                <w:b/>
                <w:bCs/>
                <w:color w:val="FFFFFF"/>
                <w:sz w:val="20"/>
                <w:szCs w:val="20"/>
              </w:rPr>
              <w:t xml:space="preserve">Requirement</w:t>
            </w:r>
          </w:p>
        </w:tc>
        <w:tc>
          <w:tcPr>
            <w:tcW w:type="dxa" w:w="1100"/>
            <w:shd w:fill="1F2A44" w:val="clear"/>
            <w:tcMar>
              <w:top w:type="dxa" w:w="80"/>
              <w:left w:type="dxa" w:w="100"/>
              <w:bottom w:type="dxa" w:w="80"/>
              <w:right w:type="dxa" w:w="100"/>
            </w:tcMar>
          </w:tcPr>
          <w:p>
            <w:pPr>
              <w:spacing w:after="40" w:before="40"/>
            </w:pPr>
            <w:r>
              <w:rPr>
                <w:b/>
                <w:bCs/>
                <w:color w:val="FFFFFF"/>
                <w:sz w:val="20"/>
                <w:szCs w:val="20"/>
              </w:rPr>
              <w:t xml:space="preserve">Target</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NFR-6.1</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application shall render correctly on the latest two versions of major browsers (Chrome, Edge, Safari, Firefox).</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r>
        <w:tc>
          <w:tcPr>
            <w:tcW w:type="dxa" w:w="900"/>
            <w:tcMar>
              <w:top w:type="dxa" w:w="80"/>
              <w:left w:type="dxa" w:w="100"/>
              <w:bottom w:type="dxa" w:w="80"/>
              <w:right w:type="dxa" w:w="100"/>
            </w:tcMar>
          </w:tcPr>
          <w:p>
            <w:pPr>
              <w:spacing w:after="40" w:before="40"/>
            </w:pPr>
            <w:r>
              <w:rPr>
                <w:b w:val="false"/>
                <w:bCs w:val="false"/>
                <w:color w:val="222222"/>
                <w:sz w:val="20"/>
                <w:szCs w:val="20"/>
              </w:rPr>
              <w:t xml:space="preserve">NFR-6.2</w:t>
            </w:r>
          </w:p>
        </w:tc>
        <w:tc>
          <w:tcPr>
            <w:tcW w:type="dxa" w:w="4900"/>
            <w:tcMar>
              <w:top w:type="dxa" w:w="80"/>
              <w:left w:type="dxa" w:w="100"/>
              <w:bottom w:type="dxa" w:w="80"/>
              <w:right w:type="dxa" w:w="100"/>
            </w:tcMar>
          </w:tcPr>
          <w:p>
            <w:pPr>
              <w:spacing w:after="40" w:before="40"/>
            </w:pPr>
            <w:r>
              <w:rPr>
                <w:b w:val="false"/>
                <w:bCs w:val="false"/>
                <w:color w:val="222222"/>
                <w:sz w:val="20"/>
                <w:szCs w:val="20"/>
              </w:rPr>
              <w:t xml:space="preserve">The layout shall be fully responsive, remaining usable without horizontal overflow at mobile widths (≥ 375px).</w:t>
            </w:r>
          </w:p>
        </w:tc>
        <w:tc>
          <w:tcPr>
            <w:tcW w:type="dxa" w:w="1100"/>
            <w:tcMar>
              <w:top w:type="dxa" w:w="80"/>
              <w:left w:type="dxa" w:w="100"/>
              <w:bottom w:type="dxa" w:w="80"/>
              <w:right w:type="dxa" w:w="100"/>
            </w:tcMar>
          </w:tcPr>
          <w:p>
            <w:pPr>
              <w:spacing w:after="40" w:before="40"/>
            </w:pPr>
            <w:r>
              <w:rPr>
                <w:b w:val="false"/>
                <w:bCs w:val="false"/>
                <w:color w:val="222222"/>
                <w:sz w:val="20"/>
                <w:szCs w:val="20"/>
              </w:rPr>
              <w:t xml:space="preserve">Mandatory</w:t>
            </w:r>
          </w:p>
        </w:tc>
      </w:tr>
    </w:tbl>
    <w:p>
      <w:pPr>
        <w:pStyle w:val="Heading1"/>
        <w:pBdr>
          <w:bottom w:val="single" w:color="1F2A44" w:sz="6" w:space="4"/>
        </w:pBdr>
        <w:spacing w:after="160" w:before="360"/>
      </w:pPr>
      <w:r>
        <w:rPr>
          <w:b/>
          <w:bCs/>
          <w:color w:val="1F2A44"/>
          <w:sz w:val="30"/>
          <w:szCs w:val="30"/>
        </w:rPr>
        <w:t xml:space="preserve">5. Assumptions &amp; Constraints</w:t>
      </w:r>
    </w:p>
    <w:p>
      <w:pPr>
        <w:pStyle w:val="ListParagraph"/>
        <w:numPr>
          <w:ilvl w:val="0"/>
          <w:numId w:val="2"/>
        </w:numPr>
        <w:spacing w:after="80" w:line="280"/>
      </w:pPr>
      <w:r>
        <w:rPr>
          <w:color w:val="444444"/>
          <w:sz w:val="21"/>
          <w:szCs w:val="21"/>
        </w:rPr>
        <w:t xml:space="preserve">The system is built within an 8-hour single-sprint timebox; scope is intentionally minimized to protect quality over breadth.</w:t>
      </w:r>
    </w:p>
    <w:p>
      <w:pPr>
        <w:pStyle w:val="ListParagraph"/>
        <w:numPr>
          <w:ilvl w:val="0"/>
          <w:numId w:val="2"/>
        </w:numPr>
        <w:spacing w:after="80" w:line="280"/>
      </w:pPr>
      <w:r>
        <w:rPr>
          <w:color w:val="444444"/>
          <w:sz w:val="21"/>
          <w:szCs w:val="21"/>
        </w:rPr>
        <w:t xml:space="preserve">Supabase (Postgres, Auth, Storage, Edge Functions) is the sole backend dependency; no other third-party APIs are used.</w:t>
      </w:r>
    </w:p>
    <w:p>
      <w:pPr>
        <w:pStyle w:val="ListParagraph"/>
        <w:numPr>
          <w:ilvl w:val="0"/>
          <w:numId w:val="2"/>
        </w:numPr>
        <w:spacing w:after="80" w:line="280"/>
      </w:pPr>
      <w:r>
        <w:rPr>
          <w:color w:val="444444"/>
          <w:sz w:val="21"/>
          <w:szCs w:val="21"/>
        </w:rPr>
        <w:t xml:space="preserve">Payslip PDF generation, email/SMS delivery, and multi-tenant support are out of scope for this build.</w:t>
      </w:r>
    </w:p>
    <w:p>
      <w:pPr>
        <w:pStyle w:val="ListParagraph"/>
        <w:numPr>
          <w:ilvl w:val="0"/>
          <w:numId w:val="2"/>
        </w:numPr>
        <w:spacing w:after="80" w:line="280"/>
      </w:pPr>
      <w:r>
        <w:rPr>
          <w:color w:val="444444"/>
          <w:sz w:val="21"/>
          <w:szCs w:val="21"/>
        </w:rPr>
        <w:t xml:space="preserve">Demo data is seeded directly into Supabase rather than collected from a live organization.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2026-07-04T04:23:29.364Z</dcterms:created>
  <dcterms:modified xsi:type="dcterms:W3CDTF">2026-07-04T04:23:29.365Z</dcterms:modified>
</cp:coreProperties>
</file>

<file path=docProps/custom.xml><?xml version="1.0" encoding="utf-8"?>
<Properties xmlns="http://schemas.openxmlformats.org/officeDocument/2006/custom-properties" xmlns:vt="http://schemas.openxmlformats.org/officeDocument/2006/docPropsVTypes"/>
</file>