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360"/>
              <w:left w:type="dxa" w:w="300"/>
              <w:bottom w:type="dxa" w:w="260"/>
              <w:right w:type="dxa" w:w="300"/>
            </w:tcMar>
          </w:tcPr>
          <w:p>
            <w:pPr>
              <w:jc w:val="center"/>
            </w:pPr>
            <w:r>
              <w:rPr>
                <w:rFonts w:ascii="Arial" w:cs="Arial" w:eastAsia="Arial" w:hAnsi="Arial"/>
                <w:b/>
                <w:bCs/>
                <w:color w:val="FFFFFF"/>
                <w:sz w:val="80"/>
                <w:szCs w:val="80"/>
              </w:rPr>
              <w:t xml:space="preserve">NEURO</w:t>
            </w:r>
            <w:r>
              <w:rPr>
                <w:rFonts w:ascii="Arial" w:cs="Arial" w:eastAsia="Arial" w:hAnsi="Arial"/>
                <w:b/>
                <w:bCs/>
                <w:color w:val="A5B4FC"/>
                <w:sz w:val="80"/>
                <w:szCs w:val="80"/>
              </w:rPr>
              <w:t xml:space="preserve">ADAPT</w:t>
            </w:r>
          </w:p>
          <w:p>
            <w:pPr>
              <w:spacing w:after="0" w:before="40"/>
              <w:jc w:val="center"/>
            </w:pPr>
            <w:r>
              <w:rPr>
                <w:rFonts w:ascii="Arial" w:cs="Arial" w:eastAsia="Arial" w:hAnsi="Arial"/>
                <w:i/>
                <w:iCs/>
                <w:color w:val="C7D2FE"/>
                <w:sz w:val="28"/>
                <w:szCs w:val="28"/>
              </w:rPr>
              <w:t xml:space="preserve">Frontend Specification Document</w:t>
            </w:r>
          </w:p>
          <w:p>
            <w:pPr>
              <w:spacing w:after="0" w:before="20"/>
              <w:jc w:val="center"/>
            </w:pPr>
            <w:r>
              <w:rPr>
                <w:rFonts w:ascii="Arial" w:cs="Arial" w:eastAsia="Arial" w:hAnsi="Arial"/>
                <w:color w:val="A5B4FC"/>
                <w:sz w:val="22"/>
                <w:szCs w:val="22"/>
              </w:rPr>
              <w:t xml:space="preserve">Design System  ·  Component Library  ·  API Integration Spec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Project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NeuroAdapt — AI Cognitive Accessibility Layer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Document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Frontend Specification Document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Version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1.0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Date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June 2026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Team</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Team DSY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Event</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TechForGood 2026 · IEEE MIT ADT / IEEE Maharashtra Section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Stack</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20"/>
                <w:szCs w:val="20"/>
              </w:rPr>
              <w:t xml:space="preserve">React.js · Tailwind CSS · Webpack/Vite · Node.js · MongoDB</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60"/>
              <w:left w:type="dxa" w:w="200"/>
              <w:bottom w:type="dxa" w:w="160"/>
              <w:right w:type="dxa" w:w="200"/>
            </w:tcMar>
          </w:tcPr>
          <w:p>
            <w:r>
              <w:rPr>
                <w:rFonts w:ascii="Arial" w:cs="Arial" w:eastAsia="Arial" w:hAnsi="Arial"/>
                <w:b/>
                <w:bCs/>
                <w:color w:val="4F46E5"/>
                <w:sz w:val="24"/>
                <w:szCs w:val="24"/>
              </w:rPr>
              <w:t xml:space="preserve">Table of Contents</w:t>
            </w:r>
          </w:p>
          <w:p>
            <w:pPr>
              <w:spacing w:after="40" w:before="40"/>
            </w:pPr>
            <w:r>
              <w:t xml:space="preserve"/>
            </w:r>
          </w:p>
          <w:p>
            <w:pPr>
              <w:spacing w:after="30" w:before="30"/>
            </w:pPr>
            <w:r>
              <w:rPr>
                <w:rFonts w:ascii="Arial" w:cs="Arial" w:eastAsia="Arial" w:hAnsi="Arial"/>
                <w:color w:val="1E293B"/>
                <w:sz w:val="20"/>
                <w:szCs w:val="20"/>
              </w:rPr>
              <w:t xml:space="preserve">1. Design System Overview</w:t>
            </w:r>
          </w:p>
          <w:p>
            <w:pPr>
              <w:spacing w:after="30" w:before="30"/>
            </w:pPr>
            <w:r>
              <w:rPr>
                <w:rFonts w:ascii="Arial" w:cs="Arial" w:eastAsia="Arial" w:hAnsi="Arial"/>
                <w:color w:val="1E293B"/>
                <w:sz w:val="20"/>
                <w:szCs w:val="20"/>
              </w:rPr>
              <w:t xml:space="preserve">2. Color Palette</w:t>
            </w:r>
          </w:p>
          <w:p>
            <w:pPr>
              <w:spacing w:after="30" w:before="30"/>
            </w:pPr>
            <w:r>
              <w:rPr>
                <w:rFonts w:ascii="Arial" w:cs="Arial" w:eastAsia="Arial" w:hAnsi="Arial"/>
                <w:color w:val="1E293B"/>
                <w:sz w:val="20"/>
                <w:szCs w:val="20"/>
              </w:rPr>
              <w:t xml:space="preserve">3. Typography System</w:t>
            </w:r>
          </w:p>
          <w:p>
            <w:pPr>
              <w:spacing w:after="30" w:before="30"/>
            </w:pPr>
            <w:r>
              <w:rPr>
                <w:rFonts w:ascii="Arial" w:cs="Arial" w:eastAsia="Arial" w:hAnsi="Arial"/>
                <w:color w:val="1E293B"/>
                <w:sz w:val="20"/>
                <w:szCs w:val="20"/>
              </w:rPr>
              <w:t xml:space="preserve">4. Spacing &amp; Layout Rules</w:t>
            </w:r>
          </w:p>
          <w:p>
            <w:pPr>
              <w:spacing w:after="30" w:before="30"/>
            </w:pPr>
            <w:r>
              <w:rPr>
                <w:rFonts w:ascii="Arial" w:cs="Arial" w:eastAsia="Arial" w:hAnsi="Arial"/>
                <w:color w:val="1E293B"/>
                <w:sz w:val="20"/>
                <w:szCs w:val="20"/>
              </w:rPr>
              <w:t xml:space="preserve">5. Component Specifications</w:t>
            </w:r>
          </w:p>
          <w:p>
            <w:pPr>
              <w:spacing w:after="30" w:before="30"/>
            </w:pPr>
            <w:r>
              <w:rPr>
                <w:rFonts w:ascii="Arial" w:cs="Arial" w:eastAsia="Arial" w:hAnsi="Arial"/>
                <w:color w:val="1E293B"/>
                <w:sz w:val="20"/>
                <w:szCs w:val="20"/>
              </w:rPr>
              <w:t xml:space="preserve">   5.1  Buttons</w:t>
            </w:r>
          </w:p>
          <w:p>
            <w:pPr>
              <w:spacing w:after="30" w:before="30"/>
            </w:pPr>
            <w:r>
              <w:rPr>
                <w:rFonts w:ascii="Arial" w:cs="Arial" w:eastAsia="Arial" w:hAnsi="Arial"/>
                <w:color w:val="1E293B"/>
                <w:sz w:val="20"/>
                <w:szCs w:val="20"/>
              </w:rPr>
              <w:t xml:space="preserve">   5.2  Input Fields</w:t>
            </w:r>
          </w:p>
          <w:p>
            <w:pPr>
              <w:spacing w:after="30" w:before="30"/>
            </w:pPr>
            <w:r>
              <w:rPr>
                <w:rFonts w:ascii="Arial" w:cs="Arial" w:eastAsia="Arial" w:hAnsi="Arial"/>
                <w:color w:val="1E293B"/>
                <w:sz w:val="20"/>
                <w:szCs w:val="20"/>
              </w:rPr>
              <w:t xml:space="preserve">   5.3  Cards</w:t>
            </w:r>
          </w:p>
          <w:p>
            <w:pPr>
              <w:spacing w:after="30" w:before="30"/>
            </w:pPr>
            <w:r>
              <w:rPr>
                <w:rFonts w:ascii="Arial" w:cs="Arial" w:eastAsia="Arial" w:hAnsi="Arial"/>
                <w:color w:val="1E293B"/>
                <w:sz w:val="20"/>
                <w:szCs w:val="20"/>
              </w:rPr>
              <w:t xml:space="preserve">   5.4  Modals</w:t>
            </w:r>
          </w:p>
          <w:p>
            <w:pPr>
              <w:spacing w:after="30" w:before="30"/>
            </w:pPr>
            <w:r>
              <w:rPr>
                <w:rFonts w:ascii="Arial" w:cs="Arial" w:eastAsia="Arial" w:hAnsi="Arial"/>
                <w:color w:val="1E293B"/>
                <w:sz w:val="20"/>
                <w:szCs w:val="20"/>
              </w:rPr>
              <w:t xml:space="preserve">   5.5  Navigation &amp; Extension Popup</w:t>
            </w:r>
          </w:p>
          <w:p>
            <w:pPr>
              <w:spacing w:after="30" w:before="30"/>
            </w:pPr>
            <w:r>
              <w:rPr>
                <w:rFonts w:ascii="Arial" w:cs="Arial" w:eastAsia="Arial" w:hAnsi="Arial"/>
                <w:color w:val="1E293B"/>
                <w:sz w:val="20"/>
                <w:szCs w:val="20"/>
              </w:rPr>
              <w:t xml:space="preserve">   5.6  Notification / Toast</w:t>
            </w:r>
          </w:p>
          <w:p>
            <w:pPr>
              <w:spacing w:after="30" w:before="30"/>
            </w:pPr>
            <w:r>
              <w:rPr>
                <w:rFonts w:ascii="Arial" w:cs="Arial" w:eastAsia="Arial" w:hAnsi="Arial"/>
                <w:color w:val="1E293B"/>
                <w:sz w:val="20"/>
                <w:szCs w:val="20"/>
              </w:rPr>
              <w:t xml:space="preserve">6. Accessibility &amp; Inclusive Design Rules</w:t>
            </w:r>
          </w:p>
          <w:p>
            <w:pPr>
              <w:spacing w:after="30" w:before="30"/>
            </w:pPr>
            <w:r>
              <w:rPr>
                <w:rFonts w:ascii="Arial" w:cs="Arial" w:eastAsia="Arial" w:hAnsi="Arial"/>
                <w:color w:val="1E293B"/>
                <w:sz w:val="20"/>
                <w:szCs w:val="20"/>
              </w:rPr>
              <w:t xml:space="preserve">7. API &amp; Third-Party Integration Spec</w:t>
            </w:r>
          </w:p>
          <w:p>
            <w:pPr>
              <w:spacing w:after="30" w:before="30"/>
            </w:pPr>
            <w:r>
              <w:rPr>
                <w:rFonts w:ascii="Arial" w:cs="Arial" w:eastAsia="Arial" w:hAnsi="Arial"/>
                <w:color w:val="1E293B"/>
                <w:sz w:val="20"/>
                <w:szCs w:val="20"/>
              </w:rPr>
              <w:t xml:space="preserve">   7.1  OpenAI / Gemini API</w:t>
            </w:r>
          </w:p>
          <w:p>
            <w:pPr>
              <w:spacing w:after="30" w:before="30"/>
            </w:pPr>
            <w:r>
              <w:rPr>
                <w:rFonts w:ascii="Arial" w:cs="Arial" w:eastAsia="Arial" w:hAnsi="Arial"/>
                <w:color w:val="1E293B"/>
                <w:sz w:val="20"/>
                <w:szCs w:val="20"/>
              </w:rPr>
              <w:t xml:space="preserve">   7.2  HuggingFace Inference API</w:t>
            </w:r>
          </w:p>
          <w:p>
            <w:pPr>
              <w:spacing w:after="30" w:before="30"/>
            </w:pPr>
            <w:r>
              <w:rPr>
                <w:rFonts w:ascii="Arial" w:cs="Arial" w:eastAsia="Arial" w:hAnsi="Arial"/>
                <w:color w:val="1E293B"/>
                <w:sz w:val="20"/>
                <w:szCs w:val="20"/>
              </w:rPr>
              <w:t xml:space="preserve">   7.3  Google OAuth 2.0</w:t>
            </w:r>
          </w:p>
          <w:p>
            <w:pPr>
              <w:spacing w:after="30" w:before="30"/>
            </w:pPr>
            <w:r>
              <w:rPr>
                <w:rFonts w:ascii="Arial" w:cs="Arial" w:eastAsia="Arial" w:hAnsi="Arial"/>
                <w:color w:val="1E293B"/>
                <w:sz w:val="20"/>
                <w:szCs w:val="20"/>
              </w:rPr>
              <w:t xml:space="preserve">   7.4  Node.js/Express Backend API</w:t>
            </w:r>
          </w:p>
          <w:p>
            <w:pPr>
              <w:spacing w:after="30" w:before="30"/>
            </w:pPr>
            <w:r>
              <w:rPr>
                <w:rFonts w:ascii="Arial" w:cs="Arial" w:eastAsia="Arial" w:hAnsi="Arial"/>
                <w:color w:val="1E293B"/>
                <w:sz w:val="20"/>
                <w:szCs w:val="20"/>
              </w:rPr>
              <w:t xml:space="preserve">   7.5  MongoDB (via Backend)</w:t>
            </w:r>
          </w:p>
        </w:tc>
      </w:tr>
    </w:tbl>
    <w:p>
      <w:pPr>
        <w:spacing w:after="40" w:before="40"/>
      </w:pPr>
      <w:r>
        <w:t xml:space="preserve"/>
      </w:r>
    </w:p>
    <w:p>
      <w:r>
        <w:br w:type="page"/>
      </w:r>
    </w:p>
    <w:p>
      <w:pPr>
        <w:pStyle w:val="Heading1"/>
        <w:spacing w:after="100" w:before="440"/>
      </w:pPr>
      <w:r>
        <w:rPr>
          <w:rFonts w:ascii="Arial" w:cs="Arial" w:eastAsia="Arial" w:hAnsi="Arial"/>
          <w:b/>
          <w:bCs/>
          <w:color w:val="0F172A"/>
          <w:sz w:val="38"/>
          <w:szCs w:val="38"/>
        </w:rPr>
        <w:t xml:space="preserve">1. Design System Overview</w:t>
      </w:r>
    </w:p>
    <w:p>
      <w:pPr>
        <w:pBdr>
          <w:bottom w:val="single" w:color="4F46E5" w:sz="8" w:space="1"/>
        </w:pBdr>
        <w:spacing w:after="160" w:before="0"/>
      </w:pPr>
    </w:p>
    <w:p>
      <w:pPr>
        <w:spacing w:after="80" w:before="60"/>
      </w:pPr>
      <w:r>
        <w:rPr>
          <w:rFonts w:ascii="Arial" w:cs="Arial" w:eastAsia="Arial" w:hAnsi="Arial"/>
          <w:color w:val="1E293B"/>
          <w:sz w:val="22"/>
          <w:szCs w:val="22"/>
        </w:rPr>
        <w:t xml:space="preserve">NeuroAdapt's design system is built on a single principle: the interface must never become the problem it is trying to solve. Every visual decision — colour, spacing, type size, component shape — is chosen to reduce cognitive load, not add to it. This document governs every pixel of the extension popup, the web dashboard, and all injected UI elements.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Arial" w:cs="Arial" w:eastAsia="Arial" w:hAnsi="Arial"/>
                <w:b/>
                <w:bCs/>
                <w:color w:val="4F46E5"/>
                <w:sz w:val="22"/>
                <w:szCs w:val="22"/>
              </w:rPr>
              <w:t xml:space="preserve">🎯 Design Philosophy</w:t>
            </w:r>
          </w:p>
          <w:p>
            <w:pPr>
              <w:spacing w:after="0" w:before="40"/>
            </w:pPr>
            <w:r>
              <w:rPr>
                <w:rFonts w:ascii="Arial" w:cs="Arial" w:eastAsia="Arial" w:hAnsi="Arial"/>
                <w:color w:val="1E293B"/>
                <w:sz w:val="20"/>
                <w:szCs w:val="20"/>
              </w:rPr>
              <w:t xml:space="preserve">Clarity over cleverness — no decorative UI that adds noise.</w:t>
            </w:r>
          </w:p>
          <w:p>
            <w:pPr>
              <w:spacing w:after="0" w:before="40"/>
            </w:pPr>
            <w:r>
              <w:rPr>
                <w:rFonts w:ascii="Arial" w:cs="Arial" w:eastAsia="Arial" w:hAnsi="Arial"/>
                <w:color w:val="1E293B"/>
                <w:sz w:val="20"/>
                <w:szCs w:val="20"/>
              </w:rPr>
              <w:t xml:space="preserve">Contrast first — every element meets WCAG 2.1 AA contrast (minimum 4.5:1).</w:t>
            </w:r>
          </w:p>
          <w:p>
            <w:pPr>
              <w:spacing w:after="0" w:before="40"/>
            </w:pPr>
            <w:r>
              <w:rPr>
                <w:rFonts w:ascii="Arial" w:cs="Arial" w:eastAsia="Arial" w:hAnsi="Arial"/>
                <w:color w:val="1E293B"/>
                <w:sz w:val="20"/>
                <w:szCs w:val="20"/>
              </w:rPr>
              <w:t xml:space="preserve">Consistent rhythm — spacing follows an 8px base grid, no exceptions.</w:t>
            </w:r>
          </w:p>
          <w:p>
            <w:pPr>
              <w:spacing w:after="0" w:before="40"/>
            </w:pPr>
            <w:r>
              <w:rPr>
                <w:rFonts w:ascii="Arial" w:cs="Arial" w:eastAsia="Arial" w:hAnsi="Arial"/>
                <w:color w:val="1E293B"/>
                <w:sz w:val="20"/>
                <w:szCs w:val="20"/>
              </w:rPr>
              <w:t xml:space="preserve">Neurodivergent-safe — no flashing animations, no auto-playing media, no infinite scroll.</w:t>
            </w:r>
          </w:p>
          <w:p>
            <w:pPr>
              <w:spacing w:after="0" w:before="40"/>
            </w:pPr>
            <w:r>
              <w:rPr>
                <w:rFonts w:ascii="Arial" w:cs="Arial" w:eastAsia="Arial" w:hAnsi="Arial"/>
                <w:color w:val="1E293B"/>
                <w:sz w:val="20"/>
                <w:szCs w:val="20"/>
              </w:rPr>
              <w:t xml:space="preserve">Dark/light adaptable — every colour token has a light and dark mode equivalent.</w:t>
            </w:r>
          </w:p>
        </w:tc>
      </w:tr>
    </w:tbl>
    <w:p>
      <w:pPr>
        <w:spacing w:after="40" w:before="40"/>
      </w:pPr>
      <w:r>
        <w:t xml:space="preserve"/>
      </w:r>
    </w:p>
    <w:p>
      <w:pPr>
        <w:spacing w:after="40" w:before="40"/>
      </w:pPr>
      <w:r>
        <w:t xml:space="preserve"/>
      </w:r>
    </w:p>
    <w:p>
      <w:r>
        <w:br w:type="page"/>
      </w:r>
    </w:p>
    <w:p>
      <w:pPr>
        <w:pStyle w:val="Heading1"/>
        <w:spacing w:after="100" w:before="440"/>
      </w:pPr>
      <w:r>
        <w:rPr>
          <w:rFonts w:ascii="Arial" w:cs="Arial" w:eastAsia="Arial" w:hAnsi="Arial"/>
          <w:b/>
          <w:bCs/>
          <w:color w:val="0F172A"/>
          <w:sz w:val="38"/>
          <w:szCs w:val="38"/>
        </w:rPr>
        <w:t xml:space="preserve">2. Color Palette</w:t>
      </w:r>
    </w:p>
    <w:p>
      <w:pPr>
        <w:pBdr>
          <w:bottom w:val="single" w:color="4F46E5" w:sz="8" w:space="1"/>
        </w:pBdr>
        <w:spacing w:after="160" w:before="0"/>
      </w:pPr>
    </w:p>
    <w:p>
      <w:pPr>
        <w:spacing w:after="80" w:before="60"/>
      </w:pPr>
      <w:r>
        <w:rPr>
          <w:rFonts w:ascii="Arial" w:cs="Arial" w:eastAsia="Arial" w:hAnsi="Arial"/>
          <w:color w:val="1E293B"/>
          <w:sz w:val="22"/>
          <w:szCs w:val="22"/>
        </w:rPr>
        <w:t xml:space="preserve">All colours are defined as design tokens. Never hardcode a hex value in a component — always reference the token. This ensures dark mode and high-contrast overrides work without touching component code.</w:t>
      </w:r>
    </w:p>
    <w:p>
      <w:pPr>
        <w:spacing w:after="40" w:before="40"/>
      </w:pPr>
      <w:r>
        <w:t xml:space="preserve"/>
      </w:r>
    </w:p>
    <w:p>
      <w:pPr>
        <w:pStyle w:val="Heading2"/>
        <w:spacing w:after="80" w:before="300"/>
      </w:pPr>
      <w:r>
        <w:rPr>
          <w:rFonts w:ascii="Arial" w:cs="Arial" w:eastAsia="Arial" w:hAnsi="Arial"/>
          <w:b/>
          <w:bCs/>
          <w:color w:val="4F46E5"/>
          <w:sz w:val="30"/>
          <w:szCs w:val="30"/>
        </w:rPr>
        <w:t xml:space="preserve">2.1  Primary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4F46E5"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Indigo 600</w:t>
            </w:r>
          </w:p>
          <w:p>
            <w:pPr>
              <w:jc w:val="center"/>
            </w:pPr>
            <w:r>
              <w:rPr>
                <w:rFonts w:ascii="Courier New" w:cs="Courier New" w:eastAsia="Courier New" w:hAnsi="Courier New"/>
                <w:color w:val="FFFFFF"/>
                <w:sz w:val="16"/>
                <w:szCs w:val="16"/>
              </w:rPr>
              <w:t xml:space="preserve">#4F46E5</w:t>
            </w:r>
          </w:p>
        </w:tc>
        <w:tc>
          <w:tcPr>
            <w:tcW w:type="dxa" w:w="1872"/>
            <w:tcBorders>
              <w:top w:val="single" w:color="CBD5E1" w:sz="1"/>
              <w:left w:val="single" w:color="CBD5E1" w:sz="1"/>
              <w:bottom w:val="single" w:color="CBD5E1" w:sz="1"/>
              <w:right w:val="single" w:color="CBD5E1" w:sz="1"/>
            </w:tcBorders>
            <w:shd w:fill="3730A3"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Indigo 800</w:t>
            </w:r>
          </w:p>
          <w:p>
            <w:pPr>
              <w:jc w:val="center"/>
            </w:pPr>
            <w:r>
              <w:rPr>
                <w:rFonts w:ascii="Courier New" w:cs="Courier New" w:eastAsia="Courier New" w:hAnsi="Courier New"/>
                <w:color w:val="FFFFFF"/>
                <w:sz w:val="16"/>
                <w:szCs w:val="16"/>
              </w:rPr>
              <w:t xml:space="preserve">#3730A3</w:t>
            </w:r>
          </w:p>
        </w:tc>
        <w:tc>
          <w:tcPr>
            <w:tcW w:type="dxa" w:w="1872"/>
            <w:tcBorders>
              <w:top w:val="single" w:color="CBD5E1" w:sz="1"/>
              <w:left w:val="single" w:color="CBD5E1" w:sz="1"/>
              <w:bottom w:val="single" w:color="CBD5E1" w:sz="1"/>
              <w:right w:val="single" w:color="CBD5E1" w:sz="1"/>
            </w:tcBorders>
            <w:shd w:fill="818CF8" w:val="clear"/>
            <w:tcMar>
              <w:top w:type="dxa" w:w="160"/>
              <w:left w:type="dxa" w:w="100"/>
              <w:bottom w:type="dxa" w:w="160"/>
              <w:right w:type="dxa" w:w="100"/>
            </w:tcMar>
          </w:tcPr>
          <w:p>
            <w:pPr>
              <w:jc w:val="center"/>
            </w:pPr>
            <w:r>
              <w:rPr>
                <w:rFonts w:ascii="Arial" w:cs="Arial" w:eastAsia="Arial" w:hAnsi="Arial"/>
                <w:b/>
                <w:bCs/>
                <w:color w:val="0F172A"/>
                <w:sz w:val="18"/>
                <w:szCs w:val="18"/>
              </w:rPr>
              <w:t xml:space="preserve">Indigo 400</w:t>
            </w:r>
          </w:p>
          <w:p>
            <w:pPr>
              <w:jc w:val="center"/>
            </w:pPr>
            <w:r>
              <w:rPr>
                <w:rFonts w:ascii="Courier New" w:cs="Courier New" w:eastAsia="Courier New" w:hAnsi="Courier New"/>
                <w:color w:val="0F172A"/>
                <w:sz w:val="16"/>
                <w:szCs w:val="16"/>
              </w:rPr>
              <w:t xml:space="preserve">#818CF8</w:t>
            </w:r>
          </w:p>
        </w:tc>
        <w:tc>
          <w:tcPr>
            <w:tcW w:type="dxa" w:w="1872"/>
            <w:tcBorders>
              <w:top w:val="single" w:color="CBD5E1" w:sz="1"/>
              <w:left w:val="single" w:color="CBD5E1" w:sz="1"/>
              <w:bottom w:val="single" w:color="CBD5E1" w:sz="1"/>
              <w:right w:val="single" w:color="CBD5E1" w:sz="1"/>
            </w:tcBorders>
            <w:shd w:fill="0D9488"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Teal 600</w:t>
            </w:r>
          </w:p>
          <w:p>
            <w:pPr>
              <w:jc w:val="center"/>
            </w:pPr>
            <w:r>
              <w:rPr>
                <w:rFonts w:ascii="Courier New" w:cs="Courier New" w:eastAsia="Courier New" w:hAnsi="Courier New"/>
                <w:color w:val="FFFFFF"/>
                <w:sz w:val="16"/>
                <w:szCs w:val="16"/>
              </w:rPr>
              <w:t xml:space="preserve">#0D9488</w:t>
            </w:r>
          </w:p>
        </w:tc>
        <w:tc>
          <w:tcPr>
            <w:tcW w:type="dxa" w:w="1872"/>
            <w:tcBorders>
              <w:top w:val="single" w:color="CBD5E1" w:sz="1"/>
              <w:left w:val="single" w:color="CBD5E1" w:sz="1"/>
              <w:bottom w:val="single" w:color="CBD5E1" w:sz="1"/>
              <w:right w:val="single" w:color="CBD5E1" w:sz="1"/>
            </w:tcBorders>
            <w:shd w:fill="5EEAD4" w:val="clear"/>
            <w:tcMar>
              <w:top w:type="dxa" w:w="160"/>
              <w:left w:type="dxa" w:w="100"/>
              <w:bottom w:type="dxa" w:w="160"/>
              <w:right w:type="dxa" w:w="100"/>
            </w:tcMar>
          </w:tcPr>
          <w:p>
            <w:pPr>
              <w:jc w:val="center"/>
            </w:pPr>
            <w:r>
              <w:rPr>
                <w:rFonts w:ascii="Arial" w:cs="Arial" w:eastAsia="Arial" w:hAnsi="Arial"/>
                <w:b/>
                <w:bCs/>
                <w:color w:val="0F172A"/>
                <w:sz w:val="18"/>
                <w:szCs w:val="18"/>
              </w:rPr>
              <w:t xml:space="preserve">Teal 300</w:t>
            </w:r>
          </w:p>
          <w:p>
            <w:pPr>
              <w:jc w:val="center"/>
            </w:pPr>
            <w:r>
              <w:rPr>
                <w:rFonts w:ascii="Courier New" w:cs="Courier New" w:eastAsia="Courier New" w:hAnsi="Courier New"/>
                <w:color w:val="0F172A"/>
                <w:sz w:val="16"/>
                <w:szCs w:val="16"/>
              </w:rPr>
              <w:t xml:space="preserve">#5EEAD4</w:t>
            </w:r>
          </w:p>
        </w:tc>
      </w:tr>
      <w:tr>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Primary / CTA</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Pressed / Dark state</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Hover / Tint</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Secondary / Accent</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Highlight / Tag</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2.2  Neutral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BD5E1" w:sz="1"/>
              <w:left w:val="single" w:color="CBD5E1" w:sz="1"/>
              <w:bottom w:val="single" w:color="CBD5E1" w:sz="1"/>
              <w:right w:val="single" w:color="CBD5E1" w:sz="1"/>
            </w:tcBorders>
            <w:shd w:fill="0F172A"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Slate 900</w:t>
            </w:r>
          </w:p>
          <w:p>
            <w:pPr>
              <w:jc w:val="center"/>
            </w:pPr>
            <w:r>
              <w:rPr>
                <w:rFonts w:ascii="Courier New" w:cs="Courier New" w:eastAsia="Courier New" w:hAnsi="Courier New"/>
                <w:color w:val="FFFFFF"/>
                <w:sz w:val="16"/>
                <w:szCs w:val="16"/>
              </w:rPr>
              <w:t xml:space="preserve">#0F172A</w:t>
            </w:r>
          </w:p>
        </w:tc>
        <w:tc>
          <w:tcPr>
            <w:tcW w:type="dxa" w:w="1560"/>
            <w:tcBorders>
              <w:top w:val="single" w:color="CBD5E1" w:sz="1"/>
              <w:left w:val="single" w:color="CBD5E1" w:sz="1"/>
              <w:bottom w:val="single" w:color="CBD5E1" w:sz="1"/>
              <w:right w:val="single" w:color="CBD5E1" w:sz="1"/>
            </w:tcBorders>
            <w:shd w:fill="1E293B"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Slate 800</w:t>
            </w:r>
          </w:p>
          <w:p>
            <w:pPr>
              <w:jc w:val="center"/>
            </w:pPr>
            <w:r>
              <w:rPr>
                <w:rFonts w:ascii="Courier New" w:cs="Courier New" w:eastAsia="Courier New" w:hAnsi="Courier New"/>
                <w:color w:val="FFFFFF"/>
                <w:sz w:val="16"/>
                <w:szCs w:val="16"/>
              </w:rPr>
              <w:t xml:space="preserve">#1E293B</w:t>
            </w:r>
          </w:p>
        </w:tc>
        <w:tc>
          <w:tcPr>
            <w:tcW w:type="dxa" w:w="1560"/>
            <w:tcBorders>
              <w:top w:val="single" w:color="CBD5E1" w:sz="1"/>
              <w:left w:val="single" w:color="CBD5E1" w:sz="1"/>
              <w:bottom w:val="single" w:color="CBD5E1" w:sz="1"/>
              <w:right w:val="single" w:color="CBD5E1" w:sz="1"/>
            </w:tcBorders>
            <w:shd w:fill="475569"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Slate 600</w:t>
            </w:r>
          </w:p>
          <w:p>
            <w:pPr>
              <w:jc w:val="center"/>
            </w:pPr>
            <w:r>
              <w:rPr>
                <w:rFonts w:ascii="Courier New" w:cs="Courier New" w:eastAsia="Courier New" w:hAnsi="Courier New"/>
                <w:color w:val="FFFFFF"/>
                <w:sz w:val="16"/>
                <w:szCs w:val="16"/>
              </w:rPr>
              <w:t xml:space="preserve">#475569</w:t>
            </w:r>
          </w:p>
        </w:tc>
        <w:tc>
          <w:tcPr>
            <w:tcW w:type="dxa" w:w="1560"/>
            <w:tcBorders>
              <w:top w:val="single" w:color="CBD5E1" w:sz="1"/>
              <w:left w:val="single" w:color="CBD5E1" w:sz="1"/>
              <w:bottom w:val="single" w:color="CBD5E1" w:sz="1"/>
              <w:right w:val="single" w:color="CBD5E1" w:sz="1"/>
            </w:tcBorders>
            <w:shd w:fill="94A3B8" w:val="clear"/>
            <w:tcMar>
              <w:top w:type="dxa" w:w="160"/>
              <w:left w:type="dxa" w:w="100"/>
              <w:bottom w:type="dxa" w:w="160"/>
              <w:right w:type="dxa" w:w="100"/>
            </w:tcMar>
          </w:tcPr>
          <w:p>
            <w:pPr>
              <w:jc w:val="center"/>
            </w:pPr>
            <w:r>
              <w:rPr>
                <w:rFonts w:ascii="Arial" w:cs="Arial" w:eastAsia="Arial" w:hAnsi="Arial"/>
                <w:b/>
                <w:bCs/>
                <w:color w:val="0F172A"/>
                <w:sz w:val="18"/>
                <w:szCs w:val="18"/>
              </w:rPr>
              <w:t xml:space="preserve">Slate 400</w:t>
            </w:r>
          </w:p>
          <w:p>
            <w:pPr>
              <w:jc w:val="center"/>
            </w:pPr>
            <w:r>
              <w:rPr>
                <w:rFonts w:ascii="Courier New" w:cs="Courier New" w:eastAsia="Courier New" w:hAnsi="Courier New"/>
                <w:color w:val="0F172A"/>
                <w:sz w:val="16"/>
                <w:szCs w:val="16"/>
              </w:rPr>
              <w:t xml:space="preserve">#94A3B8</w:t>
            </w:r>
          </w:p>
        </w:tc>
        <w:tc>
          <w:tcPr>
            <w:tcW w:type="dxa" w:w="1560"/>
            <w:tcBorders>
              <w:top w:val="single" w:color="CBD5E1" w:sz="1"/>
              <w:left w:val="single" w:color="CBD5E1" w:sz="1"/>
              <w:bottom w:val="single" w:color="CBD5E1" w:sz="1"/>
              <w:right w:val="single" w:color="CBD5E1" w:sz="1"/>
            </w:tcBorders>
            <w:shd w:fill="E2E8F0" w:val="clear"/>
            <w:tcMar>
              <w:top w:type="dxa" w:w="160"/>
              <w:left w:type="dxa" w:w="100"/>
              <w:bottom w:type="dxa" w:w="160"/>
              <w:right w:type="dxa" w:w="100"/>
            </w:tcMar>
          </w:tcPr>
          <w:p>
            <w:pPr>
              <w:jc w:val="center"/>
            </w:pPr>
            <w:r>
              <w:rPr>
                <w:rFonts w:ascii="Arial" w:cs="Arial" w:eastAsia="Arial" w:hAnsi="Arial"/>
                <w:b/>
                <w:bCs/>
                <w:color w:val="0F172A"/>
                <w:sz w:val="18"/>
                <w:szCs w:val="18"/>
              </w:rPr>
              <w:t xml:space="preserve">Slate 200</w:t>
            </w:r>
          </w:p>
          <w:p>
            <w:pPr>
              <w:jc w:val="center"/>
            </w:pPr>
            <w:r>
              <w:rPr>
                <w:rFonts w:ascii="Courier New" w:cs="Courier New" w:eastAsia="Courier New" w:hAnsi="Courier New"/>
                <w:color w:val="0F172A"/>
                <w:sz w:val="16"/>
                <w:szCs w:val="16"/>
              </w:rPr>
              <w:t xml:space="preserve">#E2E8F0</w:t>
            </w:r>
          </w:p>
        </w:tc>
        <w:tc>
          <w:tcPr>
            <w:tcW w:type="dxa" w:w="1560"/>
            <w:tcBorders>
              <w:top w:val="single" w:color="CBD5E1" w:sz="1"/>
              <w:left w:val="single" w:color="CBD5E1" w:sz="1"/>
              <w:bottom w:val="single" w:color="CBD5E1" w:sz="1"/>
              <w:right w:val="single" w:color="CBD5E1" w:sz="1"/>
            </w:tcBorders>
            <w:shd w:fill="F8FAFC" w:val="clear"/>
            <w:tcMar>
              <w:top w:type="dxa" w:w="160"/>
              <w:left w:type="dxa" w:w="100"/>
              <w:bottom w:type="dxa" w:w="160"/>
              <w:right w:type="dxa" w:w="100"/>
            </w:tcMar>
          </w:tcPr>
          <w:p>
            <w:pPr>
              <w:jc w:val="center"/>
            </w:pPr>
            <w:r>
              <w:rPr>
                <w:rFonts w:ascii="Arial" w:cs="Arial" w:eastAsia="Arial" w:hAnsi="Arial"/>
                <w:b/>
                <w:bCs/>
                <w:color w:val="0F172A"/>
                <w:sz w:val="18"/>
                <w:szCs w:val="18"/>
              </w:rPr>
              <w:t xml:space="preserve">Slate 50</w:t>
            </w:r>
          </w:p>
          <w:p>
            <w:pPr>
              <w:jc w:val="center"/>
            </w:pPr>
            <w:r>
              <w:rPr>
                <w:rFonts w:ascii="Courier New" w:cs="Courier New" w:eastAsia="Courier New" w:hAnsi="Courier New"/>
                <w:color w:val="0F172A"/>
                <w:sz w:val="16"/>
                <w:szCs w:val="16"/>
              </w:rPr>
              <w:t xml:space="preserve">#F8FAFC</w:t>
            </w:r>
          </w:p>
        </w:tc>
      </w:tr>
      <w:tr>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Headings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Body text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Secondary text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Placeholder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Borders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Page BG</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2.3  Semantic /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6A34A"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Success</w:t>
            </w:r>
          </w:p>
          <w:p>
            <w:pPr>
              <w:jc w:val="center"/>
            </w:pPr>
            <w:r>
              <w:rPr>
                <w:rFonts w:ascii="Courier New" w:cs="Courier New" w:eastAsia="Courier New" w:hAnsi="Courier New"/>
                <w:color w:val="FFFFFF"/>
                <w:sz w:val="16"/>
                <w:szCs w:val="16"/>
              </w:rPr>
              <w:t xml:space="preserve">#16A34A</w:t>
            </w:r>
          </w:p>
        </w:tc>
        <w:tc>
          <w:tcPr>
            <w:tcW w:type="dxa" w:w="2340"/>
            <w:tcBorders>
              <w:top w:val="single" w:color="CBD5E1" w:sz="1"/>
              <w:left w:val="single" w:color="CBD5E1" w:sz="1"/>
              <w:bottom w:val="single" w:color="CBD5E1" w:sz="1"/>
              <w:right w:val="single" w:color="CBD5E1" w:sz="1"/>
            </w:tcBorders>
            <w:shd w:fill="D97706"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Warning</w:t>
            </w:r>
          </w:p>
          <w:p>
            <w:pPr>
              <w:jc w:val="center"/>
            </w:pPr>
            <w:r>
              <w:rPr>
                <w:rFonts w:ascii="Courier New" w:cs="Courier New" w:eastAsia="Courier New" w:hAnsi="Courier New"/>
                <w:color w:val="FFFFFF"/>
                <w:sz w:val="16"/>
                <w:szCs w:val="16"/>
              </w:rPr>
              <w:t xml:space="preserve">#D97706</w:t>
            </w:r>
          </w:p>
        </w:tc>
        <w:tc>
          <w:tcPr>
            <w:tcW w:type="dxa" w:w="2340"/>
            <w:tcBorders>
              <w:top w:val="single" w:color="CBD5E1" w:sz="1"/>
              <w:left w:val="single" w:color="CBD5E1" w:sz="1"/>
              <w:bottom w:val="single" w:color="CBD5E1" w:sz="1"/>
              <w:right w:val="single" w:color="CBD5E1" w:sz="1"/>
            </w:tcBorders>
            <w:shd w:fill="DC2626"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Error</w:t>
            </w:r>
          </w:p>
          <w:p>
            <w:pPr>
              <w:jc w:val="center"/>
            </w:pPr>
            <w:r>
              <w:rPr>
                <w:rFonts w:ascii="Courier New" w:cs="Courier New" w:eastAsia="Courier New" w:hAnsi="Courier New"/>
                <w:color w:val="FFFFFF"/>
                <w:sz w:val="16"/>
                <w:szCs w:val="16"/>
              </w:rPr>
              <w:t xml:space="preserve">#DC2626</w:t>
            </w:r>
          </w:p>
        </w:tc>
        <w:tc>
          <w:tcPr>
            <w:tcW w:type="dxa" w:w="2340"/>
            <w:tcBorders>
              <w:top w:val="single" w:color="CBD5E1" w:sz="1"/>
              <w:left w:val="single" w:color="CBD5E1" w:sz="1"/>
              <w:bottom w:val="single" w:color="CBD5E1" w:sz="1"/>
              <w:right w:val="single" w:color="CBD5E1" w:sz="1"/>
            </w:tcBorders>
            <w:shd w:fill="0284C7" w:val="clear"/>
            <w:tcMar>
              <w:top w:type="dxa" w:w="160"/>
              <w:left w:type="dxa" w:w="100"/>
              <w:bottom w:type="dxa" w:w="160"/>
              <w:right w:type="dxa" w:w="100"/>
            </w:tcMar>
          </w:tcPr>
          <w:p>
            <w:pPr>
              <w:jc w:val="center"/>
            </w:pPr>
            <w:r>
              <w:rPr>
                <w:rFonts w:ascii="Arial" w:cs="Arial" w:eastAsia="Arial" w:hAnsi="Arial"/>
                <w:b/>
                <w:bCs/>
                <w:color w:val="FFFFFF"/>
                <w:sz w:val="18"/>
                <w:szCs w:val="18"/>
              </w:rPr>
              <w:t xml:space="preserve">Info</w:t>
            </w:r>
          </w:p>
          <w:p>
            <w:pPr>
              <w:jc w:val="center"/>
            </w:pPr>
            <w:r>
              <w:rPr>
                <w:rFonts w:ascii="Courier New" w:cs="Courier New" w:eastAsia="Courier New" w:hAnsi="Courier New"/>
                <w:color w:val="FFFFFF"/>
                <w:sz w:val="16"/>
                <w:szCs w:val="16"/>
              </w:rPr>
              <w:t xml:space="preserve">#0284C7</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Success states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Warnings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Errors / Danger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center"/>
            </w:pPr>
            <w:r>
              <w:rPr>
                <w:rFonts w:ascii="Arial" w:cs="Arial" w:eastAsia="Arial" w:hAnsi="Arial"/>
                <w:color w:val="475569"/>
                <w:sz w:val="18"/>
                <w:szCs w:val="18"/>
              </w:rPr>
              <w:t xml:space="preserve">Info banners</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2.4  Accessibility Color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Pairing</w:t>
            </w:r>
          </w:p>
        </w:tc>
        <w:tc>
          <w:tcPr>
            <w:tcW w:type="dxa" w:w="308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Contrast Ratio</w:t>
            </w:r>
          </w:p>
        </w:tc>
        <w:tc>
          <w:tcPr>
            <w:tcW w:type="dxa" w:w="308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WCAG Grade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Indigo 600 on White</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6.19:1</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AA + AAA (large)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White on Indigo 600</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6.19:1</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6A34A"/>
                <w:sz w:val="20"/>
                <w:szCs w:val="20"/>
              </w:rPr>
              <w:t xml:space="preserve">AA ✅</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Slate 800 on Slate 50</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12.1:1</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6A34A"/>
                <w:sz w:val="20"/>
                <w:szCs w:val="20"/>
              </w:rPr>
              <w:t xml:space="preserve">AAA ✅</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Teal 600 on White</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4.73:1</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6A34A"/>
                <w:sz w:val="20"/>
                <w:szCs w:val="20"/>
              </w:rPr>
              <w:t xml:space="preserve">AA ✅</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Slate 400 on White</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2.85:1</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Fail — use only for decorative text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Error Red on White</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5.74:1</w:t>
            </w:r>
          </w:p>
        </w:tc>
        <w:tc>
          <w:tcPr>
            <w:tcW w:type="dxa" w:w="3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6A34A"/>
                <w:sz w:val="20"/>
                <w:szCs w:val="20"/>
              </w:rPr>
              <w:t xml:space="preserve">AA ✅</w:t>
            </w:r>
          </w:p>
        </w:tc>
      </w:tr>
    </w:tbl>
    <w:p>
      <w:pPr>
        <w:spacing w:after="40" w:before="40"/>
      </w:pPr>
      <w:r>
        <w:t xml:space="preserve"/>
      </w:r>
    </w:p>
    <w:p>
      <w:r>
        <w:br w:type="page"/>
      </w:r>
    </w:p>
    <w:p>
      <w:pPr>
        <w:pStyle w:val="Heading1"/>
        <w:spacing w:after="100" w:before="440"/>
      </w:pPr>
      <w:r>
        <w:rPr>
          <w:rFonts w:ascii="Arial" w:cs="Arial" w:eastAsia="Arial" w:hAnsi="Arial"/>
          <w:b/>
          <w:bCs/>
          <w:color w:val="0F172A"/>
          <w:sz w:val="38"/>
          <w:szCs w:val="38"/>
        </w:rPr>
        <w:t xml:space="preserve">3. Typography System</w:t>
      </w:r>
    </w:p>
    <w:p>
      <w:pPr>
        <w:pBdr>
          <w:bottom w:val="single" w:color="0D9488" w:sz="8" w:space="1"/>
        </w:pBdr>
        <w:spacing w:after="160" w:before="0"/>
      </w:pPr>
    </w:p>
    <w:p>
      <w:pPr>
        <w:spacing w:after="80" w:before="60"/>
      </w:pPr>
      <w:r>
        <w:rPr>
          <w:rFonts w:ascii="Arial" w:cs="Arial" w:eastAsia="Arial" w:hAnsi="Arial"/>
          <w:color w:val="1E293B"/>
          <w:sz w:val="22"/>
          <w:szCs w:val="22"/>
        </w:rPr>
        <w:t xml:space="preserve">NeuroAdapt uses a two-family type system. Inter is the UI font — designed for screens and readability at small sizes. OpenDyslexic is the user-selectable accessibility font — users with Dyslexia can switch to it globally via the extension toggle. Both are loaded as web fonts; Inter via Google Fonts, OpenDyslexic via a self-hosted CDN fallback.</w:t>
      </w:r>
    </w:p>
    <w:p>
      <w:pPr>
        <w:spacing w:after="40" w:before="40"/>
      </w:pPr>
      <w:r>
        <w:t xml:space="preserve"/>
      </w:r>
    </w:p>
    <w:p>
      <w:pPr>
        <w:pStyle w:val="Heading2"/>
        <w:spacing w:after="80" w:before="300"/>
      </w:pPr>
      <w:r>
        <w:rPr>
          <w:rFonts w:ascii="Arial" w:cs="Arial" w:eastAsia="Arial" w:hAnsi="Arial"/>
          <w:b/>
          <w:bCs/>
          <w:color w:val="4F46E5"/>
          <w:sz w:val="30"/>
          <w:szCs w:val="30"/>
        </w:rPr>
        <w:t xml:space="preserve">3.1  Font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Family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Usage</w:t>
            </w:r>
          </w:p>
        </w:tc>
        <w:tc>
          <w:tcPr>
            <w:tcW w:type="dxa" w:w="41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Load Source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Inter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UI text (default)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fonts.googleapis.com/css2?family=Inter:wght@400;500;600;700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OpenDyslexic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Dyslexia mode toggle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Self-hosted /fonts/OpenDyslexic-Regular.woff2 (GDPR safe)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JetBrains Mono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Code snippets / tokens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fonts.googleapis.com/css2?family=JetBrains+Mono</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Token Name</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Size (px)</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text-4xl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36px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700 Bold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Page / section hero headings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text-3xl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30px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700 Bold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titles (H1 in dashboard)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text-2xl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24px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600 SemiBold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Card titles, modal headers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text-xl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20px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600 SemiBold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Subsection headings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text-lg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18px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 Medium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Lead paragraphs, feature labels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text-base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16px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400 Regular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Body text — the workhorse size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text-sm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14px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400 Regular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Secondary info, timestamps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text-xs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12px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400 Regular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Badges, legal fine print only</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3.3  Line Height &amp; Letter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Line Height (body)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1.6 (160%)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Proven to help dyslexic and ADHD readers track lines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Line Height (headings)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1.2 (120%)</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Tighter for large display text — looks natural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Letter Spacing (body)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0.01em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Slight openness reduces character crowding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Letter Spacing (caps)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0.08em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All-caps labels need wider spacing to stay legible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Paragraph max-width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68ch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Optimal reading line length — prevents eye fatigue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Word spacing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0.05em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Slightly wider than default — aids word recognition</w:t>
            </w:r>
          </w:p>
        </w:tc>
      </w:tr>
    </w:tbl>
    <w:p>
      <w:pPr>
        <w:spacing w:after="40" w:before="40"/>
      </w:pPr>
      <w:r>
        <w:t xml:space="preserve"/>
      </w:r>
    </w:p>
    <w:p>
      <w:r>
        <w:br w:type="page"/>
      </w:r>
    </w:p>
    <w:p>
      <w:pPr>
        <w:pStyle w:val="Heading1"/>
        <w:spacing w:after="100" w:before="440"/>
      </w:pPr>
      <w:r>
        <w:rPr>
          <w:rFonts w:ascii="Arial" w:cs="Arial" w:eastAsia="Arial" w:hAnsi="Arial"/>
          <w:b/>
          <w:bCs/>
          <w:color w:val="0F172A"/>
          <w:sz w:val="38"/>
          <w:szCs w:val="38"/>
        </w:rPr>
        <w:t xml:space="preserve">4. Spacing &amp; Layout Rules</w:t>
      </w:r>
    </w:p>
    <w:p>
      <w:pPr>
        <w:pBdr>
          <w:bottom w:val="single" w:color="4F46E5" w:sz="8" w:space="1"/>
        </w:pBdr>
        <w:spacing w:after="160" w:before="0"/>
      </w:pPr>
    </w:p>
    <w:p>
      <w:pPr>
        <w:spacing w:after="80" w:before="60"/>
      </w:pPr>
      <w:r>
        <w:rPr>
          <w:rFonts w:ascii="Arial" w:cs="Arial" w:eastAsia="Arial" w:hAnsi="Arial"/>
          <w:color w:val="1E293B"/>
          <w:sz w:val="22"/>
          <w:szCs w:val="22"/>
        </w:rPr>
        <w:t xml:space="preserve">All spacing in NeuroAdapt follows an 8px base grid. Every margin, padding, gap, and size value must be a multiple of 8 (or 4 for micro-adjustments). This creates visual consistency that users feel even if they can't name it.</w:t>
      </w:r>
    </w:p>
    <w:p>
      <w:pPr>
        <w:spacing w:after="40" w:before="40"/>
      </w:pPr>
      <w:r>
        <w:t xml:space="preserve"/>
      </w:r>
    </w:p>
    <w:p>
      <w:pPr>
        <w:pStyle w:val="Heading2"/>
        <w:spacing w:after="80" w:before="300"/>
      </w:pPr>
      <w:r>
        <w:rPr>
          <w:rFonts w:ascii="Arial" w:cs="Arial" w:eastAsia="Arial" w:hAnsi="Arial"/>
          <w:b/>
          <w:bCs/>
          <w:color w:val="4F46E5"/>
          <w:sz w:val="30"/>
          <w:szCs w:val="30"/>
        </w:rPr>
        <w:t xml:space="preserve">4.1  Spacing Scale (8px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px Value</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rem Value</w:t>
            </w:r>
          </w:p>
        </w:tc>
        <w:tc>
          <w:tcPr>
            <w:tcW w:type="dxa" w:w="37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Common Use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space-1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4px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0.25rem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Icon padding, hairline gaps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space-2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8px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0.5rem</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Between inline elements, tight groups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space-3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12px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0.75rem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Input internal padding (vertical)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space-4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16px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1rem</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Between list items, card internal spacing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space-6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24px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1.5rem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Between form groups, section gaps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space-8</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32px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2rem</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Between major card sections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space-12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48px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3rem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Section separation on dashboard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space-16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64px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4rem</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Page top/bottom padding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space-24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96px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6rem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Hero section vertical padding</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4.2  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Dashboard grid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12-column CSS Grid with 24px gutters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Main content area</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Max-width: 1200px, centered with auto margins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Extension popup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Fixed 380px × 540px — no responsive breakpoints needed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Sidebar width</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280px (collapsed: 64px icon-only mode)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Mobile breakpoint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&lt; 768px — dashboard stacks to single column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Tablet breakpoint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768px–1024px — 6 column grid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Desktop breakpoint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&gt; 1024px — full 12 column grid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Injected widget (focus mode)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Fixed position, top-right, 48px × 48px trigger button</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4.3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9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Used 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rounded-sm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4px</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Input fields, small badges, tooltips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rounded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8px</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Buttons, dropdown items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rounded-lg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12px</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Cards, modals, panels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rounded-xl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16px</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Extension popup container, feature cards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rounded-full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9999px</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Pill badges, avatar images, toggle switches</w:t>
            </w:r>
          </w:p>
        </w:tc>
      </w:tr>
    </w:tbl>
    <w:p>
      <w:pPr>
        <w:spacing w:after="40" w:before="40"/>
      </w:pPr>
      <w:r>
        <w:t xml:space="preserve"/>
      </w:r>
    </w:p>
    <w:p>
      <w:r>
        <w:br w:type="page"/>
      </w:r>
    </w:p>
    <w:p>
      <w:pPr>
        <w:pStyle w:val="Heading1"/>
        <w:spacing w:after="100" w:before="440"/>
      </w:pPr>
      <w:r>
        <w:rPr>
          <w:rFonts w:ascii="Arial" w:cs="Arial" w:eastAsia="Arial" w:hAnsi="Arial"/>
          <w:b/>
          <w:bCs/>
          <w:color w:val="0F172A"/>
          <w:sz w:val="38"/>
          <w:szCs w:val="38"/>
        </w:rPr>
        <w:t xml:space="preserve">5. Component Specifications</w:t>
      </w:r>
    </w:p>
    <w:p>
      <w:pPr>
        <w:pBdr>
          <w:bottom w:val="single" w:color="0D9488" w:sz="8" w:space="1"/>
        </w:pBdr>
        <w:spacing w:after="160" w:before="0"/>
      </w:pPr>
    </w:p>
    <w:p>
      <w:pPr>
        <w:pStyle w:val="Heading2"/>
        <w:spacing w:after="80" w:before="300"/>
      </w:pPr>
      <w:r>
        <w:rPr>
          <w:rFonts w:ascii="Arial" w:cs="Arial" w:eastAsia="Arial" w:hAnsi="Arial"/>
          <w:b/>
          <w:bCs/>
          <w:color w:val="4F46E5"/>
          <w:sz w:val="30"/>
          <w:szCs w:val="30"/>
        </w:rPr>
        <w:t xml:space="preserve">5.1  Buttons</w:t>
      </w:r>
    </w:p>
    <w:p>
      <w:pPr>
        <w:spacing w:after="80" w:before="60"/>
      </w:pPr>
      <w:r>
        <w:rPr>
          <w:rFonts w:ascii="Arial" w:cs="Arial" w:eastAsia="Arial" w:hAnsi="Arial"/>
          <w:color w:val="1E293B"/>
          <w:sz w:val="22"/>
          <w:szCs w:val="22"/>
        </w:rPr>
        <w:t xml:space="preserve">NeuroAdapt uses five button variants. Every button must have a visible focus ring (3px, Indigo 400, 2px offset) for keyboard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80"/>
        <w:gridCol w:w="268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Variant</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BG Color</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Text Color</w:t>
            </w:r>
          </w:p>
        </w:tc>
        <w:tc>
          <w:tcPr>
            <w:tcW w:type="dxa" w:w="168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Border</w:t>
            </w:r>
          </w:p>
        </w:tc>
        <w:tc>
          <w:tcPr>
            <w:tcW w:type="dxa" w:w="268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Primary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#4F46E5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#FFFFFF</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None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Main CTAs — 'Simplify', 'Save', 'Sign Up'</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Secondary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#FFFFFF</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#4F46E5</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2px #4F46E5</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Secondary actions — 'Cancel', 'Learn More'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#0D9488</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#FFFFFF</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None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Positive actions — 'Enable Focus Mode'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Danger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#DC2626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#FFFFFF</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None</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Destructive actions — 'Delete Account'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Ghost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transparent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#4F46E5</w:t>
            </w:r>
          </w:p>
        </w:tc>
        <w:tc>
          <w:tcPr>
            <w:tcW w:type="dxa" w:w="1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None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Tertiary, minimal weight — 'Skip'</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Disabled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#E2E8F0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#94A3B8</w:t>
            </w:r>
          </w:p>
        </w:tc>
        <w:tc>
          <w:tcPr>
            <w:tcW w:type="dxa" w:w="1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None</w:t>
            </w:r>
          </w:p>
        </w:tc>
        <w:tc>
          <w:tcPr>
            <w:tcW w:type="dxa" w:w="2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button in disabled state</w:t>
            </w:r>
          </w:p>
        </w:tc>
      </w:tr>
    </w:tbl>
    <w:p>
      <w:pPr>
        <w:spacing w:after="40" w:before="40"/>
      </w:pPr>
      <w:r>
        <w:t xml:space="preserve"/>
      </w:r>
    </w:p>
    <w:p>
      <w:pPr>
        <w:spacing w:after="40" w:before="160"/>
      </w:pPr>
      <w:r>
        <w:rPr>
          <w:rFonts w:ascii="Arial" w:cs="Arial" w:eastAsia="Arial" w:hAnsi="Arial"/>
          <w:b/>
          <w:bCs/>
          <w:color w:val="1E293B"/>
          <w:sz w:val="22"/>
          <w:szCs w:val="22"/>
        </w:rPr>
        <w:t xml:space="preserve">Button Size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Padding</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Font Size</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Use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sm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8px 16px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14px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Extension popup — space constrained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md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12px 24px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16px</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Default — dashboard buttons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lg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16px 32px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18px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Hero section CTAs only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0D9488"/>
                <w:sz w:val="20"/>
                <w:szCs w:val="20"/>
              </w:rPr>
              <w:t xml:space="preserve">icon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12px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Icon-only buttons — square, rounded-full</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5.2  Input Fields</w:t>
      </w:r>
    </w:p>
    <w:p>
      <w:pPr>
        <w:spacing w:after="80" w:before="60"/>
      </w:pPr>
      <w:r>
        <w:rPr>
          <w:rFonts w:ascii="Arial" w:cs="Arial" w:eastAsia="Arial" w:hAnsi="Arial"/>
          <w:color w:val="1E293B"/>
          <w:sz w:val="22"/>
          <w:szCs w:val="22"/>
        </w:rPr>
        <w:t xml:space="preserve">All input fields share a base anatomy: label (above, always visible), input box, helper/error text (below). Floating labels are prohibited — they create cognitive confusion for dyslexic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Default border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1px solid #CBD5E1 (Slate 300)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Focus border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2px solid #4F46E5 (Indigo 600) + box-shadow: 0 0 0 3px #C7D2FE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Error border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2px solid #DC2626 (Red 600) + error message below in Red 600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Success border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2px solid #16A34A (Green 600) + checkmark icon right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Padding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12px 16px (space-3 vertical, space-4 horizontal)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Border radius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8px (rounded)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Background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#FFFFFF default / #F8FAFC on hover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Font size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16px — prevents iOS auto-zoom (must be ≥ 16px)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Label style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14px, weight 500, Slate 700, margin-bottom: 6px</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Helper text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12px, Slate 500, margin-top: 4px</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Error text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12px, Red 600, bold, margin-top: 4px — always paired with error icon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Placeholder text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Slate 400 — must be a real example, not 'Enter text 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Disabled state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BG: Slate 100, border: Slate 200, text: Slate 400, cursor: not-allowed</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5.3  Cards</w:t>
      </w:r>
    </w:p>
    <w:p>
      <w:pPr>
        <w:spacing w:after="80" w:before="60"/>
      </w:pPr>
      <w:r>
        <w:rPr>
          <w:rFonts w:ascii="Arial" w:cs="Arial" w:eastAsia="Arial" w:hAnsi="Arial"/>
          <w:color w:val="1E293B"/>
          <w:sz w:val="22"/>
          <w:szCs w:val="22"/>
        </w:rPr>
        <w:t xml:space="preserve">Cards are the primary content container on the NeuroAdapt dashboard. Three variants exist, each for a specific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Variant</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Visual Style</w:t>
            </w:r>
          </w:p>
        </w:tc>
        <w:tc>
          <w:tcPr>
            <w:tcW w:type="dxa" w:w="49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Anatomy &amp; Rules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Feature Card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White BG, 1px border Slate 200, rounded-lg, shadow-sm</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Icon (48×48, Indigo 100 BG) + Title (text-xl, bold) + Description (text-base, Slate 600) + CTA link. Max height: unconstrained.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Stat Card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Gradient: Indigo 600 → Teal 600, white text, rounded-xl, no border</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Large number (text-4xl, bold) + Label (text-sm, white/80) + Trend indicator (arrow up/down). Used on the analytics dashboard.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Preference Card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White BG, left border 4px Teal 600, rounded-lg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Setting label (text-base, bold) + Description (text-sm, Slate 500) + Toggle/Select control on the right. Full width.</w:t>
            </w:r>
          </w:p>
        </w:tc>
      </w:tr>
    </w:tbl>
    <w:p>
      <w:pPr>
        <w:spacing w:after="40" w:before="40"/>
      </w:pPr>
      <w:r>
        <w:t xml:space="preserve"/>
      </w:r>
    </w:p>
    <w:p>
      <w:pPr>
        <w:spacing w:after="40" w:before="160"/>
      </w:pPr>
      <w:r>
        <w:rPr>
          <w:rFonts w:ascii="Arial" w:cs="Arial" w:eastAsia="Arial" w:hAnsi="Arial"/>
          <w:b/>
          <w:bCs/>
          <w:color w:val="1E293B"/>
          <w:sz w:val="22"/>
          <w:szCs w:val="22"/>
        </w:rPr>
        <w:t xml:space="preserve">Card Shadow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3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CSS Value</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Default (shadow-sm)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 1px 3px rgba(0,0,0,0.08)</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cards at rest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Hover (shadow-md)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0 4px 12px rgba(79,70,229,0.15)</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On mouse hover — indigo tint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Active (shadow-lg)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0 8px 24px rgba(79,70,229,0.2)</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 click/active state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Modal overlay</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0 20px 60px rgba(0,0,0,0.35)</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Modals only — dark heavy shadow</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5.4  Modals</w:t>
      </w:r>
    </w:p>
    <w:p>
      <w:pPr>
        <w:spacing w:after="80" w:before="60"/>
      </w:pPr>
      <w:r>
        <w:rPr>
          <w:rFonts w:ascii="Arial" w:cs="Arial" w:eastAsia="Arial" w:hAnsi="Arial"/>
          <w:color w:val="1E293B"/>
          <w:sz w:val="22"/>
          <w:szCs w:val="22"/>
        </w:rPr>
        <w:t xml:space="preserve">Modals are used for confirmation dialogs, preference editing, and feature onboarding. Every modal must trap keyboard focus (Tab key cycles within the modal) and close on Escape key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Width</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560px (small: 400px, large: 720px). Never full-screen on desktop.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Max height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80vh — scrolls internally with overflow-y: auto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Overlay BG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rgba(15, 23, 42, 0.6) — Slate 900 at 60% opacity. No blur (performance).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Modal BG</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#FFFFFF, rounded-xl (16px), shadow overlay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Header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Padding: 24px. Title: text-2xl bold Slate 900. Close button (X): top-right, Ghost variant.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Body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Padding: 0 24px 24px. Max readable width of 52ch for text-heavy modals.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Footer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Padding: 16px 24px. Right-aligned button row: [Cancel (Secondary)] [Confirm (Primary)].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Animation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Fade + scale from 0.95 to 1.0, 150ms ease-out. No slide animations (vestibular disorders).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Focus trap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 open: focus moves to first interactive element. Tab cycles within. Escape closes.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Aria</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role='dialog', aria-modal='true', aria-labelledby='[title-id]'</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5.5  Extension Popup &amp; Injected Widget</w:t>
      </w:r>
    </w:p>
    <w:p>
      <w:pPr>
        <w:spacing w:after="80" w:before="60"/>
      </w:pPr>
      <w:r>
        <w:rPr>
          <w:rFonts w:ascii="Arial" w:cs="Arial" w:eastAsia="Arial" w:hAnsi="Arial"/>
          <w:color w:val="1E293B"/>
          <w:sz w:val="22"/>
          <w:szCs w:val="22"/>
        </w:rPr>
        <w:t xml:space="preserve">The browser extension popup is the primary user touchpoint. It renders when the user clicks the NeuroAdapt icon in their browser toolbar. The injected floating widget appears on every active webpage.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9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Popup container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380px × 540px fixed. Background: White. Border: none. Padding: 20px.</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Header bar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Full-width Indigo 600 bar, 56px tall. Logo left (NeuroAdapt wordmark). User avatar right.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Feature toggles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Large pill toggles (48px height) for: Simplify Mode / Bionic Reading / Focus Mode / OpenDyslexic Font. Each labeled clearly with icon + text label.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Toggle states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ON: Teal 600 background, white thumb. OFF: Slate 300 background, white thumb.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Simplify button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Full-width Primary button (lg), 'Simplify Selected Text', Indigo 600.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Quota indicator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 bar below Simplify button. 'X / 50 daily uses remaining'. Bar: Teal 600 fill.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Settings link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Ghost button, 'Open Dashboard', opens /dashboard in a new tab.</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Floating widget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48×48px circle, Indigo 600, fixed top-right (20px offset). Expands to mini-panel on click.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Widget mini-panel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240px wide, white, rounded-xl, shadow-lg. Contains: Mode toggles + Simplify button.</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5.6  Notification / Toast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Icon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BG Color</w:t>
            </w:r>
          </w:p>
        </w:tc>
        <w:tc>
          <w:tcPr>
            <w:tcW w:type="dxa" w:w="37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Example Message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Success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Check circle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#DCFCE7 / border #16A34A</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Text simplified successfully.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Error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X circle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#FEE2E2 / border #DC2626</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AI service unavailable. Try again.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Warning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Triangle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#FEF3C7 / border #D97706</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5 daily uses remaining.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Info</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ℹ️ Info circle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#E0F2FE / border #0284C7</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Focus mode is now active.</w:t>
            </w:r>
          </w:p>
        </w:tc>
      </w:tr>
    </w:tbl>
    <w:p>
      <w:pPr>
        <w:spacing w:after="80" w:before="60"/>
      </w:pPr>
      <w:r>
        <w:rPr>
          <w:rFonts w:ascii="Arial" w:cs="Arial" w:eastAsia="Arial" w:hAnsi="Arial"/>
          <w:color w:val="1E293B"/>
          <w:sz w:val="22"/>
          <w:szCs w:val="22"/>
        </w:rPr>
        <w:t xml:space="preserve">Toast position: bottom-right. Auto-dismiss: 4 seconds. No auto-dismiss for errors. Max stack: 3 toasts. Animation: slide-in from right, 200ms.</w:t>
      </w:r>
    </w:p>
    <w:p>
      <w:pPr>
        <w:spacing w:after="40" w:before="40"/>
      </w:pPr>
      <w:r>
        <w:t xml:space="preserve"/>
      </w:r>
    </w:p>
    <w:p>
      <w:r>
        <w:br w:type="page"/>
      </w:r>
    </w:p>
    <w:p>
      <w:pPr>
        <w:pStyle w:val="Heading1"/>
        <w:spacing w:after="100" w:before="440"/>
      </w:pPr>
      <w:r>
        <w:rPr>
          <w:rFonts w:ascii="Arial" w:cs="Arial" w:eastAsia="Arial" w:hAnsi="Arial"/>
          <w:b/>
          <w:bCs/>
          <w:color w:val="0F172A"/>
          <w:sz w:val="38"/>
          <w:szCs w:val="38"/>
        </w:rPr>
        <w:t xml:space="preserve">6. Accessibility &amp; Inclusive Design Rules</w:t>
      </w:r>
    </w:p>
    <w:p>
      <w:pPr>
        <w:pBdr>
          <w:bottom w:val="single" w:color="0D9488" w:sz="8" w:space="1"/>
        </w:pBdr>
        <w:spacing w:after="160" w:before="0"/>
      </w:pPr>
    </w:p>
    <w:p>
      <w:pPr>
        <w:spacing w:after="80" w:before="60"/>
      </w:pPr>
      <w:r>
        <w:rPr>
          <w:rFonts w:ascii="Arial" w:cs="Arial" w:eastAsia="Arial" w:hAnsi="Arial"/>
          <w:color w:val="1E293B"/>
          <w:sz w:val="22"/>
          <w:szCs w:val="22"/>
        </w:rPr>
        <w:t xml:space="preserve">NeuroAdapt is an accessibility product. Its own interface must be the gold standard for the principles it promotes. Every component must pass the following rules before shipping.</w:t>
      </w:r>
    </w:p>
    <w:p>
      <w:pPr>
        <w:spacing w:after="40" w:before="40"/>
      </w:pPr>
      <w:r>
        <w:t xml:space="preserve"/>
      </w:r>
    </w:p>
    <w:p>
      <w:pPr>
        <w:pStyle w:val="Heading2"/>
        <w:spacing w:after="80" w:before="300"/>
      </w:pPr>
      <w:r>
        <w:rPr>
          <w:rFonts w:ascii="Arial" w:cs="Arial" w:eastAsia="Arial" w:hAnsi="Arial"/>
          <w:b/>
          <w:bCs/>
          <w:color w:val="4F46E5"/>
          <w:sz w:val="30"/>
          <w:szCs w:val="30"/>
        </w:rPr>
        <w:t xml:space="preserve">6.1  WCAG 2.1 AA Compliance Checklist</w:t>
      </w:r>
    </w:p>
    <w:p>
      <w:pPr>
        <w:spacing w:after="20" w:before="60"/>
      </w:pPr>
      <w:r>
        <w:rPr>
          <w:rFonts w:ascii="Arial" w:cs="Arial" w:eastAsia="Arial" w:hAnsi="Arial"/>
          <w:b/>
          <w:bCs/>
          <w:color w:val="4F46E5"/>
          <w:sz w:val="22"/>
          <w:szCs w:val="22"/>
        </w:rPr>
        <w:t xml:space="preserve">1.4.3 Contrast</w:t>
      </w:r>
    </w:p>
    <w:p>
      <w:pPr>
        <w:spacing w:after="60" w:before="0"/>
      </w:pPr>
      <w:r>
        <w:rPr>
          <w:rFonts w:ascii="Arial" w:cs="Arial" w:eastAsia="Arial" w:hAnsi="Arial"/>
          <w:color w:val="1E293B"/>
          <w:sz w:val="21"/>
          <w:szCs w:val="21"/>
        </w:rPr>
        <w:t xml:space="preserve">All text ≥ 4.5:1 contrast on its background. Large text (18px+) ≥ 3:1.</w:t>
      </w:r>
    </w:p>
    <w:p>
      <w:pPr>
        <w:spacing w:after="20" w:before="60"/>
      </w:pPr>
      <w:r>
        <w:rPr>
          <w:rFonts w:ascii="Arial" w:cs="Arial" w:eastAsia="Arial" w:hAnsi="Arial"/>
          <w:b/>
          <w:bCs/>
          <w:color w:val="4F46E5"/>
          <w:sz w:val="22"/>
          <w:szCs w:val="22"/>
        </w:rPr>
        <w:t xml:space="preserve">1.4.11 Non-text Contrast</w:t>
      </w:r>
    </w:p>
    <w:p>
      <w:pPr>
        <w:spacing w:after="60" w:before="0"/>
      </w:pPr>
      <w:r>
        <w:rPr>
          <w:rFonts w:ascii="Arial" w:cs="Arial" w:eastAsia="Arial" w:hAnsi="Arial"/>
          <w:color w:val="1E293B"/>
          <w:sz w:val="21"/>
          <w:szCs w:val="21"/>
        </w:rPr>
        <w:t xml:space="preserve">All interactive elements (buttons, inputs, toggles) ≥ 3:1 against adjacent colours.</w:t>
      </w:r>
    </w:p>
    <w:p>
      <w:pPr>
        <w:spacing w:after="20" w:before="60"/>
      </w:pPr>
      <w:r>
        <w:rPr>
          <w:rFonts w:ascii="Arial" w:cs="Arial" w:eastAsia="Arial" w:hAnsi="Arial"/>
          <w:b/>
          <w:bCs/>
          <w:color w:val="4F46E5"/>
          <w:sz w:val="22"/>
          <w:szCs w:val="22"/>
        </w:rPr>
        <w:t xml:space="preserve">2.1.1 Keyboard</w:t>
      </w:r>
    </w:p>
    <w:p>
      <w:pPr>
        <w:spacing w:after="60" w:before="0"/>
      </w:pPr>
      <w:r>
        <w:rPr>
          <w:rFonts w:ascii="Arial" w:cs="Arial" w:eastAsia="Arial" w:hAnsi="Arial"/>
          <w:color w:val="1E293B"/>
          <w:sz w:val="21"/>
          <w:szCs w:val="21"/>
        </w:rPr>
        <w:t xml:space="preserve">Every interactive element reachable and operable via keyboard alone.</w:t>
      </w:r>
    </w:p>
    <w:p>
      <w:pPr>
        <w:spacing w:after="20" w:before="60"/>
      </w:pPr>
      <w:r>
        <w:rPr>
          <w:rFonts w:ascii="Arial" w:cs="Arial" w:eastAsia="Arial" w:hAnsi="Arial"/>
          <w:b/>
          <w:bCs/>
          <w:color w:val="4F46E5"/>
          <w:sz w:val="22"/>
          <w:szCs w:val="22"/>
        </w:rPr>
        <w:t xml:space="preserve">2.4.7 Focus Visible</w:t>
      </w:r>
    </w:p>
    <w:p>
      <w:pPr>
        <w:spacing w:after="60" w:before="0"/>
      </w:pPr>
      <w:r>
        <w:rPr>
          <w:rFonts w:ascii="Arial" w:cs="Arial" w:eastAsia="Arial" w:hAnsi="Arial"/>
          <w:color w:val="1E293B"/>
          <w:sz w:val="21"/>
          <w:szCs w:val="21"/>
        </w:rPr>
        <w:t xml:space="preserve">Focus ring always visible. Never use outline: none without a custom replacement.</w:t>
      </w:r>
    </w:p>
    <w:p>
      <w:pPr>
        <w:spacing w:after="20" w:before="60"/>
      </w:pPr>
      <w:r>
        <w:rPr>
          <w:rFonts w:ascii="Arial" w:cs="Arial" w:eastAsia="Arial" w:hAnsi="Arial"/>
          <w:b/>
          <w:bCs/>
          <w:color w:val="4F46E5"/>
          <w:sz w:val="22"/>
          <w:szCs w:val="22"/>
        </w:rPr>
        <w:t xml:space="preserve">2.5.3 Label in Name</w:t>
      </w:r>
    </w:p>
    <w:p>
      <w:pPr>
        <w:spacing w:after="60" w:before="0"/>
      </w:pPr>
      <w:r>
        <w:rPr>
          <w:rFonts w:ascii="Arial" w:cs="Arial" w:eastAsia="Arial" w:hAnsi="Arial"/>
          <w:color w:val="1E293B"/>
          <w:sz w:val="21"/>
          <w:szCs w:val="21"/>
        </w:rPr>
        <w:t xml:space="preserve">Every button/input accessible name matches its visible label text.</w:t>
      </w:r>
    </w:p>
    <w:p>
      <w:pPr>
        <w:spacing w:after="20" w:before="60"/>
      </w:pPr>
      <w:r>
        <w:rPr>
          <w:rFonts w:ascii="Arial" w:cs="Arial" w:eastAsia="Arial" w:hAnsi="Arial"/>
          <w:b/>
          <w:bCs/>
          <w:color w:val="4F46E5"/>
          <w:sz w:val="22"/>
          <w:szCs w:val="22"/>
        </w:rPr>
        <w:t xml:space="preserve">3.3.1 Error Identification</w:t>
      </w:r>
    </w:p>
    <w:p>
      <w:pPr>
        <w:spacing w:after="60" w:before="0"/>
      </w:pPr>
      <w:r>
        <w:rPr>
          <w:rFonts w:ascii="Arial" w:cs="Arial" w:eastAsia="Arial" w:hAnsi="Arial"/>
          <w:color w:val="1E293B"/>
          <w:sz w:val="21"/>
          <w:szCs w:val="21"/>
        </w:rPr>
        <w:t xml:space="preserve">Every form error identified in text (not colour alone), with description of what went wrong.</w:t>
      </w:r>
    </w:p>
    <w:p>
      <w:pPr>
        <w:spacing w:after="20" w:before="60"/>
      </w:pPr>
      <w:r>
        <w:rPr>
          <w:rFonts w:ascii="Arial" w:cs="Arial" w:eastAsia="Arial" w:hAnsi="Arial"/>
          <w:b/>
          <w:bCs/>
          <w:color w:val="4F46E5"/>
          <w:sz w:val="22"/>
          <w:szCs w:val="22"/>
        </w:rPr>
        <w:t xml:space="preserve">4.1.2 Name, Role, Value</w:t>
      </w:r>
    </w:p>
    <w:p>
      <w:pPr>
        <w:spacing w:after="60" w:before="0"/>
      </w:pPr>
      <w:r>
        <w:rPr>
          <w:rFonts w:ascii="Arial" w:cs="Arial" w:eastAsia="Arial" w:hAnsi="Arial"/>
          <w:color w:val="1E293B"/>
          <w:sz w:val="21"/>
          <w:szCs w:val="21"/>
        </w:rPr>
        <w:t xml:space="preserve">All interactive components have correct ARIA role, aria-label, and state (aria-expanded, aria-checked).</w:t>
      </w:r>
    </w:p>
    <w:p>
      <w:pPr>
        <w:spacing w:after="40" w:before="40"/>
      </w:pPr>
      <w:r>
        <w:t xml:space="preserve"/>
      </w:r>
    </w:p>
    <w:p>
      <w:pPr>
        <w:pStyle w:val="Heading2"/>
        <w:spacing w:after="80" w:before="300"/>
      </w:pPr>
      <w:r>
        <w:rPr>
          <w:rFonts w:ascii="Arial" w:cs="Arial" w:eastAsia="Arial" w:hAnsi="Arial"/>
          <w:b/>
          <w:bCs/>
          <w:color w:val="4F46E5"/>
          <w:sz w:val="30"/>
          <w:szCs w:val="30"/>
        </w:rPr>
        <w:t xml:space="preserve">6.2  Neurodivergent-Specific Rules</w:t>
      </w:r>
    </w:p>
    <w:p>
      <w:pPr>
        <w:pStyle w:val="ListParagraph"/>
        <w:numPr>
          <w:ilvl w:val="0"/>
          <w:numId w:val="2"/>
        </w:numPr>
        <w:spacing w:after="40" w:before="40"/>
      </w:pPr>
      <w:r>
        <w:rPr>
          <w:rFonts w:ascii="Arial" w:cs="Arial" w:eastAsia="Arial" w:hAnsi="Arial"/>
          <w:b w:val="false"/>
          <w:bCs w:val="false"/>
          <w:color w:val="1E293B"/>
          <w:sz w:val="22"/>
          <w:szCs w:val="22"/>
        </w:rPr>
        <w:t xml:space="preserve">No animations that loop more than 3 times (ADHD / sensory sensitivity).</w:t>
      </w:r>
    </w:p>
    <w:p>
      <w:pPr>
        <w:pStyle w:val="ListParagraph"/>
        <w:numPr>
          <w:ilvl w:val="0"/>
          <w:numId w:val="2"/>
        </w:numPr>
        <w:spacing w:after="40" w:before="40"/>
      </w:pPr>
      <w:r>
        <w:rPr>
          <w:rFonts w:ascii="Arial" w:cs="Arial" w:eastAsia="Arial" w:hAnsi="Arial"/>
          <w:b w:val="false"/>
          <w:bCs w:val="false"/>
          <w:color w:val="1E293B"/>
          <w:sz w:val="22"/>
          <w:szCs w:val="22"/>
        </w:rPr>
        <w:t xml:space="preserve">No content that flashes more than 3 times per second (seizure prevention — WCAG 2.3.1).</w:t>
      </w:r>
    </w:p>
    <w:p>
      <w:pPr>
        <w:pStyle w:val="ListParagraph"/>
        <w:numPr>
          <w:ilvl w:val="0"/>
          <w:numId w:val="2"/>
        </w:numPr>
        <w:spacing w:after="40" w:before="40"/>
      </w:pPr>
      <w:r>
        <w:rPr>
          <w:rFonts w:ascii="Arial" w:cs="Arial" w:eastAsia="Arial" w:hAnsi="Arial"/>
          <w:b w:val="false"/>
          <w:bCs w:val="false"/>
          <w:color w:val="1E293B"/>
          <w:sz w:val="22"/>
          <w:szCs w:val="22"/>
        </w:rPr>
        <w:t xml:space="preserve">All animations must respect prefers-reduced-motion media query — disable entirely if set.</w:t>
      </w:r>
    </w:p>
    <w:p>
      <w:pPr>
        <w:pStyle w:val="ListParagraph"/>
        <w:numPr>
          <w:ilvl w:val="0"/>
          <w:numId w:val="2"/>
        </w:numPr>
        <w:spacing w:after="40" w:before="40"/>
      </w:pPr>
      <w:r>
        <w:rPr>
          <w:rFonts w:ascii="Arial" w:cs="Arial" w:eastAsia="Arial" w:hAnsi="Arial"/>
          <w:b w:val="false"/>
          <w:bCs w:val="false"/>
          <w:color w:val="1E293B"/>
          <w:sz w:val="22"/>
          <w:szCs w:val="22"/>
        </w:rPr>
        <w:t xml:space="preserve">Never use red/green as the only differentiator — always pair with an icon or text (colour blindness).</w:t>
      </w:r>
    </w:p>
    <w:p>
      <w:pPr>
        <w:pStyle w:val="ListParagraph"/>
        <w:numPr>
          <w:ilvl w:val="0"/>
          <w:numId w:val="2"/>
        </w:numPr>
        <w:spacing w:after="40" w:before="40"/>
      </w:pPr>
      <w:r>
        <w:rPr>
          <w:rFonts w:ascii="Arial" w:cs="Arial" w:eastAsia="Arial" w:hAnsi="Arial"/>
          <w:b w:val="false"/>
          <w:bCs w:val="false"/>
          <w:color w:val="1E293B"/>
          <w:sz w:val="22"/>
          <w:szCs w:val="22"/>
        </w:rPr>
        <w:t xml:space="preserve">Font size minimum 16px in all body copy — no 11px disclaimer text.</w:t>
      </w:r>
    </w:p>
    <w:p>
      <w:pPr>
        <w:pStyle w:val="ListParagraph"/>
        <w:numPr>
          <w:ilvl w:val="0"/>
          <w:numId w:val="2"/>
        </w:numPr>
        <w:spacing w:after="40" w:before="40"/>
      </w:pPr>
      <w:r>
        <w:rPr>
          <w:rFonts w:ascii="Arial" w:cs="Arial" w:eastAsia="Arial" w:hAnsi="Arial"/>
          <w:b w:val="false"/>
          <w:bCs w:val="false"/>
          <w:color w:val="1E293B"/>
          <w:sz w:val="22"/>
          <w:szCs w:val="22"/>
        </w:rPr>
        <w:t xml:space="preserve">Paragraph max-width capped at 68ch — prevents long scanning lines that cause tracking loss.</w:t>
      </w:r>
    </w:p>
    <w:p>
      <w:pPr>
        <w:pStyle w:val="ListParagraph"/>
        <w:numPr>
          <w:ilvl w:val="0"/>
          <w:numId w:val="2"/>
        </w:numPr>
        <w:spacing w:after="40" w:before="40"/>
      </w:pPr>
      <w:r>
        <w:rPr>
          <w:rFonts w:ascii="Arial" w:cs="Arial" w:eastAsia="Arial" w:hAnsi="Arial"/>
          <w:b w:val="false"/>
          <w:bCs w:val="false"/>
          <w:color w:val="1E293B"/>
          <w:sz w:val="22"/>
          <w:szCs w:val="22"/>
        </w:rPr>
        <w:t xml:space="preserve">All toggle labels must be persistent (never disappear on toggle ON state).</w:t>
      </w:r>
    </w:p>
    <w:p>
      <w:pPr>
        <w:pStyle w:val="ListParagraph"/>
        <w:numPr>
          <w:ilvl w:val="0"/>
          <w:numId w:val="2"/>
        </w:numPr>
        <w:spacing w:after="40" w:before="40"/>
      </w:pPr>
      <w:r>
        <w:rPr>
          <w:rFonts w:ascii="Arial" w:cs="Arial" w:eastAsia="Arial" w:hAnsi="Arial"/>
          <w:b w:val="false"/>
          <w:bCs w:val="false"/>
          <w:color w:val="1E293B"/>
          <w:sz w:val="22"/>
          <w:szCs w:val="22"/>
        </w:rPr>
        <w:t xml:space="preserve">Time limits on any session/toast must be user-extendable (WCAG 2.2.1).</w:t>
      </w:r>
    </w:p>
    <w:p>
      <w:pPr>
        <w:spacing w:after="40" w:before="40"/>
      </w:pPr>
      <w:r>
        <w:t xml:space="preserve"/>
      </w:r>
    </w:p>
    <w:p>
      <w:r>
        <w:br w:type="page"/>
      </w:r>
    </w:p>
    <w:p>
      <w:pPr>
        <w:pStyle w:val="Heading1"/>
        <w:spacing w:after="100" w:before="440"/>
      </w:pPr>
      <w:r>
        <w:rPr>
          <w:rFonts w:ascii="Arial" w:cs="Arial" w:eastAsia="Arial" w:hAnsi="Arial"/>
          <w:b/>
          <w:bCs/>
          <w:color w:val="0F172A"/>
          <w:sz w:val="38"/>
          <w:szCs w:val="38"/>
        </w:rPr>
        <w:t xml:space="preserve">7. API &amp; Third-Party Integration Spec</w:t>
      </w:r>
    </w:p>
    <w:p>
      <w:pPr>
        <w:pBdr>
          <w:bottom w:val="single" w:color="4F46E5" w:sz="8" w:space="1"/>
        </w:pBdr>
        <w:spacing w:after="160" w:before="0"/>
      </w:pPr>
    </w:p>
    <w:p>
      <w:pPr>
        <w:spacing w:after="80" w:before="60"/>
      </w:pPr>
      <w:r>
        <w:rPr>
          <w:rFonts w:ascii="Arial" w:cs="Arial" w:eastAsia="Arial" w:hAnsi="Arial"/>
          <w:color w:val="1E293B"/>
          <w:sz w:val="22"/>
          <w:szCs w:val="22"/>
        </w:rPr>
        <w:t xml:space="preserve">This section defines every external service NeuroAdapt integrates with, what data is sent to each, what response is expected, and how errors are handled. API keys for all services are stored exclusively in backend environment variables — never in frontend code or the browser extension.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Arial" w:cs="Arial" w:eastAsia="Arial" w:hAnsi="Arial"/>
                <w:b/>
                <w:bCs/>
                <w:color w:val="4F46E5"/>
                <w:sz w:val="22"/>
                <w:szCs w:val="22"/>
              </w:rPr>
              <w:t xml:space="preserve">🔐 Security Rule</w:t>
            </w:r>
          </w:p>
          <w:p>
            <w:pPr>
              <w:spacing w:after="0" w:before="40"/>
            </w:pPr>
            <w:r>
              <w:rPr>
                <w:rFonts w:ascii="Arial" w:cs="Arial" w:eastAsia="Arial" w:hAnsi="Arial"/>
                <w:color w:val="1E293B"/>
                <w:sz w:val="20"/>
                <w:szCs w:val="20"/>
              </w:rPr>
              <w:t xml:space="preserve">All third-party API calls are made from the Node.js backend — never directly from the React extension.</w:t>
            </w:r>
          </w:p>
          <w:p>
            <w:pPr>
              <w:spacing w:after="0" w:before="40"/>
            </w:pPr>
            <w:r>
              <w:rPr>
                <w:rFonts w:ascii="Arial" w:cs="Arial" w:eastAsia="Arial" w:hAnsi="Arial"/>
                <w:color w:val="1E293B"/>
                <w:sz w:val="20"/>
                <w:szCs w:val="20"/>
              </w:rPr>
              <w:t xml:space="preserve">The extension sends user text to OUR backend, which then calls the AI API.</w:t>
            </w:r>
          </w:p>
          <w:p>
            <w:pPr>
              <w:spacing w:after="0" w:before="40"/>
            </w:pPr>
            <w:r>
              <w:rPr>
                <w:rFonts w:ascii="Arial" w:cs="Arial" w:eastAsia="Arial" w:hAnsi="Arial"/>
                <w:color w:val="1E293B"/>
                <w:sz w:val="20"/>
                <w:szCs w:val="20"/>
              </w:rPr>
              <w:t xml:space="preserve">This hides API keys, enables rate limiting, and allows caching.</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7.1  OpenAI / Gemini API — Text Simplification</w:t>
      </w:r>
    </w:p>
    <w:p>
      <w:pPr>
        <w:spacing w:after="80" w:before="60"/>
      </w:pPr>
      <w:r>
        <w:rPr>
          <w:rFonts w:ascii="Arial" w:cs="Arial" w:eastAsia="Arial" w:hAnsi="Arial"/>
          <w:color w:val="1E293B"/>
          <w:sz w:val="22"/>
          <w:szCs w:val="22"/>
        </w:rPr>
        <w:t xml:space="preserve">Purpose: The core intelligence of NeuroAdapt. When a user highlights text and clicks 'Simplify', this API rewrites the content into plain, accessible language. OpenAI GPT-4o-mini is the primary; Google Gemini 1.5 Flash is the fallback if OpenAI is unavailable.</w:t>
      </w:r>
    </w:p>
    <w:p>
      <w:pPr>
        <w:spacing w:after="40" w:before="40"/>
      </w:pPr>
      <w:r>
        <w:t xml:space="preserve"/>
      </w:r>
    </w:p>
    <w:p>
      <w:pPr>
        <w:spacing w:after="40" w:before="160"/>
      </w:pPr>
      <w:r>
        <w:rPr>
          <w:rFonts w:ascii="Arial" w:cs="Arial" w:eastAsia="Arial" w:hAnsi="Arial"/>
          <w:b/>
          <w:bCs/>
          <w:color w:val="1E293B"/>
          <w:sz w:val="22"/>
          <w:szCs w:val="22"/>
        </w:rPr>
        <w:t xml:space="preserve">OpenAI API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OpenAI Chat Completions API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Endpoint URL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https://api.openai.com/v1/chat/completions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Method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POST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Auth Header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Authorization: Bearer ${OPENAI_API_KEY}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Model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gpt-4o-mini (cost-optimised; ~$0.00015/1K input tokens)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Max Tokens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500 output tokens (sufficient for paragraph-level simplification)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Temperature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0.3 (low — we want consistent, reliable simplification, not creative)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Timeout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10 seconds — if exceeded, fall back to Gemini</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Courier New" w:cs="Courier New" w:eastAsia="Courier New" w:hAnsi="Courier New"/>
                <w:b/>
                <w:bCs/>
                <w:color w:val="4F46E5"/>
                <w:sz w:val="22"/>
                <w:szCs w:val="22"/>
              </w:rPr>
              <w:t xml:space="preserve">POST  </w:t>
            </w:r>
            <w:r>
              <w:rPr>
                <w:rFonts w:ascii="Courier New" w:cs="Courier New" w:eastAsia="Courier New" w:hAnsi="Courier New"/>
                <w:b/>
                <w:bCs/>
                <w:color w:val="0F172A"/>
                <w:sz w:val="22"/>
                <w:szCs w:val="22"/>
              </w:rPr>
              <w:t xml:space="preserve">/api/simplify</w:t>
            </w:r>
          </w:p>
          <w:p>
            <w:pPr>
              <w:spacing w:after="0" w:before="60"/>
            </w:pPr>
            <w:r>
              <w:rPr>
                <w:rFonts w:ascii="Arial" w:cs="Arial" w:eastAsia="Arial" w:hAnsi="Arial"/>
                <w:color w:val="475569"/>
                <w:sz w:val="20"/>
                <w:szCs w:val="20"/>
              </w:rPr>
              <w:t xml:space="preserve">Internal backend endpoint that the extension calls. Backend then calls OpenAI/Gemini.</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"text": "The ephemeral nature of...", // Required. Max 5000 chars</w:t>
            </w:r>
          </w:p>
          <w:p>
            <w:pPr>
              <w:spacing w:after="0" w:before="0"/>
            </w:pPr>
            <w:r>
              <w:rPr>
                <w:rFonts w:ascii="Courier New" w:cs="Courier New" w:eastAsia="Courier New" w:hAnsi="Courier New"/>
                <w:color w:val="A5B4FC"/>
                <w:sz w:val="18"/>
                <w:szCs w:val="18"/>
              </w:rPr>
              <w:t xml:space="preserve">    "level": "basic" | "intermediate",     // Simplification depth</w:t>
            </w:r>
          </w:p>
          <w:p>
            <w:pPr>
              <w:spacing w:after="0" w:before="0"/>
            </w:pPr>
            <w:r>
              <w:rPr>
                <w:rFonts w:ascii="Courier New" w:cs="Courier New" w:eastAsia="Courier New" w:hAnsi="Courier New"/>
                <w:color w:val="A5B4FC"/>
                <w:sz w:val="18"/>
                <w:szCs w:val="18"/>
              </w:rPr>
              <w:t xml:space="preserve">    "language": "en" }                     // Detected language code</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w:t>
            </w:r>
          </w:p>
          <w:p>
            <w:pPr>
              <w:spacing w:after="0" w:before="0"/>
            </w:pPr>
            <w:r>
              <w:rPr>
                <w:rFonts w:ascii="Courier New" w:cs="Courier New" w:eastAsia="Courier New" w:hAnsi="Courier New"/>
                <w:color w:val="86EFAC"/>
                <w:sz w:val="18"/>
                <w:szCs w:val="18"/>
              </w:rPr>
              <w:t xml:space="preserve">    "simplified": "The short-lived nature of...",</w:t>
            </w:r>
          </w:p>
          <w:p>
            <w:pPr>
              <w:spacing w:after="0" w:before="0"/>
            </w:pPr>
            <w:r>
              <w:rPr>
                <w:rFonts w:ascii="Courier New" w:cs="Courier New" w:eastAsia="Courier New" w:hAnsi="Courier New"/>
                <w:color w:val="86EFAC"/>
                <w:sz w:val="18"/>
                <w:szCs w:val="18"/>
              </w:rPr>
              <w:t xml:space="preserve">    "readabilityScore": { "before": 72, "after": 38 }, // Flesch-Kincaid</w:t>
            </w:r>
          </w:p>
          <w:p>
            <w:pPr>
              <w:spacing w:after="0" w:before="0"/>
            </w:pPr>
            <w:r>
              <w:rPr>
                <w:rFonts w:ascii="Courier New" w:cs="Courier New" w:eastAsia="Courier New" w:hAnsi="Courier New"/>
                <w:color w:val="86EFAC"/>
                <w:sz w:val="18"/>
                <w:szCs w:val="18"/>
              </w:rPr>
              <w:t xml:space="preserve">    "source": "openai" | "gemini" | "cache",</w:t>
            </w:r>
          </w:p>
          <w:p>
            <w:pPr>
              <w:spacing w:after="0" w:before="0"/>
            </w:pPr>
            <w:r>
              <w:rPr>
                <w:rFonts w:ascii="Courier New" w:cs="Courier New" w:eastAsia="Courier New" w:hAnsi="Courier New"/>
                <w:color w:val="86EFAC"/>
                <w:sz w:val="18"/>
                <w:szCs w:val="18"/>
              </w:rPr>
              <w:t xml:space="preserve">    "cached": false }</w:t>
            </w:r>
          </w:p>
          <w:p>
            <w:pPr>
              <w:spacing w:after="0" w:before="80"/>
            </w:pPr>
            <w:r>
              <w:rPr>
                <w:rFonts w:ascii="Arial" w:cs="Arial" w:eastAsia="Arial" w:hAnsi="Arial"/>
                <w:i/>
                <w:iCs/>
                <w:color w:val="D97706"/>
                <w:sz w:val="19"/>
                <w:szCs w:val="19"/>
              </w:rPr>
              <w:t xml:space="preserve">⚠ If text hash matches a cached entry in MongoDB, return cached result immediately — no AI call made.</w:t>
            </w:r>
          </w:p>
        </w:tc>
      </w:tr>
    </w:tbl>
    <w:p>
      <w:pPr>
        <w:spacing w:after="40" w:before="40"/>
      </w:pPr>
      <w:r>
        <w:t xml:space="preserve"/>
      </w:r>
    </w:p>
    <w:p>
      <w:pPr>
        <w:spacing w:after="40" w:before="160"/>
      </w:pPr>
      <w:r>
        <w:rPr>
          <w:rFonts w:ascii="Arial" w:cs="Arial" w:eastAsia="Arial" w:hAnsi="Arial"/>
          <w:b/>
          <w:bCs/>
          <w:color w:val="1E293B"/>
          <w:sz w:val="22"/>
          <w:szCs w:val="22"/>
        </w:rPr>
        <w:t xml:space="preserve">Prompt Engineering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1E293B" w:val="clear"/>
            <w:tcMar>
              <w:top w:type="dxa" w:w="140"/>
              <w:left w:type="dxa" w:w="180"/>
              <w:bottom w:type="dxa" w:w="140"/>
              <w:right w:type="dxa" w:w="180"/>
            </w:tcMar>
          </w:tcPr>
          <w:p>
            <w:pPr>
              <w:spacing w:after="0" w:before="0"/>
            </w:pPr>
            <w:r>
              <w:rPr>
                <w:rFonts w:ascii="Courier New" w:cs="Courier New" w:eastAsia="Courier New" w:hAnsi="Courier New"/>
                <w:color w:val="86EFAC"/>
                <w:sz w:val="18"/>
                <w:szCs w:val="18"/>
              </w:rPr>
              <w:t xml:space="preserve">System: "You are an accessibility assistant. Rewrite the text below in</w:t>
            </w:r>
          </w:p>
          <w:p>
            <w:pPr>
              <w:spacing w:after="0" w:before="0"/>
            </w:pPr>
            <w:r>
              <w:rPr>
                <w:rFonts w:ascii="Courier New" w:cs="Courier New" w:eastAsia="Courier New" w:hAnsi="Courier New"/>
                <w:color w:val="86EFAC"/>
                <w:sz w:val="18"/>
                <w:szCs w:val="18"/>
              </w:rPr>
              <w:t xml:space="preserve">plain, easy-to-understand language for a person with dyslexia or ADHD.</w:t>
            </w:r>
          </w:p>
          <w:p>
            <w:pPr>
              <w:spacing w:after="0" w:before="0"/>
            </w:pPr>
            <w:r>
              <w:rPr>
                <w:rFonts w:ascii="Courier New" w:cs="Courier New" w:eastAsia="Courier New" w:hAnsi="Courier New"/>
                <w:color w:val="86EFAC"/>
                <w:sz w:val="18"/>
                <w:szCs w:val="18"/>
              </w:rPr>
              <w:t xml:space="preserve">Use short sentences (max 15 words). Replace jargon with common words.</w:t>
            </w:r>
          </w:p>
          <w:p>
            <w:pPr>
              <w:spacing w:after="0" w:before="0"/>
            </w:pPr>
            <w:r>
              <w:rPr>
                <w:rFonts w:ascii="Courier New" w:cs="Courier New" w:eastAsia="Courier New" w:hAnsi="Courier New"/>
                <w:color w:val="86EFAC"/>
                <w:sz w:val="18"/>
                <w:szCs w:val="18"/>
              </w:rPr>
              <w:t xml:space="preserve">Keep the same meaning. Use active voice. Respond only in ${language}."</w:t>
            </w:r>
          </w:p>
          <w:p>
            <w:pPr>
              <w:spacing w:after="0" w:before="0"/>
            </w:pPr>
            <w:r>
              <w:rPr>
                <w:rFonts w:ascii="Courier New" w:cs="Courier New" w:eastAsia="Courier New" w:hAnsi="Courier New"/>
                <w:color w:val="86EFAC"/>
                <w:sz w:val="18"/>
                <w:szCs w:val="18"/>
              </w:rPr>
              <w:t xml:space="preserve"/>
            </w:r>
          </w:p>
          <w:p>
            <w:pPr>
              <w:spacing w:after="0" w:before="0"/>
            </w:pPr>
            <w:r>
              <w:rPr>
                <w:rFonts w:ascii="Courier New" w:cs="Courier New" w:eastAsia="Courier New" w:hAnsi="Courier New"/>
                <w:color w:val="86EFAC"/>
                <w:sz w:val="18"/>
                <w:szCs w:val="18"/>
              </w:rPr>
              <w:t xml:space="preserve">User: "${inputText}"</w:t>
            </w:r>
          </w:p>
        </w:tc>
      </w:tr>
    </w:tbl>
    <w:p>
      <w:pPr>
        <w:spacing w:after="40" w:before="40"/>
      </w:pPr>
      <w:r>
        <w:t xml:space="preserve"/>
      </w:r>
    </w:p>
    <w:p>
      <w:pPr>
        <w:spacing w:after="40" w:before="40"/>
      </w:pPr>
      <w:r>
        <w:t xml:space="preserve"/>
      </w:r>
    </w:p>
    <w:p>
      <w:pPr>
        <w:pStyle w:val="Heading2"/>
        <w:spacing w:after="80" w:before="300"/>
      </w:pPr>
      <w:r>
        <w:rPr>
          <w:rFonts w:ascii="Arial" w:cs="Arial" w:eastAsia="Arial" w:hAnsi="Arial"/>
          <w:b/>
          <w:bCs/>
          <w:color w:val="4F46E5"/>
          <w:sz w:val="30"/>
          <w:szCs w:val="30"/>
        </w:rPr>
        <w:t xml:space="preserve">7.2  HuggingFace Inference API — Fallback Summarization</w:t>
      </w:r>
    </w:p>
    <w:p>
      <w:pPr>
        <w:spacing w:after="80" w:before="60"/>
      </w:pPr>
      <w:r>
        <w:rPr>
          <w:rFonts w:ascii="Arial" w:cs="Arial" w:eastAsia="Arial" w:hAnsi="Arial"/>
          <w:color w:val="1E293B"/>
          <w:sz w:val="22"/>
          <w:szCs w:val="22"/>
        </w:rPr>
        <w:t xml:space="preserve">Purpose: A free-tier fallback for text summarization if both OpenAI and Gemini are unavailable or budget-exhausted. Uses the facebook/bart-large-cnn model for extractive summarization.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HuggingFace Inference API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Endpoint URL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https://api-inference.huggingface.co/models/facebook/bart-large-cnn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Method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POST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Auth Header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Authorization: Bearer ${HUGGINGFACE_API_KEY}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Free Tier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30,000 characters/month — suitable for prototype/demo phase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Latency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2-8 seconds (cold start possible — first request may take 20s)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Limitation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F46E5"/>
                <w:sz w:val="20"/>
                <w:szCs w:val="20"/>
              </w:rPr>
              <w:t xml:space="preserve">Summarizes only — does not rewrite jargon. Lower quality than GPT-4o-mini.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When Used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F46E5"/>
                <w:sz w:val="20"/>
                <w:szCs w:val="20"/>
              </w:rPr>
              <w:t xml:space="preserve">Only when OpenAI and Gemini both return errors or timeout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Courier New" w:cs="Courier New" w:eastAsia="Courier New" w:hAnsi="Courier New"/>
                <w:b/>
                <w:bCs/>
                <w:color w:val="4F46E5"/>
                <w:sz w:val="22"/>
                <w:szCs w:val="22"/>
              </w:rPr>
              <w:t xml:space="preserve">POST  </w:t>
            </w:r>
            <w:r>
              <w:rPr>
                <w:rFonts w:ascii="Courier New" w:cs="Courier New" w:eastAsia="Courier New" w:hAnsi="Courier New"/>
                <w:b/>
                <w:bCs/>
                <w:color w:val="0F172A"/>
                <w:sz w:val="22"/>
                <w:szCs w:val="22"/>
              </w:rPr>
              <w:t xml:space="preserve">https://api-inference.huggingface.co/models/facebook/bart-large-cnn</w:t>
            </w:r>
          </w:p>
          <w:p>
            <w:pPr>
              <w:spacing w:after="0" w:before="60"/>
            </w:pPr>
            <w:r>
              <w:rPr>
                <w:rFonts w:ascii="Arial" w:cs="Arial" w:eastAsia="Arial" w:hAnsi="Arial"/>
                <w:color w:val="475569"/>
                <w:sz w:val="20"/>
                <w:szCs w:val="20"/>
              </w:rPr>
              <w:t xml:space="preserve">Called directly from backend as last-resort fallback.</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"inputs": "Long complex text to summarize...",</w:t>
            </w:r>
          </w:p>
          <w:p>
            <w:pPr>
              <w:spacing w:after="0" w:before="0"/>
            </w:pPr>
            <w:r>
              <w:rPr>
                <w:rFonts w:ascii="Courier New" w:cs="Courier New" w:eastAsia="Courier New" w:hAnsi="Courier New"/>
                <w:color w:val="A5B4FC"/>
                <w:sz w:val="18"/>
                <w:szCs w:val="18"/>
              </w:rPr>
              <w:t xml:space="preserve">    "parameters": { "max_length": 200, "min_length": 50, "do_sample": false } }</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"summary_text": "The simplified version of the text..." }]</w:t>
            </w:r>
          </w:p>
          <w:p>
            <w:pPr>
              <w:spacing w:after="0" w:before="0"/>
            </w:pPr>
            <w:r>
              <w:rPr>
                <w:rFonts w:ascii="Courier New" w:cs="Courier New" w:eastAsia="Courier New" w:hAnsi="Courier New"/>
                <w:color w:val="86EFAC"/>
                <w:sz w:val="18"/>
                <w:szCs w:val="18"/>
              </w:rPr>
              <w:t xml:space="preserve">  // Response is an array — always take index [0].summary_text</w:t>
            </w:r>
          </w:p>
          <w:p>
            <w:pPr>
              <w:spacing w:after="0" w:before="80"/>
            </w:pPr>
            <w:r>
              <w:rPr>
                <w:rFonts w:ascii="Arial" w:cs="Arial" w:eastAsia="Arial" w:hAnsi="Arial"/>
                <w:i/>
                <w:iCs/>
                <w:color w:val="D97706"/>
                <w:sz w:val="19"/>
                <w:szCs w:val="19"/>
              </w:rPr>
              <w:t xml:space="preserve">⚠ Cold start: if model is not loaded, HuggingFace returns HTTP 503. Retry after 20s.</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7.3  Google OAuth 2.0 — Authentication</w:t>
      </w:r>
    </w:p>
    <w:p>
      <w:pPr>
        <w:spacing w:after="80" w:before="60"/>
      </w:pPr>
      <w:r>
        <w:rPr>
          <w:rFonts w:ascii="Arial" w:cs="Arial" w:eastAsia="Arial" w:hAnsi="Arial"/>
          <w:color w:val="1E293B"/>
          <w:sz w:val="22"/>
          <w:szCs w:val="22"/>
        </w:rPr>
        <w:t xml:space="preserve">Purpose: Allows users to sign in with their Google account in one click. NeuroAdapt uses the Authorization Code Flow (most secure — no tokens in the browser URL). The backend exchanges the code for tokens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Client ID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Stored in GOOGLE_CLIENT_ID env var. Also safe to expose to frontend.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Client Secret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Stored in GOOGLE_CLIENT_SECRET env var. NEVER sent to frontend.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Redirect URI</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https://yourdomain.com/api/auth/google/callback (set in Google Console)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Scopes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openid email profile — only name, email, and profile picture. Nothing else.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User data kept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 email, googleId, profilePicture URL — stored in MongoDB users collection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User data NOT kept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 access_token and refresh_token — discarded after login. Not stored.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EF2FF" w:val="clear"/>
            <w:tcMar>
              <w:top w:type="dxa" w:w="120"/>
              <w:left w:type="dxa" w:w="180"/>
              <w:bottom w:type="dxa" w:w="120"/>
              <w:right w:type="dxa" w:w="180"/>
            </w:tcMar>
          </w:tcPr>
          <w:p>
            <w:r>
              <w:rPr>
                <w:rFonts w:ascii="Courier New" w:cs="Courier New" w:eastAsia="Courier New" w:hAnsi="Courier New"/>
                <w:b/>
                <w:bCs/>
                <w:color w:val="0D9488"/>
                <w:sz w:val="22"/>
                <w:szCs w:val="22"/>
              </w:rPr>
              <w:t xml:space="preserve">GET  </w:t>
            </w:r>
            <w:r>
              <w:rPr>
                <w:rFonts w:ascii="Courier New" w:cs="Courier New" w:eastAsia="Courier New" w:hAnsi="Courier New"/>
                <w:b/>
                <w:bCs/>
                <w:color w:val="0F172A"/>
                <w:sz w:val="22"/>
                <w:szCs w:val="22"/>
              </w:rPr>
              <w:t xml:space="preserve">/api/auth/google</w:t>
            </w:r>
          </w:p>
          <w:p>
            <w:pPr>
              <w:spacing w:after="0" w:before="60"/>
            </w:pPr>
            <w:r>
              <w:rPr>
                <w:rFonts w:ascii="Arial" w:cs="Arial" w:eastAsia="Arial" w:hAnsi="Arial"/>
                <w:color w:val="475569"/>
                <w:sz w:val="20"/>
                <w:szCs w:val="20"/>
              </w:rPr>
              <w:t xml:space="preserve">Step 1: Redirect user to Google's consent screen.</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No body. Backend redirects to:</w:t>
            </w:r>
          </w:p>
          <w:p>
            <w:pPr>
              <w:spacing w:after="0" w:before="0"/>
            </w:pPr>
            <w:r>
              <w:rPr>
                <w:rFonts w:ascii="Courier New" w:cs="Courier New" w:eastAsia="Courier New" w:hAnsi="Courier New"/>
                <w:color w:val="A5B4FC"/>
                <w:sz w:val="18"/>
                <w:szCs w:val="18"/>
              </w:rPr>
              <w:t xml:space="preserve">  https://accounts.google.com/o/oauth2/v2/auth?client_id=...&amp;scope=openid+email+profile&amp;response_type=code&amp;redirect_uri=...</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Browser redirects to Google login page — no API response to handle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EF2FF" w:val="clear"/>
            <w:tcMar>
              <w:top w:type="dxa" w:w="120"/>
              <w:left w:type="dxa" w:w="180"/>
              <w:bottom w:type="dxa" w:w="120"/>
              <w:right w:type="dxa" w:w="180"/>
            </w:tcMar>
          </w:tcPr>
          <w:p>
            <w:r>
              <w:rPr>
                <w:rFonts w:ascii="Courier New" w:cs="Courier New" w:eastAsia="Courier New" w:hAnsi="Courier New"/>
                <w:b/>
                <w:bCs/>
                <w:color w:val="0D9488"/>
                <w:sz w:val="22"/>
                <w:szCs w:val="22"/>
              </w:rPr>
              <w:t xml:space="preserve">GET  </w:t>
            </w:r>
            <w:r>
              <w:rPr>
                <w:rFonts w:ascii="Courier New" w:cs="Courier New" w:eastAsia="Courier New" w:hAnsi="Courier New"/>
                <w:b/>
                <w:bCs/>
                <w:color w:val="0F172A"/>
                <w:sz w:val="22"/>
                <w:szCs w:val="22"/>
              </w:rPr>
              <w:t xml:space="preserve">/api/auth/google/callback?code=AUTH_CODE</w:t>
            </w:r>
          </w:p>
          <w:p>
            <w:pPr>
              <w:spacing w:after="0" w:before="60"/>
            </w:pPr>
            <w:r>
              <w:rPr>
                <w:rFonts w:ascii="Arial" w:cs="Arial" w:eastAsia="Arial" w:hAnsi="Arial"/>
                <w:color w:val="475569"/>
                <w:sz w:val="20"/>
                <w:szCs w:val="20"/>
              </w:rPr>
              <w:t xml:space="preserve">Step 2: Google redirects back with a code. Backend exchanges for tokens, creates user session.</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Query param: code (provided by Google automatically)</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w:t>
            </w:r>
          </w:p>
          <w:p>
            <w:pPr>
              <w:spacing w:after="0" w:before="0"/>
            </w:pPr>
            <w:r>
              <w:rPr>
                <w:rFonts w:ascii="Courier New" w:cs="Courier New" w:eastAsia="Courier New" w:hAnsi="Courier New"/>
                <w:color w:val="86EFAC"/>
                <w:sz w:val="18"/>
                <w:szCs w:val="18"/>
              </w:rPr>
              <w:t xml:space="preserve">    "accessToken": "eyJ...",    // Our JWT — 15 min</w:t>
            </w:r>
          </w:p>
          <w:p>
            <w:pPr>
              <w:spacing w:after="0" w:before="0"/>
            </w:pPr>
            <w:r>
              <w:rPr>
                <w:rFonts w:ascii="Courier New" w:cs="Courier New" w:eastAsia="Courier New" w:hAnsi="Courier New"/>
                <w:color w:val="86EFAC"/>
                <w:sz w:val="18"/>
                <w:szCs w:val="18"/>
              </w:rPr>
              <w:t xml:space="preserve">    "user": { "id": "...", "name": "Muaz", "email": "...", "picture": "url" } }</w:t>
            </w:r>
          </w:p>
          <w:p>
            <w:pPr>
              <w:spacing w:after="0" w:before="80"/>
            </w:pPr>
            <w:r>
              <w:rPr>
                <w:rFonts w:ascii="Arial" w:cs="Arial" w:eastAsia="Arial" w:hAnsi="Arial"/>
                <w:i/>
                <w:iCs/>
                <w:color w:val="D97706"/>
                <w:sz w:val="19"/>
                <w:szCs w:val="19"/>
              </w:rPr>
              <w:t xml:space="preserve">⚠ If Google account email matches an existing email/password account, accounts are linked automatically.</w:t>
            </w:r>
          </w:p>
        </w:tc>
      </w:tr>
    </w:tbl>
    <w:p>
      <w:pPr>
        <w:spacing w:after="40" w:before="40"/>
      </w:pPr>
      <w:r>
        <w:t xml:space="preserve"/>
      </w:r>
    </w:p>
    <w:p>
      <w:pPr>
        <w:pStyle w:val="Heading2"/>
        <w:spacing w:after="80" w:before="300"/>
      </w:pPr>
      <w:r>
        <w:rPr>
          <w:rFonts w:ascii="Arial" w:cs="Arial" w:eastAsia="Arial" w:hAnsi="Arial"/>
          <w:b/>
          <w:bCs/>
          <w:color w:val="4F46E5"/>
          <w:sz w:val="30"/>
          <w:szCs w:val="30"/>
        </w:rPr>
        <w:t xml:space="preserve">7.4  NeuroAdapt Backend API (Node.js/Express)</w:t>
      </w:r>
    </w:p>
    <w:p>
      <w:pPr>
        <w:spacing w:after="80" w:before="60"/>
      </w:pPr>
      <w:r>
        <w:rPr>
          <w:rFonts w:ascii="Arial" w:cs="Arial" w:eastAsia="Arial" w:hAnsi="Arial"/>
          <w:color w:val="1E293B"/>
          <w:sz w:val="22"/>
          <w:szCs w:val="22"/>
        </w:rPr>
        <w:t xml:space="preserve">These are the internal REST API endpoints exposed by the Node.js backend. All endpoints (except /auth/*) require a valid JWT in the Authorization: Bearer &lt;token&gt; header.</w:t>
      </w:r>
    </w:p>
    <w:p>
      <w:pPr>
        <w:spacing w:after="40" w:before="40"/>
      </w:pPr>
      <w:r>
        <w:t xml:space="preserve"/>
      </w:r>
    </w:p>
    <w:p>
      <w:pPr>
        <w:pStyle w:val="Heading3"/>
        <w:spacing w:after="60" w:before="220"/>
      </w:pPr>
      <w:r>
        <w:rPr>
          <w:rFonts w:ascii="Arial" w:cs="Arial" w:eastAsia="Arial" w:hAnsi="Arial"/>
          <w:b/>
          <w:bCs/>
          <w:color w:val="0D9488"/>
          <w:sz w:val="24"/>
          <w:szCs w:val="24"/>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Courier New" w:cs="Courier New" w:eastAsia="Courier New" w:hAnsi="Courier New"/>
                <w:b/>
                <w:bCs/>
                <w:color w:val="4F46E5"/>
                <w:sz w:val="22"/>
                <w:szCs w:val="22"/>
              </w:rPr>
              <w:t xml:space="preserve">POST  </w:t>
            </w:r>
            <w:r>
              <w:rPr>
                <w:rFonts w:ascii="Courier New" w:cs="Courier New" w:eastAsia="Courier New" w:hAnsi="Courier New"/>
                <w:b/>
                <w:bCs/>
                <w:color w:val="0F172A"/>
                <w:sz w:val="22"/>
                <w:szCs w:val="22"/>
              </w:rPr>
              <w:t xml:space="preserve">/api/auth/register</w:t>
            </w:r>
          </w:p>
          <w:p>
            <w:pPr>
              <w:spacing w:after="0" w:before="60"/>
            </w:pPr>
            <w:r>
              <w:rPr>
                <w:rFonts w:ascii="Arial" w:cs="Arial" w:eastAsia="Arial" w:hAnsi="Arial"/>
                <w:color w:val="475569"/>
                <w:sz w:val="20"/>
                <w:szCs w:val="20"/>
              </w:rPr>
              <w:t xml:space="preserve">Create a new email/password account.</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"name": "Muaz", "email": "muaz@email.com", "password": "min8chars" }</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 "message": "Verification email sent. Please check your inbox." }</w:t>
            </w:r>
          </w:p>
          <w:p>
            <w:pPr>
              <w:spacing w:after="0" w:before="80"/>
            </w:pPr>
            <w:r>
              <w:rPr>
                <w:rFonts w:ascii="Arial" w:cs="Arial" w:eastAsia="Arial" w:hAnsi="Arial"/>
                <w:i/>
                <w:iCs/>
                <w:color w:val="D97706"/>
                <w:sz w:val="19"/>
                <w:szCs w:val="19"/>
              </w:rPr>
              <w:t xml:space="preserve">⚠ Password hashed with bcrypt before storage. Email verification required before first login.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Courier New" w:cs="Courier New" w:eastAsia="Courier New" w:hAnsi="Courier New"/>
                <w:b/>
                <w:bCs/>
                <w:color w:val="4F46E5"/>
                <w:sz w:val="22"/>
                <w:szCs w:val="22"/>
              </w:rPr>
              <w:t xml:space="preserve">POST  </w:t>
            </w:r>
            <w:r>
              <w:rPr>
                <w:rFonts w:ascii="Courier New" w:cs="Courier New" w:eastAsia="Courier New" w:hAnsi="Courier New"/>
                <w:b/>
                <w:bCs/>
                <w:color w:val="0F172A"/>
                <w:sz w:val="22"/>
                <w:szCs w:val="22"/>
              </w:rPr>
              <w:t xml:space="preserve">/api/auth/login</w:t>
            </w:r>
          </w:p>
          <w:p>
            <w:pPr>
              <w:spacing w:after="0" w:before="60"/>
            </w:pPr>
            <w:r>
              <w:rPr>
                <w:rFonts w:ascii="Arial" w:cs="Arial" w:eastAsia="Arial" w:hAnsi="Arial"/>
                <w:color w:val="475569"/>
                <w:sz w:val="20"/>
                <w:szCs w:val="20"/>
              </w:rPr>
              <w:t xml:space="preserve">Log in with email and password. Returns JWT tokens.</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"email": "muaz@email.com", "password": "mypassword" }</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 "accessToken": "eyJ...", "user": { "id": "...", "name": "Muaz", "role": "user" } }</w:t>
            </w:r>
          </w:p>
          <w:p>
            <w:pPr>
              <w:spacing w:after="0" w:before="0"/>
            </w:pPr>
            <w:r>
              <w:rPr>
                <w:rFonts w:ascii="Courier New" w:cs="Courier New" w:eastAsia="Courier New" w:hAnsi="Courier New"/>
                <w:color w:val="86EFAC"/>
                <w:sz w:val="18"/>
                <w:szCs w:val="18"/>
              </w:rPr>
              <w:t xml:space="preserve">  // Refresh token set as HttpOnly cookie automatically (not in JSON body)</w:t>
            </w:r>
          </w:p>
          <w:p>
            <w:pPr>
              <w:spacing w:after="0" w:before="80"/>
            </w:pPr>
            <w:r>
              <w:rPr>
                <w:rFonts w:ascii="Arial" w:cs="Arial" w:eastAsia="Arial" w:hAnsi="Arial"/>
                <w:i/>
                <w:iCs/>
                <w:color w:val="D97706"/>
                <w:sz w:val="19"/>
                <w:szCs w:val="19"/>
              </w:rPr>
              <w:t xml:space="preserve">⚠ Rate limit: 5 attempts per 15 minutes per IP. Lockout is silent — same error message returned.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Courier New" w:cs="Courier New" w:eastAsia="Courier New" w:hAnsi="Courier New"/>
                <w:b/>
                <w:bCs/>
                <w:color w:val="4F46E5"/>
                <w:sz w:val="22"/>
                <w:szCs w:val="22"/>
              </w:rPr>
              <w:t xml:space="preserve">POST  </w:t>
            </w:r>
            <w:r>
              <w:rPr>
                <w:rFonts w:ascii="Courier New" w:cs="Courier New" w:eastAsia="Courier New" w:hAnsi="Courier New"/>
                <w:b/>
                <w:bCs/>
                <w:color w:val="0F172A"/>
                <w:sz w:val="22"/>
                <w:szCs w:val="22"/>
              </w:rPr>
              <w:t xml:space="preserve">/api/auth/refresh</w:t>
            </w:r>
          </w:p>
          <w:p>
            <w:pPr>
              <w:spacing w:after="0" w:before="60"/>
            </w:pPr>
            <w:r>
              <w:rPr>
                <w:rFonts w:ascii="Arial" w:cs="Arial" w:eastAsia="Arial" w:hAnsi="Arial"/>
                <w:color w:val="475569"/>
                <w:sz w:val="20"/>
                <w:szCs w:val="20"/>
              </w:rPr>
              <w:t xml:space="preserve">Get a new access token using the refresh token cookie. Called automatically by the extension when a 401 is received.</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No body. Refresh token read from HttpOnly cookie automatically.</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 "accessToken": "eyJ..."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Courier New" w:cs="Courier New" w:eastAsia="Courier New" w:hAnsi="Courier New"/>
                <w:b/>
                <w:bCs/>
                <w:color w:val="4F46E5"/>
                <w:sz w:val="22"/>
                <w:szCs w:val="22"/>
              </w:rPr>
              <w:t xml:space="preserve">POST  </w:t>
            </w:r>
            <w:r>
              <w:rPr>
                <w:rFonts w:ascii="Courier New" w:cs="Courier New" w:eastAsia="Courier New" w:hAnsi="Courier New"/>
                <w:b/>
                <w:bCs/>
                <w:color w:val="0F172A"/>
                <w:sz w:val="22"/>
                <w:szCs w:val="22"/>
              </w:rPr>
              <w:t xml:space="preserve">/api/auth/logout</w:t>
            </w:r>
          </w:p>
          <w:p>
            <w:pPr>
              <w:spacing w:after="0" w:before="60"/>
            </w:pPr>
            <w:r>
              <w:rPr>
                <w:rFonts w:ascii="Arial" w:cs="Arial" w:eastAsia="Arial" w:hAnsi="Arial"/>
                <w:color w:val="475569"/>
                <w:sz w:val="20"/>
                <w:szCs w:val="20"/>
              </w:rPr>
              <w:t xml:space="preserve">Invalidate the refresh token and clear the cookie.</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No body.</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 "message": "Logged out successfully." }</w:t>
            </w:r>
          </w:p>
        </w:tc>
      </w:tr>
    </w:tbl>
    <w:p>
      <w:pPr>
        <w:spacing w:after="40" w:before="40"/>
      </w:pPr>
      <w:r>
        <w:t xml:space="preserve"/>
      </w:r>
    </w:p>
    <w:p>
      <w:pPr>
        <w:pStyle w:val="Heading3"/>
        <w:spacing w:after="60" w:before="220"/>
      </w:pPr>
      <w:r>
        <w:rPr>
          <w:rFonts w:ascii="Arial" w:cs="Arial" w:eastAsia="Arial" w:hAnsi="Arial"/>
          <w:b/>
          <w:bCs/>
          <w:color w:val="0D9488"/>
          <w:sz w:val="24"/>
          <w:szCs w:val="24"/>
        </w:rPr>
        <w:t xml:space="preserve">User &amp; Preference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EF2FF" w:val="clear"/>
            <w:tcMar>
              <w:top w:type="dxa" w:w="120"/>
              <w:left w:type="dxa" w:w="180"/>
              <w:bottom w:type="dxa" w:w="120"/>
              <w:right w:type="dxa" w:w="180"/>
            </w:tcMar>
          </w:tcPr>
          <w:p>
            <w:r>
              <w:rPr>
                <w:rFonts w:ascii="Courier New" w:cs="Courier New" w:eastAsia="Courier New" w:hAnsi="Courier New"/>
                <w:b/>
                <w:bCs/>
                <w:color w:val="0D9488"/>
                <w:sz w:val="22"/>
                <w:szCs w:val="22"/>
              </w:rPr>
              <w:t xml:space="preserve">GET  </w:t>
            </w:r>
            <w:r>
              <w:rPr>
                <w:rFonts w:ascii="Courier New" w:cs="Courier New" w:eastAsia="Courier New" w:hAnsi="Courier New"/>
                <w:b/>
                <w:bCs/>
                <w:color w:val="0F172A"/>
                <w:sz w:val="22"/>
                <w:szCs w:val="22"/>
              </w:rPr>
              <w:t xml:space="preserve">/api/user/me</w:t>
            </w:r>
          </w:p>
          <w:p>
            <w:pPr>
              <w:spacing w:after="0" w:before="60"/>
            </w:pPr>
            <w:r>
              <w:rPr>
                <w:rFonts w:ascii="Arial" w:cs="Arial" w:eastAsia="Arial" w:hAnsi="Arial"/>
                <w:color w:val="475569"/>
                <w:sz w:val="20"/>
                <w:szCs w:val="20"/>
              </w:rPr>
              <w:t xml:space="preserve">Fetch the current authenticated user's profile.</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No body. JWT in Authorization header.</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"id": "...", "name": "Muaz", "email": "...", "role": "user", "createdAt": "..."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EEF2FF" w:val="clear"/>
            <w:tcMar>
              <w:top w:type="dxa" w:w="120"/>
              <w:left w:type="dxa" w:w="180"/>
              <w:bottom w:type="dxa" w:w="120"/>
              <w:right w:type="dxa" w:w="180"/>
            </w:tcMar>
          </w:tcPr>
          <w:p>
            <w:r>
              <w:rPr>
                <w:rFonts w:ascii="Courier New" w:cs="Courier New" w:eastAsia="Courier New" w:hAnsi="Courier New"/>
                <w:b/>
                <w:bCs/>
                <w:color w:val="D97706"/>
                <w:sz w:val="22"/>
                <w:szCs w:val="22"/>
              </w:rPr>
              <w:t xml:space="preserve">PUT  </w:t>
            </w:r>
            <w:r>
              <w:rPr>
                <w:rFonts w:ascii="Courier New" w:cs="Courier New" w:eastAsia="Courier New" w:hAnsi="Courier New"/>
                <w:b/>
                <w:bCs/>
                <w:color w:val="0F172A"/>
                <w:sz w:val="22"/>
                <w:szCs w:val="22"/>
              </w:rPr>
              <w:t xml:space="preserve">/api/user/preferences</w:t>
            </w:r>
          </w:p>
          <w:p>
            <w:pPr>
              <w:spacing w:after="0" w:before="60"/>
            </w:pPr>
            <w:r>
              <w:rPr>
                <w:rFonts w:ascii="Arial" w:cs="Arial" w:eastAsia="Arial" w:hAnsi="Arial"/>
                <w:color w:val="475569"/>
                <w:sz w:val="20"/>
                <w:szCs w:val="20"/>
              </w:rPr>
              <w:t xml:space="preserve">Save or update the user's accessibility preferences. Synced across all devices.</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"fontSize": "large",          // "default" | "large" | "xl"</w:t>
            </w:r>
          </w:p>
          <w:p>
            <w:pPr>
              <w:spacing w:after="0" w:before="0"/>
            </w:pPr>
            <w:r>
              <w:rPr>
                <w:rFonts w:ascii="Courier New" w:cs="Courier New" w:eastAsia="Courier New" w:hAnsi="Courier New"/>
                <w:color w:val="A5B4FC"/>
                <w:sz w:val="18"/>
                <w:szCs w:val="18"/>
              </w:rPr>
              <w:t xml:space="preserve">    "fontFamily": "opendyslexic", // "inter" | "opendyslexic"</w:t>
            </w:r>
          </w:p>
          <w:p>
            <w:pPr>
              <w:spacing w:after="0" w:before="0"/>
            </w:pPr>
            <w:r>
              <w:rPr>
                <w:rFonts w:ascii="Courier New" w:cs="Courier New" w:eastAsia="Courier New" w:hAnsi="Courier New"/>
                <w:color w:val="A5B4FC"/>
                <w:sz w:val="18"/>
                <w:szCs w:val="18"/>
              </w:rPr>
              <w:t xml:space="preserve">    "colorTheme": "default",      // "default" | "dark" | "high-contrast"</w:t>
            </w:r>
          </w:p>
          <w:p>
            <w:pPr>
              <w:spacing w:after="0" w:before="0"/>
            </w:pPr>
            <w:r>
              <w:rPr>
                <w:rFonts w:ascii="Courier New" w:cs="Courier New" w:eastAsia="Courier New" w:hAnsi="Courier New"/>
                <w:color w:val="A5B4FC"/>
                <w:sz w:val="18"/>
                <w:szCs w:val="18"/>
              </w:rPr>
              <w:t xml:space="preserve">    "bionicReading": true,</w:t>
            </w:r>
          </w:p>
          <w:p>
            <w:pPr>
              <w:spacing w:after="0" w:before="0"/>
            </w:pPr>
            <w:r>
              <w:rPr>
                <w:rFonts w:ascii="Courier New" w:cs="Courier New" w:eastAsia="Courier New" w:hAnsi="Courier New"/>
                <w:color w:val="A5B4FC"/>
                <w:sz w:val="18"/>
                <w:szCs w:val="18"/>
              </w:rPr>
              <w:t xml:space="preserve">    "focusMode": false,</w:t>
            </w:r>
          </w:p>
          <w:p>
            <w:pPr>
              <w:spacing w:after="0" w:before="0"/>
            </w:pPr>
            <w:r>
              <w:rPr>
                <w:rFonts w:ascii="Courier New" w:cs="Courier New" w:eastAsia="Courier New" w:hAnsi="Courier New"/>
                <w:color w:val="A5B4FC"/>
                <w:sz w:val="18"/>
                <w:szCs w:val="18"/>
              </w:rPr>
              <w:t xml:space="preserve">    "simplificationLevel": "basic" }</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 "preferences": { ...updated object... }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EF2FF" w:val="clear"/>
            <w:tcMar>
              <w:top w:type="dxa" w:w="120"/>
              <w:left w:type="dxa" w:w="180"/>
              <w:bottom w:type="dxa" w:w="120"/>
              <w:right w:type="dxa" w:w="180"/>
            </w:tcMar>
          </w:tcPr>
          <w:p>
            <w:r>
              <w:rPr>
                <w:rFonts w:ascii="Courier New" w:cs="Courier New" w:eastAsia="Courier New" w:hAnsi="Courier New"/>
                <w:b/>
                <w:bCs/>
                <w:color w:val="0D9488"/>
                <w:sz w:val="22"/>
                <w:szCs w:val="22"/>
              </w:rPr>
              <w:t xml:space="preserve">GET  </w:t>
            </w:r>
            <w:r>
              <w:rPr>
                <w:rFonts w:ascii="Courier New" w:cs="Courier New" w:eastAsia="Courier New" w:hAnsi="Courier New"/>
                <w:b/>
                <w:bCs/>
                <w:color w:val="0F172A"/>
                <w:sz w:val="22"/>
                <w:szCs w:val="22"/>
              </w:rPr>
              <w:t xml:space="preserve">/api/user/preferences</w:t>
            </w:r>
          </w:p>
          <w:p>
            <w:pPr>
              <w:spacing w:after="0" w:before="60"/>
            </w:pPr>
            <w:r>
              <w:rPr>
                <w:rFonts w:ascii="Arial" w:cs="Arial" w:eastAsia="Arial" w:hAnsi="Arial"/>
                <w:color w:val="475569"/>
                <w:sz w:val="20"/>
                <w:szCs w:val="20"/>
              </w:rPr>
              <w:t xml:space="preserve">Load preferences on extension startup — syncs settings across devices.</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No body.</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"fontSize": "large", "fontFamily": "opendyslexic", "bionicReading": true, ... }</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EEF2FF" w:val="clear"/>
            <w:tcMar>
              <w:top w:type="dxa" w:w="120"/>
              <w:left w:type="dxa" w:w="180"/>
              <w:bottom w:type="dxa" w:w="120"/>
              <w:right w:type="dxa" w:w="180"/>
            </w:tcMar>
          </w:tcPr>
          <w:p>
            <w:r>
              <w:rPr>
                <w:rFonts w:ascii="Courier New" w:cs="Courier New" w:eastAsia="Courier New" w:hAnsi="Courier New"/>
                <w:b/>
                <w:bCs/>
                <w:color w:val="DC2626"/>
                <w:sz w:val="22"/>
                <w:szCs w:val="22"/>
              </w:rPr>
              <w:t xml:space="preserve">DELETE  </w:t>
            </w:r>
            <w:r>
              <w:rPr>
                <w:rFonts w:ascii="Courier New" w:cs="Courier New" w:eastAsia="Courier New" w:hAnsi="Courier New"/>
                <w:b/>
                <w:bCs/>
                <w:color w:val="0F172A"/>
                <w:sz w:val="22"/>
                <w:szCs w:val="22"/>
              </w:rPr>
              <w:t xml:space="preserve">/api/user/me</w:t>
            </w:r>
          </w:p>
          <w:p>
            <w:pPr>
              <w:spacing w:after="0" w:before="60"/>
            </w:pPr>
            <w:r>
              <w:rPr>
                <w:rFonts w:ascii="Arial" w:cs="Arial" w:eastAsia="Arial" w:hAnsi="Arial"/>
                <w:color w:val="475569"/>
                <w:sz w:val="20"/>
                <w:szCs w:val="20"/>
              </w:rPr>
              <w:t xml:space="preserve">Request account deletion. Begins the 30-day deletion pipeline (DPDP Act compliance).</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No body.</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 "message": "Account deletion scheduled. Your data will be removed within 30 days." }</w:t>
            </w:r>
          </w:p>
        </w:tc>
      </w:tr>
    </w:tbl>
    <w:p>
      <w:pPr>
        <w:spacing w:after="40" w:before="40"/>
      </w:pPr>
      <w:r>
        <w:t xml:space="preserve"/>
      </w:r>
    </w:p>
    <w:p>
      <w:pPr>
        <w:pStyle w:val="Heading3"/>
        <w:spacing w:after="60" w:before="220"/>
      </w:pPr>
      <w:r>
        <w:rPr>
          <w:rFonts w:ascii="Arial" w:cs="Arial" w:eastAsia="Arial" w:hAnsi="Arial"/>
          <w:b/>
          <w:bCs/>
          <w:color w:val="0D9488"/>
          <w:sz w:val="24"/>
          <w:szCs w:val="24"/>
        </w:rPr>
        <w:t xml:space="preserve">Core Feature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180"/>
              <w:bottom w:type="dxa" w:w="120"/>
              <w:right w:type="dxa" w:w="180"/>
            </w:tcMar>
          </w:tcPr>
          <w:p>
            <w:r>
              <w:rPr>
                <w:rFonts w:ascii="Courier New" w:cs="Courier New" w:eastAsia="Courier New" w:hAnsi="Courier New"/>
                <w:b/>
                <w:bCs/>
                <w:color w:val="4F46E5"/>
                <w:sz w:val="22"/>
                <w:szCs w:val="22"/>
              </w:rPr>
              <w:t xml:space="preserve">POST  </w:t>
            </w:r>
            <w:r>
              <w:rPr>
                <w:rFonts w:ascii="Courier New" w:cs="Courier New" w:eastAsia="Courier New" w:hAnsi="Courier New"/>
                <w:b/>
                <w:bCs/>
                <w:color w:val="0F172A"/>
                <w:sz w:val="22"/>
                <w:szCs w:val="22"/>
              </w:rPr>
              <w:t xml:space="preserve">/api/simplify</w:t>
            </w:r>
          </w:p>
          <w:p>
            <w:pPr>
              <w:spacing w:after="0" w:before="60"/>
            </w:pPr>
            <w:r>
              <w:rPr>
                <w:rFonts w:ascii="Arial" w:cs="Arial" w:eastAsia="Arial" w:hAnsi="Arial"/>
                <w:color w:val="475569"/>
                <w:sz w:val="20"/>
                <w:szCs w:val="20"/>
              </w:rPr>
              <w:t xml:space="preserve">Primary AI simplification endpoint. Checks cache first, then calls OpenAI → Gemini → HuggingFace in order.</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"text": "Complex text to simplify...",</w:t>
            </w:r>
          </w:p>
          <w:p>
            <w:pPr>
              <w:spacing w:after="0" w:before="0"/>
            </w:pPr>
            <w:r>
              <w:rPr>
                <w:rFonts w:ascii="Courier New" w:cs="Courier New" w:eastAsia="Courier New" w:hAnsi="Courier New"/>
                <w:color w:val="A5B4FC"/>
                <w:sz w:val="18"/>
                <w:szCs w:val="18"/>
              </w:rPr>
              <w:t xml:space="preserve">    "level": "basic",   // "basic" (Grade 5 level) | "intermediate" (Grade 8 level)</w:t>
            </w:r>
          </w:p>
          <w:p>
            <w:pPr>
              <w:spacing w:after="0" w:before="0"/>
            </w:pPr>
            <w:r>
              <w:rPr>
                <w:rFonts w:ascii="Courier New" w:cs="Courier New" w:eastAsia="Courier New" w:hAnsi="Courier New"/>
                <w:color w:val="A5B4FC"/>
                <w:sz w:val="18"/>
                <w:szCs w:val="18"/>
              </w:rPr>
              <w:t xml:space="preserve">    "language": "en" }</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"success": true, "simplified": "Plain text version...",</w:t>
            </w:r>
          </w:p>
          <w:p>
            <w:pPr>
              <w:spacing w:after="0" w:before="0"/>
            </w:pPr>
            <w:r>
              <w:rPr>
                <w:rFonts w:ascii="Courier New" w:cs="Courier New" w:eastAsia="Courier New" w:hAnsi="Courier New"/>
                <w:color w:val="86EFAC"/>
                <w:sz w:val="18"/>
                <w:szCs w:val="18"/>
              </w:rPr>
              <w:t xml:space="preserve">    "readabilityScore": { "before": 72, "after": 38 },</w:t>
            </w:r>
          </w:p>
          <w:p>
            <w:pPr>
              <w:spacing w:after="0" w:before="0"/>
            </w:pPr>
            <w:r>
              <w:rPr>
                <w:rFonts w:ascii="Courier New" w:cs="Courier New" w:eastAsia="Courier New" w:hAnsi="Courier New"/>
                <w:color w:val="86EFAC"/>
                <w:sz w:val="18"/>
                <w:szCs w:val="18"/>
              </w:rPr>
              <w:t xml:space="preserve">    "source": "openai", "cached": false, "usesRemaining": 43 }</w:t>
            </w:r>
          </w:p>
          <w:p>
            <w:pPr>
              <w:spacing w:after="0" w:before="80"/>
            </w:pPr>
            <w:r>
              <w:rPr>
                <w:rFonts w:ascii="Arial" w:cs="Arial" w:eastAsia="Arial" w:hAnsi="Arial"/>
                <w:i/>
                <w:iCs/>
                <w:color w:val="D97706"/>
                <w:sz w:val="19"/>
                <w:szCs w:val="19"/>
              </w:rPr>
              <w:t xml:space="preserve">⚠ Rate limit: 50 per user per day (resets at midnight UTC). Cached responses do NOT count toward the limit.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EF2FF" w:val="clear"/>
            <w:tcMar>
              <w:top w:type="dxa" w:w="120"/>
              <w:left w:type="dxa" w:w="180"/>
              <w:bottom w:type="dxa" w:w="120"/>
              <w:right w:type="dxa" w:w="180"/>
            </w:tcMar>
          </w:tcPr>
          <w:p>
            <w:r>
              <w:rPr>
                <w:rFonts w:ascii="Courier New" w:cs="Courier New" w:eastAsia="Courier New" w:hAnsi="Courier New"/>
                <w:b/>
                <w:bCs/>
                <w:color w:val="0D9488"/>
                <w:sz w:val="22"/>
                <w:szCs w:val="22"/>
              </w:rPr>
              <w:t xml:space="preserve">GET  </w:t>
            </w:r>
            <w:r>
              <w:rPr>
                <w:rFonts w:ascii="Courier New" w:cs="Courier New" w:eastAsia="Courier New" w:hAnsi="Courier New"/>
                <w:b/>
                <w:bCs/>
                <w:color w:val="0F172A"/>
                <w:sz w:val="22"/>
                <w:szCs w:val="22"/>
              </w:rPr>
              <w:t xml:space="preserve">/api/user/usage</w:t>
            </w:r>
          </w:p>
          <w:p>
            <w:pPr>
              <w:spacing w:after="0" w:before="60"/>
            </w:pPr>
            <w:r>
              <w:rPr>
                <w:rFonts w:ascii="Arial" w:cs="Arial" w:eastAsia="Arial" w:hAnsi="Arial"/>
                <w:color w:val="475569"/>
                <w:sz w:val="20"/>
                <w:szCs w:val="20"/>
              </w:rPr>
              <w:t xml:space="preserve">Fetch the user's AI usage statistics for their dashboard.</w:t>
            </w:r>
          </w:p>
          <w:p>
            <w:pPr>
              <w:spacing w:after="20" w:before="80"/>
            </w:pPr>
            <w:r>
              <w:rPr>
                <w:rFonts w:ascii="Arial" w:cs="Arial" w:eastAsia="Arial" w:hAnsi="Arial"/>
                <w:b/>
                <w:bCs/>
                <w:color w:val="1E293B"/>
                <w:sz w:val="20"/>
                <w:szCs w:val="20"/>
              </w:rPr>
              <w:t xml:space="preserve">Request Body / Params:</w:t>
            </w:r>
          </w:p>
          <w:p>
            <w:pPr>
              <w:spacing w:after="0" w:before="0"/>
            </w:pPr>
            <w:r>
              <w:rPr>
                <w:rFonts w:ascii="Courier New" w:cs="Courier New" w:eastAsia="Courier New" w:hAnsi="Courier New"/>
                <w:color w:val="A5B4FC"/>
                <w:sz w:val="18"/>
                <w:szCs w:val="18"/>
              </w:rPr>
              <w:t xml:space="preserve">  // Query params: ?period=7d | 30d | all</w:t>
            </w:r>
          </w:p>
          <w:p>
            <w:pPr>
              <w:spacing w:after="20" w:before="80"/>
            </w:pPr>
            <w:r>
              <w:rPr>
                <w:rFonts w:ascii="Arial" w:cs="Arial" w:eastAsia="Arial" w:hAnsi="Arial"/>
                <w:b/>
                <w:bCs/>
                <w:color w:val="1E293B"/>
                <w:sz w:val="20"/>
                <w:szCs w:val="20"/>
              </w:rPr>
              <w:t xml:space="preserve">Response:</w:t>
            </w:r>
          </w:p>
          <w:p>
            <w:pPr>
              <w:spacing w:after="0" w:before="0"/>
            </w:pPr>
            <w:r>
              <w:rPr>
                <w:rFonts w:ascii="Courier New" w:cs="Courier New" w:eastAsia="Courier New" w:hAnsi="Courier New"/>
                <w:color w:val="86EFAC"/>
                <w:sz w:val="18"/>
                <w:szCs w:val="18"/>
              </w:rPr>
              <w:t xml:space="preserve">  { "totalSimplifications": 127, "thisWeek": 23,</w:t>
            </w:r>
          </w:p>
          <w:p>
            <w:pPr>
              <w:spacing w:after="0" w:before="0"/>
            </w:pPr>
            <w:r>
              <w:rPr>
                <w:rFonts w:ascii="Courier New" w:cs="Courier New" w:eastAsia="Courier New" w:hAnsi="Courier New"/>
                <w:color w:val="86EFAC"/>
                <w:sz w:val="18"/>
                <w:szCs w:val="18"/>
              </w:rPr>
              <w:t xml:space="preserve">    "cacheHitRate": "61%", "topDomains": ["wikipedia.org", "gov.in"],</w:t>
            </w:r>
          </w:p>
          <w:p>
            <w:pPr>
              <w:spacing w:after="0" w:before="0"/>
            </w:pPr>
            <w:r>
              <w:rPr>
                <w:rFonts w:ascii="Courier New" w:cs="Courier New" w:eastAsia="Courier New" w:hAnsi="Courier New"/>
                <w:color w:val="86EFAC"/>
                <w:sz w:val="18"/>
                <w:szCs w:val="18"/>
              </w:rPr>
              <w:t xml:space="preserve">    "dailyUsage": [{ "date": "2026-06-01", "count": 12 }, ...] }</w:t>
            </w:r>
          </w:p>
        </w:tc>
      </w:tr>
    </w:tbl>
    <w:p>
      <w:pPr>
        <w:spacing w:after="40" w:before="40"/>
      </w:pPr>
      <w:r>
        <w:t xml:space="preserve"/>
      </w:r>
    </w:p>
    <w:p>
      <w:pPr>
        <w:spacing w:after="40" w:before="40"/>
      </w:pPr>
      <w:r>
        <w:t xml:space="preserve"/>
      </w:r>
    </w:p>
    <w:p>
      <w:pPr>
        <w:pStyle w:val="Heading2"/>
        <w:spacing w:after="80" w:before="300"/>
      </w:pPr>
      <w:r>
        <w:rPr>
          <w:rFonts w:ascii="Arial" w:cs="Arial" w:eastAsia="Arial" w:hAnsi="Arial"/>
          <w:b/>
          <w:bCs/>
          <w:color w:val="4F46E5"/>
          <w:sz w:val="30"/>
          <w:szCs w:val="30"/>
        </w:rPr>
        <w:t xml:space="preserve">7.5  MongoDB — Database Schema Reference</w:t>
      </w:r>
    </w:p>
    <w:p>
      <w:pPr>
        <w:spacing w:after="80" w:before="60"/>
      </w:pPr>
      <w:r>
        <w:rPr>
          <w:rFonts w:ascii="Arial" w:cs="Arial" w:eastAsia="Arial" w:hAnsi="Arial"/>
          <w:color w:val="1E293B"/>
          <w:sz w:val="22"/>
          <w:szCs w:val="22"/>
        </w:rPr>
        <w:t xml:space="preserve">NeuroAdapt uses MongoDB Atlas (free M0 cluster for prototype). All collections use Mongoose ODM. No direct database access from the frontend — all reads and writes go through the Node.js API.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Collection</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users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_id, name, email, passwordHash, googleId, role, emailVerified, deletionStatus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Role: 'user' | 'admin'. emailVerified must be true before login is allowed.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preferences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_id, userId (ref), fontSize, fontFamily, colorTheme, bionicReading, focusMode, simplificationLevel, updatedAt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One document per user. Created on first login with defaults.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simplificationCache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_id, textHash (SHA-256, indexed), simplified, source, createdAt (TTL 7d)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userId stored. Hash is the key. TTL index auto-deletes after 7 days.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4F46E5"/>
                <w:sz w:val="20"/>
                <w:szCs w:val="20"/>
              </w:rPr>
              <w:t xml:space="preserve">usageEvents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475569"/>
                <w:sz w:val="20"/>
                <w:szCs w:val="20"/>
              </w:rPr>
              <w:t xml:space="preserve">_id, userId (ref), timestamp, domain, charCount, source, cached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One document per simplification event. Powers the analytics dashboard.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auditLogs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475569"/>
                <w:sz w:val="20"/>
                <w:szCs w:val="20"/>
              </w:rPr>
              <w:t xml:space="preserve">_id, actor (userId), action, target, metadata, timestamp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Append-only. Tracks: login, logout, role change, account delete, admin actions.</w:t>
            </w:r>
          </w:p>
        </w:tc>
      </w:tr>
    </w:tbl>
    <w:p>
      <w:pPr>
        <w:spacing w:after="40" w:before="40"/>
      </w:pPr>
      <w:r>
        <w:t xml:space="preserve"/>
      </w:r>
    </w:p>
    <w:p>
      <w:pPr>
        <w:spacing w:after="40" w:before="4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rFonts w:ascii="Arial" w:cs="Arial" w:eastAsia="Arial" w:hAnsi="Arial"/>
        <w:color w:val="94A3B8"/>
        <w:sz w:val="18"/>
        <w:szCs w:val="18"/>
      </w:rPr>
      <w:t xml:space="preserve">NeuroAdapt — Frontend Specification Document  |  Confidential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40"/>
      <w:outlineLvl w:val="0"/>
    </w:pPr>
    <w:rPr>
      <w:rFonts w:ascii="Arial" w:cs="Arial" w:eastAsia="Arial" w:hAnsi="Arial"/>
      <w:b/>
      <w:bCs/>
      <w:sz w:val="38"/>
      <w:szCs w:val="38"/>
    </w:rPr>
  </w:style>
  <w:style w:type="paragraph" w:styleId="Heading2">
    <w:name w:val="Heading 2"/>
    <w:basedOn w:val="Normal"/>
    <w:next w:val="Normal"/>
    <w:qFormat/>
    <w:pPr>
      <w:spacing w:after="80" w:before="300"/>
      <w:outlineLvl w:val="1"/>
    </w:pPr>
    <w:rPr>
      <w:rFonts w:ascii="Arial" w:cs="Arial" w:eastAsia="Arial" w:hAnsi="Arial"/>
      <w:b/>
      <w:bCs/>
      <w:sz w:val="30"/>
      <w:szCs w:val="30"/>
    </w:rPr>
  </w:style>
  <w:style w:type="paragraph" w:styleId="Heading3">
    <w:name w:val="Heading 3"/>
    <w:basedOn w:val="Normal"/>
    <w:next w:val="Normal"/>
    <w:qFormat/>
    <w:pPr>
      <w:spacing w:after="6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2026-06-03T18:48:46.169Z</dcterms:created>
  <dcterms:modified xsi:type="dcterms:W3CDTF">2026-06-03T18:48:46.169Z</dcterms:modified>
</cp:coreProperties>
</file>

<file path=docProps/custom.xml><?xml version="1.0" encoding="utf-8"?>
<Properties xmlns="http://schemas.openxmlformats.org/officeDocument/2006/custom-properties" xmlns:vt="http://schemas.openxmlformats.org/officeDocument/2006/docPropsVTypes"/>
</file>