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3:</w:t>
      </w:r>
      <w:r>
        <w:t xml:space="preserve"> </w:t>
      </w: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Баптишта</w:t>
      </w:r>
      <w:r>
        <w:t xml:space="preserve"> </w:t>
      </w:r>
      <w:r>
        <w:t xml:space="preserve">Матеуж</w:t>
      </w:r>
      <w:r>
        <w:t xml:space="preserve"> </w:t>
      </w:r>
      <w:r>
        <w:t xml:space="preserve">Андре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третий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73" w:name="Xae11aa5677c021e61341e8f95a15355f8bb645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3: Криптография на практике</w:t>
      </w:r>
    </w:p>
    <w:bookmarkStart w:id="36" w:name="введение-в-криптографию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Введение в криптографию</w:t>
      </w:r>
    </w:p>
    <w:p>
      <w:pPr>
        <w:pStyle w:val="FirstParagraph"/>
      </w:pPr>
      <w:r>
        <w:t xml:space="preserve">Для ответа на вопрос используется определение ассмиетричного шифрования с двумя ключами (рис. 1).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4.1.1</w:t>
      </w:r>
    </w:p>
    <w:p>
      <w:pPr>
        <w:pStyle w:val="BodyText"/>
      </w:pPr>
      <w:r>
        <w:t xml:space="preserve">Отмечены основные условия для криптографической хэш-функции (рис. 2).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4.1.2</w:t>
      </w:r>
    </w:p>
    <w:p>
      <w:pPr>
        <w:pStyle w:val="BodyText"/>
      </w:pPr>
      <w:r>
        <w:t xml:space="preserve">Отмечены алгоритмы цифровой подписи (рис. 3).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4.1.3</w:t>
      </w:r>
    </w:p>
    <w:p>
      <w:pPr>
        <w:pStyle w:val="BodyText"/>
      </w:pPr>
      <w:r>
        <w:t xml:space="preserve"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4.1.4</w:t>
      </w:r>
    </w:p>
    <w:p>
      <w:pPr>
        <w:pStyle w:val="BodyText"/>
      </w:pPr>
      <w:r>
        <w:t xml:space="preserve">Определение обмена ключами Диффи-Хэллмана. (рис. 5).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4.1.5</w:t>
      </w:r>
    </w:p>
    <w:bookmarkEnd w:id="36"/>
    <w:bookmarkStart w:id="52" w:name="цифровая-подпис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Цифровая подпись</w:t>
      </w:r>
    </w:p>
    <w:p>
      <w:pPr>
        <w:pStyle w:val="FirstParagraph"/>
      </w:pPr>
      <w:r>
        <w:t xml:space="preserve">По определению цифровой подписи протокол ЭЦП относится к протоколам с публичным ключом (рис. 6).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2.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4.2.1</w:t>
      </w:r>
    </w:p>
    <w:p>
      <w:pPr>
        <w:pStyle w:val="BodyText"/>
      </w:pPr>
      <w:r>
        <w:t xml:space="preserve">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7).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2.2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4.2.2</w:t>
      </w:r>
    </w:p>
    <w:p>
      <w:pPr>
        <w:pStyle w:val="BodyText"/>
      </w:pPr>
      <w:r>
        <w:t xml:space="preserve">Электронная подпись обеспечивает все указанное, кроме конфиденциальности (рис. 8).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2.3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4.2.3</w:t>
      </w:r>
    </w:p>
    <w:p>
      <w:pPr>
        <w:pStyle w:val="BodyText"/>
      </w:pPr>
      <w:r>
        <w:t xml:space="preserve">Для отправки налоговой отчетности в ФНС используется усиленная квалифицированная электронная подпись (рис. 9).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2.4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4.2.4</w:t>
      </w:r>
    </w:p>
    <w:p>
      <w:pPr>
        <w:pStyle w:val="BodyText"/>
      </w:pPr>
      <w:r>
        <w:t xml:space="preserve">Верный ответ укзаан на изображении (рис. 10).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2.5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4.2.5</w:t>
      </w:r>
    </w:p>
    <w:bookmarkEnd w:id="52"/>
    <w:bookmarkStart w:id="62" w:name="электронные-платеж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Электронные платежи</w:t>
      </w:r>
    </w:p>
    <w:p>
      <w:pPr>
        <w:pStyle w:val="FirstParagraph"/>
      </w:pPr>
      <w:r>
        <w:t xml:space="preserve">Известные платежные системы - Visa, MasterCard, МИР (рис. 11).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3.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4.3.1</w:t>
      </w:r>
    </w:p>
    <w:p>
      <w:pPr>
        <w:pStyle w:val="BodyText"/>
      </w:pPr>
      <w:r>
        <w:t xml:space="preserve">Верный ответ на изображении (рис. 12).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3.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4.3.2</w:t>
      </w:r>
    </w:p>
    <w:p>
      <w:pPr>
        <w:pStyle w:val="BodyText"/>
      </w:pPr>
      <w:r>
        <w:t xml:space="preserve">При онлайн платежах используется многофакторная аутентификация (рис. 13).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3.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4.3.3</w:t>
      </w:r>
    </w:p>
    <w:bookmarkEnd w:id="62"/>
    <w:bookmarkStart w:id="72" w:name="блокчейн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Блокчейн</w:t>
      </w:r>
    </w:p>
    <w:p>
      <w:pPr>
        <w:pStyle w:val="FirstParagraph"/>
      </w:pPr>
      <w:r>
        <w:t xml:space="preserve"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</w:t>
      </w:r>
      <w:r>
        <w:t xml:space="preserve"> </w:t>
      </w:r>
      <w:r>
        <w:t xml:space="preserve">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4.1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4.4.1</w:t>
      </w:r>
    </w:p>
    <w:p>
      <w:pPr>
        <w:pStyle w:val="BodyText"/>
      </w:pPr>
      <w:r>
        <w:t xml:space="preserve"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4.2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4.4.2</w:t>
      </w:r>
    </w:p>
    <w:p>
      <w:pPr>
        <w:pStyle w:val="BodyText"/>
      </w:pPr>
      <w:r>
        <w:t xml:space="preserve">Ответ - цифровая подпись (рис. 16).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4.4.3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4.4.3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третий блок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Баптишта Матеуж Андре</dc:creator>
  <dc:language>ru-RU</dc:language>
  <cp:keywords/>
  <dcterms:created xsi:type="dcterms:W3CDTF">2025-05-16T15:22:32Z</dcterms:created>
  <dcterms:modified xsi:type="dcterms:W3CDTF">2025-05-16T15:22:32Z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