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2.1 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20"/>
    <w:bookmarkStart w:id="46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2.2 Порядок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</w:t>
      </w:r>
    </w:p>
    <w:p>
      <w:pPr>
        <w:pStyle w:val="CaptionedFigure"/>
      </w:pPr>
      <w:r>
        <w:drawing>
          <wp:inline>
            <wp:extent cx="3733800" cy="521606"/>
            <wp:effectExtent b="0" l="0" r="0" t="0"/>
            <wp:docPr descr="создать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создать guest</w:t>
      </w:r>
    </w:p>
    <w:p>
      <w:pPr>
        <w:numPr>
          <w:ilvl w:val="0"/>
          <w:numId w:val="1002"/>
        </w:numPr>
        <w:pStyle w:val="Compact"/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pStyle w:val="CaptionedFigure"/>
      </w:pPr>
      <w:r>
        <w:drawing>
          <wp:inline>
            <wp:extent cx="3733800" cy="1241303"/>
            <wp:effectExtent b="0" l="0" r="0" t="0"/>
            <wp:docPr descr="создать guest2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создать guest2</w:t>
      </w:r>
    </w:p>
    <w:p>
      <w:pPr>
        <w:numPr>
          <w:ilvl w:val="0"/>
          <w:numId w:val="1003"/>
        </w:numPr>
        <w:pStyle w:val="Compact"/>
      </w:pPr>
      <w:r>
        <w:t xml:space="preserve">Добавили пользователя guest2 в группу guest используя команду: gpasswd -a guest2 guest</w:t>
      </w:r>
    </w:p>
    <w:p>
      <w:pPr>
        <w:pStyle w:val="CaptionedFigure"/>
      </w:pPr>
      <w:r>
        <w:drawing>
          <wp:inline>
            <wp:extent cx="3733800" cy="870886"/>
            <wp:effectExtent b="0" l="0" r="0" t="0"/>
            <wp:docPr descr="Добавление пользователей в группу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пользователей в группу</w:t>
      </w:r>
    </w:p>
    <w:p>
      <w:pPr>
        <w:numPr>
          <w:ilvl w:val="0"/>
          <w:numId w:val="1004"/>
        </w:numPr>
        <w:pStyle w:val="Compact"/>
      </w:pPr>
      <w:r>
        <w:t xml:space="preserve">Выполнили вход в две учетные записи guest guest2 на разных консолях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вход в две учетные</w:t>
            </w:r>
          </w:p>
        </w:tc>
      </w:tr>
    </w:tbl>
    <w:p>
      <w:pPr>
        <w:pStyle w:val="ImageCaption"/>
      </w:pPr>
      <w:r>
        <w:t xml:space="preserve">Рис. 4: вход в две учетные</w:t>
      </w:r>
    </w:p>
    <w:p>
      <w:pPr>
        <w:numPr>
          <w:ilvl w:val="0"/>
          <w:numId w:val="1005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5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r>
        <w:drawing>
          <wp:inline>
            <wp:extent cx="3733800" cy="2124200"/>
            <wp:effectExtent b="0" l="0" r="0" t="0"/>
            <wp:docPr descr="Информация о пользователях" title="" id="31" name="Picture"/>
            <a:graphic>
              <a:graphicData uri="http://schemas.openxmlformats.org/drawingml/2006/picture">
                <pic:pic>
                  <pic:nvPicPr>
                    <pic:cNvPr descr="image/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 пользователях</w:t>
      </w:r>
    </w:p>
    <w:p>
      <w:pPr>
        <w:numPr>
          <w:ilvl w:val="0"/>
          <w:numId w:val="1006"/>
        </w:numPr>
        <w:pStyle w:val="Compact"/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Информация о пользователях" title="" id="34" name="Picture"/>
            <a:graphic>
              <a:graphicData uri="http://schemas.openxmlformats.org/drawingml/2006/picture">
                <pic:pic>
                  <pic:nvPicPr>
                    <pic:cNvPr descr="image/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пользователях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выполнили регистрацию пользователя guest2 в группе guestкомандой newgrp guest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Содержимое файла /etc/group и регистрация в группе</w:t>
            </w:r>
          </w:p>
        </w:tc>
      </w:tr>
    </w:tbl>
    <w:p>
      <w:pPr>
        <w:pStyle w:val="ImageCaption"/>
      </w:pPr>
      <w:r>
        <w:t xml:space="preserve">Рис. 7: Содержимое файла /etc/group и регистрация в группе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таблицы</w:t>
            </w:r>
          </w:p>
        </w:tc>
      </w:tr>
    </w:tbl>
    <w:p>
      <w:pPr>
        <w:pStyle w:val="ImageCaption"/>
      </w:pPr>
      <w:r>
        <w:t xml:space="preserve">Рис. 8: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9"/>
        </w:numPr>
        <w:pStyle w:val="Compact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Удаление файла</w:t>
      </w:r>
    </w:p>
    <w:p>
      <w:pPr>
        <w:numPr>
          <w:ilvl w:val="0"/>
          <w:numId w:val="1009"/>
        </w:numPr>
        <w:pStyle w:val="Compact"/>
      </w:pPr>
      <w:r>
        <w:t xml:space="preserve">Запись в файл</w:t>
      </w:r>
    </w:p>
    <w:p>
      <w:pPr>
        <w:numPr>
          <w:ilvl w:val="0"/>
          <w:numId w:val="1009"/>
        </w:numPr>
        <w:pStyle w:val="Compact"/>
      </w:pPr>
      <w:r>
        <w:t xml:space="preserve">Чтение файла</w:t>
      </w:r>
    </w:p>
    <w:p>
      <w:pPr>
        <w:numPr>
          <w:ilvl w:val="0"/>
          <w:numId w:val="1009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9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9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9"/>
        </w:numPr>
        <w:pStyle w:val="Compact"/>
      </w:pPr>
      <w:r>
        <w:t xml:space="preserve">Смена атрибутов файла</w:t>
      </w:r>
    </w:p>
    <w:p>
      <w:pPr>
        <w:pStyle w:val="FirstParagraph"/>
      </w:pPr>
      <w:r>
        <w:t xml:space="preserve">: Установленные права и разрешённые действия для групп : Таблица 3.1</w:t>
      </w:r>
    </w:p>
    <w:p>
      <w:pPr>
        <w:pStyle w:val="CaptionedFigure"/>
      </w:pPr>
      <w:r>
        <w:drawing>
          <wp:inline>
            <wp:extent cx="3733800" cy="4666054"/>
            <wp:effectExtent b="0" l="0" r="0" t="0"/>
            <wp:docPr descr="Заполнение таблицы 3.1" title="" id="37" name="Picture"/>
            <a:graphic>
              <a:graphicData uri="http://schemas.openxmlformats.org/drawingml/2006/picture">
                <pic:pic>
                  <pic:nvPicPr>
                    <pic:cNvPr descr="image/11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таблицы 3.1</w:t>
      </w:r>
    </w:p>
    <w:p>
      <w:pPr>
        <w:numPr>
          <w:ilvl w:val="0"/>
          <w:numId w:val="1010"/>
        </w:numPr>
        <w:pStyle w:val="Compact"/>
      </w:pPr>
      <w:r>
        <w:t xml:space="preserve">Таблица 3.1</w:t>
      </w:r>
      <w:r>
        <w:t xml:space="preserve"> </w:t>
      </w:r>
      <w:bookmarkStart w:id="42" w:name="fig:009"/>
      <w:r>
        <w:drawing>
          <wp:inline>
            <wp:extent cx="3733800" cy="5218254"/>
            <wp:effectExtent b="0" l="0" r="0" t="0"/>
            <wp:docPr descr="Заполнение таблицы 3.1" title="" id="40" name="Picture"/>
            <a:graphic>
              <a:graphicData uri="http://schemas.openxmlformats.org/drawingml/2006/picture">
                <pic:pic>
                  <pic:nvPicPr>
                    <pic:cNvPr descr="image/11b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FirstParagraph"/>
      </w:pPr>
      <w:r>
        <w:t xml:space="preserve">: Минимальные права для совершения операций : Таблица 3.2</w:t>
      </w:r>
    </w:p>
    <w:p>
      <w:pPr>
        <w:pStyle w:val="CaptionedFigure"/>
      </w:pPr>
      <w:r>
        <w:drawing>
          <wp:inline>
            <wp:extent cx="3733800" cy="2039002"/>
            <wp:effectExtent b="0" l="0" r="0" t="0"/>
            <wp:docPr descr="Заполнение таблицы 3.2" title="" id="44" name="Picture"/>
            <a:graphic>
              <a:graphicData uri="http://schemas.openxmlformats.org/drawingml/2006/picture">
                <pic:pic>
                  <pic:nvPicPr>
                    <pic:cNvPr descr="image/11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таблицы 3.2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лаборатории мы узнали, как получить практические навыки работы в консоли с атрибутами файлов для групп пользователей.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№03</dc:title>
  <dc:creator>Баптишта Матеуж Андре НКАбд-01-23</dc:creator>
  <dc:language>ru-RU</dc:language>
  <cp:keywords/>
  <dcterms:created xsi:type="dcterms:W3CDTF">2025-03-22T16:31:58Z</dcterms:created>
  <dcterms:modified xsi:type="dcterms:W3CDTF">2025-03-22T16:31:58Z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