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Plant</w:t>
      </w:r>
      <w:r>
        <w:t xml:space="preserve"> </w:t>
      </w:r>
      <w:r>
        <w:t xml:space="preserve">genetic</w:t>
      </w:r>
      <w:r>
        <w:t xml:space="preserve"> </w:t>
      </w:r>
      <w:r>
        <w:t xml:space="preserve">variation</w:t>
      </w:r>
      <w:r>
        <w:t xml:space="preserve"> </w:t>
      </w:r>
      <w:r>
        <w:t xml:space="preserve">drives</w:t>
      </w:r>
      <w:r>
        <w:t xml:space="preserve"> </w:t>
      </w:r>
      <w:r>
        <w:t xml:space="preserve">beta-diversity</w:t>
      </w:r>
      <w:r>
        <w:t xml:space="preserve"> </w:t>
      </w:r>
      <w:r>
        <w:t xml:space="preserve">of</w:t>
      </w:r>
      <w:r>
        <w:t xml:space="preserve"> </w:t>
      </w:r>
      <w:r>
        <w:t xml:space="preserve">herbivore-parasitoid</w:t>
      </w:r>
      <w:r>
        <w:t xml:space="preserve"> </w:t>
      </w:r>
      <w:r>
        <w:t xml:space="preserve">interaction</w:t>
      </w:r>
      <w:r>
        <w:t xml:space="preserve"> </w:t>
      </w:r>
      <w:r>
        <w:t xml:space="preserve">networks</w:t>
      </w:r>
    </w:p>
    <w:p>
      <w:pPr>
        <w:pStyle w:val="Authors"/>
      </w:pPr>
      <w:r>
        <w:t xml:space="preserve">Matthew</w:t>
      </w:r>
      <w:r>
        <w:t xml:space="preserve"> </w:t>
      </w:r>
      <w:r>
        <w:t xml:space="preserve">A.</w:t>
      </w:r>
      <w:r>
        <w:t xml:space="preserve"> </w:t>
      </w:r>
      <w:r>
        <w:t xml:space="preserve">Barbour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19,</w:t>
      </w:r>
      <w:r>
        <w:t xml:space="preserve"> </w:t>
      </w:r>
      <w:r>
        <w:t xml:space="preserve">2015</w:t>
      </w:r>
    </w:p>
    <w:p>
      <w:r>
        <w:t xml:space="preserve">Conceptual outline Figure before this. Perhaps at end of introduction.</w:t>
      </w:r>
    </w:p>
    <w:bookmarkStart w:id="21" w:name="results"/>
    <w:p>
      <w:pPr>
        <w:pStyle w:val="Heading3"/>
      </w:pPr>
      <w:r>
        <w:t xml:space="preserve">Results</w:t>
      </w:r>
    </w:p>
    <w:bookmarkEnd w:id="21"/>
    <w:bookmarkStart w:id="22" w:name="network-dissimilarity"/>
    <w:p>
      <w:pPr>
        <w:pStyle w:val="Heading2"/>
      </w:pPr>
      <w:r>
        <w:t xml:space="preserve">Network Dissimilarity</w:t>
      </w:r>
    </w:p>
    <w:bookmarkEnd w:id="22"/>
    <w:bookmarkStart w:id="23" w:name="linking-heritable-plant-traits-to-herbivore-communitytraits-to-network-dissimilarity"/>
    <w:p>
      <w:pPr>
        <w:pStyle w:val="Heading2"/>
      </w:pPr>
      <w:r>
        <w:t xml:space="preserve">Linking heritable plant traits to herbivore community/traits to network dissimilarity</w:t>
      </w:r>
    </w:p>
    <w:bookmarkEnd w:id="23"/>
    <w:p>
      <w:r>
        <w:t xml:space="preserve">Genotype and phenotype level. Need to consider removing a couple of the outlying trees...(at least for vLG and rG)</w:t>
      </w:r>
    </w:p>
    <w:p>
      <w:r>
        <w:t xml:space="preserve">Mantel tests and path analysis? First, do mantel tests for each one. Genotype and phenotype level. Download package for looking at dissimilarity in size-structure of a community.</w:t>
      </w:r>
    </w:p>
    <w:p>
      <w:r>
        <w:t xml:space="preserve">May be able to perform mantel tests with subset of plant traits that actually influence herbivores. And same thing with herbivores influencing network dissimilarity...</w:t>
      </w:r>
    </w:p>
    <w:p>
      <w:r>
        <w:t xml:space="preserve">Consider including individual species responses in a supplement. I think these results are important for teasing apart the density-independent, -dependent, and size-dependent parasitoid responses.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s_willow_network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f18c3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genetic variation drives beta-diversity of herbivore-parasitoid interaction networks</dc:title>
  <dc:creator>Matthew A. Barbour</dc:creator>
  <dcterms:created xsi:type="dcterms:W3CDTF">2015-01-19</dcterms:created>
  <dcterms:modified xsi:type="dcterms:W3CDTF">2015-01-19</dcterms:modified>
</cp:coreProperties>
</file>