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z-204-identity-secrets-security"/>
    <w:p>
      <w:pPr>
        <w:pStyle w:val="Heading1"/>
      </w:pPr>
      <w:r>
        <w:t xml:space="preserve">AZ-204 — Identity, Secrets &amp; Security</w:t>
      </w:r>
    </w:p>
    <w:p>
      <w:pPr>
        <w:pStyle w:val="FirstParagraph"/>
      </w:pPr>
      <w:r>
        <w:t xml:space="preserve">This page explains</w:t>
      </w:r>
      <w:r>
        <w:t xml:space="preserve"> </w:t>
      </w:r>
      <w:r>
        <w:rPr>
          <w:b/>
          <w:bCs/>
        </w:rPr>
        <w:t xml:space="preserve">identity, secrets, and security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right way</w:t>
      </w:r>
      <w:r>
        <w:t xml:space="preserve"> </w:t>
      </w:r>
      <w:r>
        <w:t xml:space="preserve">—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not isolated services. If you understand this page, you understand the</w:t>
      </w:r>
      <w:r>
        <w:t xml:space="preserve"> </w:t>
      </w:r>
      <w:r>
        <w:rPr>
          <w:b/>
          <w:bCs/>
        </w:rPr>
        <w:t xml:space="preserve">most important part of AZ-204</w:t>
      </w:r>
      <w:r>
        <w:t xml:space="preserve"> </w:t>
      </w:r>
      <w:r>
        <w:t xml:space="preserve">and real Azure development.</w:t>
      </w:r>
    </w:p>
    <w:p>
      <w:r>
        <w:pict>
          <v:rect style="width:0;height:1.5pt" o:hralign="center" o:hrstd="t" o:hr="t"/>
        </w:pict>
      </w:r>
    </w:p>
    <w:bookmarkStart w:id="20" w:name="the-core-problem-azure-solves"/>
    <w:p>
      <w:pPr>
        <w:pStyle w:val="Heading2"/>
      </w:pPr>
      <w:r>
        <w:t xml:space="preserve">1. The Core Problem Azure Solves</w:t>
      </w:r>
    </w:p>
    <w:p>
      <w:pPr>
        <w:pStyle w:val="FirstParagraph"/>
      </w:pPr>
      <w:r>
        <w:t xml:space="preserve">Every cloud system must answer</w:t>
      </w:r>
      <w:r>
        <w:t xml:space="preserve"> </w:t>
      </w:r>
      <w:r>
        <w:rPr>
          <w:b/>
          <w:bCs/>
        </w:rPr>
        <w:t xml:space="preserve">three questions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are you?</w:t>
      </w:r>
      <w:r>
        <w:t xml:space="preserve"> </w:t>
      </w:r>
      <w:r>
        <w:t xml:space="preserve">(Authentication)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are you allowed to do?</w:t>
      </w:r>
      <w:r>
        <w:t xml:space="preserve"> </w:t>
      </w:r>
      <w:r>
        <w:t xml:space="preserve">(Authorization)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do you access sensitive data safely?</w:t>
      </w:r>
      <w:r>
        <w:t xml:space="preserve"> </w:t>
      </w:r>
      <w:r>
        <w:t xml:space="preserve">(Secrets)</w:t>
      </w:r>
    </w:p>
    <w:p>
      <w:pPr>
        <w:pStyle w:val="FirstParagraph"/>
      </w:pPr>
      <w:r>
        <w:t xml:space="preserve">Azure solves these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Entra ID</w:t>
      </w:r>
      <w:r>
        <w:t xml:space="preserve"> </w:t>
      </w:r>
      <w:r>
        <w:t xml:space="preserve">→ identity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Managed Identity</w:t>
      </w:r>
      <w:r>
        <w:t xml:space="preserve"> </w:t>
      </w:r>
      <w:r>
        <w:t xml:space="preserve">→ authentication without secrets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→ authorization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Vault</w:t>
      </w:r>
      <w:r>
        <w:t xml:space="preserve"> </w:t>
      </w:r>
      <w:r>
        <w:t xml:space="preserve">→ secret boundary</w:t>
      </w:r>
    </w:p>
    <w:p>
      <w:pPr>
        <w:pStyle w:val="BodyText"/>
      </w:pPr>
      <w:r>
        <w:t xml:space="preserve">Everything else builds on this.</w:t>
      </w:r>
    </w:p>
    <w:p>
      <w:r>
        <w:pict>
          <v:rect style="width:0;height:1.5pt" o:hralign="center" o:hrstd="t" o:hr="t"/>
        </w:pict>
      </w:r>
    </w:p>
    <w:bookmarkEnd w:id="20"/>
    <w:bookmarkStart w:id="23" w:name="identity-vs-secrets-critical-distinction"/>
    <w:p>
      <w:pPr>
        <w:pStyle w:val="Heading2"/>
      </w:pPr>
      <w:r>
        <w:t xml:space="preserve">2. Identity vs Secrets (Critical Distinction)</w:t>
      </w:r>
    </w:p>
    <w:bookmarkStart w:id="21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Proves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something is</w:t>
      </w:r>
    </w:p>
    <w:p>
      <w:pPr>
        <w:pStyle w:val="Compact"/>
        <w:numPr>
          <w:ilvl w:val="0"/>
          <w:numId w:val="1002"/>
        </w:numPr>
      </w:pPr>
      <w:r>
        <w:t xml:space="preserve">Issued by</w:t>
      </w:r>
      <w:r>
        <w:t xml:space="preserve"> </w:t>
      </w:r>
      <w:r>
        <w:rPr>
          <w:b/>
          <w:bCs/>
        </w:rPr>
        <w:t xml:space="preserve">Entra ID</w:t>
      </w:r>
    </w:p>
    <w:p>
      <w:pPr>
        <w:pStyle w:val="Compact"/>
        <w:numPr>
          <w:ilvl w:val="0"/>
          <w:numId w:val="1002"/>
        </w:numPr>
      </w:pPr>
      <w:r>
        <w:t xml:space="preserve">Used for authentication</w:t>
      </w:r>
    </w:p>
    <w:bookmarkEnd w:id="21"/>
    <w:bookmarkStart w:id="22" w:name="secrets"/>
    <w:p>
      <w:pPr>
        <w:pStyle w:val="Heading3"/>
      </w:pPr>
      <w:r>
        <w:t xml:space="preserve">Secrets</w:t>
      </w:r>
    </w:p>
    <w:p>
      <w:pPr>
        <w:pStyle w:val="Compact"/>
        <w:numPr>
          <w:ilvl w:val="0"/>
          <w:numId w:val="1003"/>
        </w:numPr>
      </w:pPr>
      <w:r>
        <w:t xml:space="preserve">Sensitive values (passwords, keys, certs)</w:t>
      </w:r>
    </w:p>
    <w:p>
      <w:pPr>
        <w:pStyle w:val="Compact"/>
        <w:numPr>
          <w:ilvl w:val="0"/>
          <w:numId w:val="1003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live in code or pipelines</w:t>
      </w:r>
    </w:p>
    <w:p>
      <w:pPr>
        <w:pStyle w:val="Compact"/>
        <w:numPr>
          <w:ilvl w:val="0"/>
          <w:numId w:val="1003"/>
        </w:numPr>
      </w:pPr>
      <w:r>
        <w:t xml:space="preserve">Stored in</w:t>
      </w:r>
      <w:r>
        <w:t xml:space="preserve"> </w:t>
      </w:r>
      <w:r>
        <w:rPr>
          <w:b/>
          <w:bCs/>
        </w:rPr>
        <w:t xml:space="preserve">Key Vault</w:t>
      </w:r>
    </w:p>
    <w:p>
      <w:pPr>
        <w:pStyle w:val="BlockText"/>
      </w:pPr>
      <w:r>
        <w:rPr>
          <w:b/>
          <w:bCs/>
        </w:rPr>
        <w:t xml:space="preserve">Modern Azure principle: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i/>
          <w:iCs/>
        </w:rPr>
        <w:t xml:space="preserve">Use identity instead of secrets whenever possible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ntra-id-azure-ad-the-identity-authority"/>
    <w:p>
      <w:pPr>
        <w:pStyle w:val="Heading2"/>
      </w:pPr>
      <w:r>
        <w:t xml:space="preserve">3. Entra ID (Azure AD) — The Identity Authority</w:t>
      </w:r>
    </w:p>
    <w:p>
      <w:pPr>
        <w:pStyle w:val="FirstParagraph"/>
      </w:pPr>
      <w:r>
        <w:rPr>
          <w:b/>
          <w:bCs/>
        </w:rPr>
        <w:t xml:space="preserve">Entra ID is the identity provider for Azure.</w:t>
      </w:r>
    </w:p>
    <w:p>
      <w:pPr>
        <w:pStyle w:val="BodyText"/>
      </w:pPr>
      <w:r>
        <w:t xml:space="preserve">It issues tokens for:</w:t>
      </w:r>
      <w:r>
        <w:t xml:space="preserve"> </w:t>
      </w:r>
      <w:r>
        <w:t xml:space="preserve">- users</w:t>
      </w:r>
      <w:r>
        <w:t xml:space="preserve"> </w:t>
      </w:r>
      <w:r>
        <w:t xml:space="preserve">- applications</w:t>
      </w:r>
      <w:r>
        <w:t xml:space="preserve"> </w:t>
      </w:r>
      <w:r>
        <w:t xml:space="preserve">- managed identities</w:t>
      </w:r>
      <w:r>
        <w:t xml:space="preserve"> </w:t>
      </w:r>
      <w:r>
        <w:t xml:space="preserve">- pipelines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authenticate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resources directly.</w:t>
      </w:r>
      <w:r>
        <w:t xml:space="preserve"> </w:t>
      </w:r>
      <w:r>
        <w:t xml:space="preserve">You authenticate to</w:t>
      </w:r>
      <w:r>
        <w:t xml:space="preserve"> </w:t>
      </w:r>
      <w:r>
        <w:rPr>
          <w:b/>
          <w:bCs/>
        </w:rPr>
        <w:t xml:space="preserve">Entra ID</w:t>
      </w:r>
      <w:r>
        <w:t xml:space="preserve">, which issues a token.</w:t>
      </w:r>
    </w:p>
    <w:p>
      <w:pPr>
        <w:pStyle w:val="SourceCode"/>
      </w:pPr>
      <w:r>
        <w:rPr>
          <w:rStyle w:val="VerbatimChar"/>
        </w:rPr>
        <w:t xml:space="preserve">App / Pipeline</w:t>
      </w:r>
      <w:r>
        <w:br/>
      </w:r>
      <w:r>
        <w:rPr>
          <w:rStyle w:val="VerbatimChar"/>
        </w:rPr>
        <w:t xml:space="preserve">   ↓ authenticate</w:t>
      </w:r>
      <w:r>
        <w:br/>
      </w:r>
      <w:r>
        <w:rPr>
          <w:rStyle w:val="VerbatimChar"/>
        </w:rPr>
        <w:t xml:space="preserve">Entra ID</w:t>
      </w:r>
      <w:r>
        <w:br/>
      </w:r>
      <w:r>
        <w:rPr>
          <w:rStyle w:val="VerbatimChar"/>
        </w:rPr>
        <w:t xml:space="preserve">   ↓ token</w:t>
      </w:r>
      <w:r>
        <w:br/>
      </w:r>
      <w:r>
        <w:rPr>
          <w:rStyle w:val="VerbatimChar"/>
        </w:rPr>
        <w:t xml:space="preserve">Azure Resource</w:t>
      </w:r>
    </w:p>
    <w:p>
      <w:pPr>
        <w:pStyle w:val="FirstParagraph"/>
      </w:pPr>
      <w:r>
        <w:t xml:space="preserve">AZ-204 expects you to understand this flow conceptually.</w:t>
      </w:r>
    </w:p>
    <w:p>
      <w:r>
        <w:pict>
          <v:rect style="width:0;height:1.5pt" o:hralign="center" o:hrstd="t" o:hr="t"/>
        </w:pict>
      </w:r>
    </w:p>
    <w:bookmarkEnd w:id="24"/>
    <w:bookmarkStart w:id="29" w:name="managed-identity-mi-the-key-concept"/>
    <w:p>
      <w:pPr>
        <w:pStyle w:val="Heading2"/>
      </w:pPr>
      <w:r>
        <w:t xml:space="preserve">4. Managed Identity (MI) — The Key Concept</w:t>
      </w:r>
    </w:p>
    <w:bookmarkStart w:id="25" w:name="what-managed-identity-is"/>
    <w:p>
      <w:pPr>
        <w:pStyle w:val="Heading3"/>
      </w:pPr>
      <w:r>
        <w:t xml:space="preserve">What Managed Identity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Managed Identity</w:t>
      </w:r>
      <w:r>
        <w:t xml:space="preserve"> </w:t>
      </w:r>
      <w:r>
        <w:t xml:space="preserve">is:</w:t>
      </w:r>
      <w:r>
        <w:t xml:space="preserve"> </w:t>
      </w:r>
      <w:r>
        <w:t xml:space="preserve">- an identity automatically created in Entra ID</w:t>
      </w:r>
      <w:r>
        <w:t xml:space="preserve"> </w:t>
      </w:r>
      <w:r>
        <w:t xml:space="preserve">- tied to an Azure resource</w:t>
      </w:r>
      <w:r>
        <w:t xml:space="preserve"> </w:t>
      </w:r>
      <w:r>
        <w:t xml:space="preserve">- used to get tokens</w:t>
      </w:r>
      <w:r>
        <w:t xml:space="preserve"> </w:t>
      </w:r>
      <w:r>
        <w:rPr>
          <w:b/>
          <w:bCs/>
        </w:rPr>
        <w:t xml:space="preserve">without secrets</w:t>
      </w:r>
    </w:p>
    <w:bookmarkEnd w:id="25"/>
    <w:bookmarkStart w:id="28" w:name="two-types"/>
    <w:p>
      <w:pPr>
        <w:pStyle w:val="Heading3"/>
      </w:pPr>
      <w:r>
        <w:t xml:space="preserve">Two Types</w:t>
      </w:r>
    </w:p>
    <w:bookmarkStart w:id="26" w:name="system-assigned-mi"/>
    <w:p>
      <w:pPr>
        <w:pStyle w:val="Heading4"/>
      </w:pPr>
      <w:r>
        <w:t xml:space="preserve">System-assigned MI</w:t>
      </w:r>
    </w:p>
    <w:p>
      <w:pPr>
        <w:pStyle w:val="Compact"/>
        <w:numPr>
          <w:ilvl w:val="0"/>
          <w:numId w:val="1004"/>
        </w:numPr>
      </w:pPr>
      <w:r>
        <w:t xml:space="preserve">Tied to one resource</w:t>
      </w:r>
    </w:p>
    <w:p>
      <w:pPr>
        <w:pStyle w:val="Compact"/>
        <w:numPr>
          <w:ilvl w:val="0"/>
          <w:numId w:val="1004"/>
        </w:numPr>
      </w:pPr>
      <w:r>
        <w:t xml:space="preserve">Deleted when resource is deleted</w:t>
      </w:r>
    </w:p>
    <w:p>
      <w:pPr>
        <w:pStyle w:val="Compact"/>
        <w:numPr>
          <w:ilvl w:val="0"/>
          <w:numId w:val="1004"/>
        </w:numPr>
      </w:pPr>
      <w:r>
        <w:t xml:space="preserve">Most common choice</w:t>
      </w:r>
    </w:p>
    <w:bookmarkEnd w:id="26"/>
    <w:bookmarkStart w:id="27" w:name="user-assigned-mi"/>
    <w:p>
      <w:pPr>
        <w:pStyle w:val="Heading4"/>
      </w:pPr>
      <w:r>
        <w:t xml:space="preserve">User-assigned MI</w:t>
      </w:r>
    </w:p>
    <w:p>
      <w:pPr>
        <w:pStyle w:val="Compact"/>
        <w:numPr>
          <w:ilvl w:val="0"/>
          <w:numId w:val="1005"/>
        </w:numPr>
      </w:pPr>
      <w:r>
        <w:t xml:space="preserve">Standalone identity</w:t>
      </w:r>
    </w:p>
    <w:p>
      <w:pPr>
        <w:pStyle w:val="Compact"/>
        <w:numPr>
          <w:ilvl w:val="0"/>
          <w:numId w:val="1005"/>
        </w:numPr>
      </w:pPr>
      <w:r>
        <w:t xml:space="preserve">Can be shared across resources</w:t>
      </w:r>
    </w:p>
    <w:p>
      <w:pPr>
        <w:pStyle w:val="Compact"/>
        <w:numPr>
          <w:ilvl w:val="0"/>
          <w:numId w:val="1005"/>
        </w:numPr>
      </w:pPr>
      <w:r>
        <w:t xml:space="preserve">Used for advanced scenarios</w:t>
      </w:r>
    </w:p>
    <w:p>
      <w:pPr>
        <w:pStyle w:val="BlockText"/>
      </w:pPr>
      <w:r>
        <w:rPr>
          <w:b/>
          <w:bCs/>
        </w:rPr>
        <w:t xml:space="preserve">AZ-204 focus:</w:t>
      </w:r>
      <w:r>
        <w:t xml:space="preserve"> </w:t>
      </w:r>
      <w:r>
        <w:t xml:space="preserve">System-assigned MI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authentication-flow-this-is-the-gold"/>
    <w:p>
      <w:pPr>
        <w:pStyle w:val="Heading2"/>
      </w:pPr>
      <w:r>
        <w:t xml:space="preserve">5. Authentication Flow (THIS IS THE GOLD)</w:t>
      </w:r>
    </w:p>
    <w:p>
      <w:pPr>
        <w:pStyle w:val="FirstParagraph"/>
      </w:pPr>
      <w:r>
        <w:t xml:space="preserve">When an app uses Managed Identity:</w:t>
      </w:r>
    </w:p>
    <w:p>
      <w:pPr>
        <w:pStyle w:val="SourceCode"/>
      </w:pPr>
      <w:r>
        <w:rPr>
          <w:rStyle w:val="VerbatimChar"/>
        </w:rPr>
        <w:t xml:space="preserve">1. App requests token</w:t>
      </w:r>
      <w:r>
        <w:br/>
      </w:r>
      <w:r>
        <w:rPr>
          <w:rStyle w:val="VerbatimChar"/>
        </w:rPr>
        <w:t xml:space="preserve">2. Azure platform authenticates app</w:t>
      </w:r>
      <w:r>
        <w:br/>
      </w:r>
      <w:r>
        <w:rPr>
          <w:rStyle w:val="VerbatimChar"/>
        </w:rPr>
        <w:t xml:space="preserve">3. Entra ID issues access token</w:t>
      </w:r>
      <w:r>
        <w:br/>
      </w:r>
      <w:r>
        <w:rPr>
          <w:rStyle w:val="VerbatimChar"/>
        </w:rPr>
        <w:t xml:space="preserve">4. App calls Azure resource</w:t>
      </w:r>
    </w:p>
    <w:p>
      <w:pPr>
        <w:pStyle w:val="FirstParagraph"/>
      </w:pPr>
      <w:r>
        <w:t xml:space="preserve">Key points:</w:t>
      </w:r>
      <w:r>
        <w:t xml:space="preserve"> </w:t>
      </w:r>
      <w:r>
        <w:t xml:space="preserve">- No passwords</w:t>
      </w:r>
      <w:r>
        <w:t xml:space="preserve"> </w:t>
      </w:r>
      <w:r>
        <w:t xml:space="preserve">- No secrets</w:t>
      </w:r>
      <w:r>
        <w:t xml:space="preserve"> </w:t>
      </w:r>
      <w:r>
        <w:t xml:space="preserve">- No rotation needed</w:t>
      </w:r>
    </w:p>
    <w:p>
      <w:pPr>
        <w:pStyle w:val="BodyText"/>
      </w:pPr>
      <w:r>
        <w:t xml:space="preserve">This is why MI is preferred.</w:t>
      </w:r>
    </w:p>
    <w:p>
      <w:r>
        <w:pict>
          <v:rect style="width:0;height:1.5pt" o:hralign="center" o:hrstd="t" o:hr="t"/>
        </w:pict>
      </w:r>
    </w:p>
    <w:bookmarkEnd w:id="30"/>
    <w:bookmarkStart w:id="33" w:name="authorization-with-rbac"/>
    <w:p>
      <w:pPr>
        <w:pStyle w:val="Heading2"/>
      </w:pPr>
      <w:r>
        <w:t xml:space="preserve">6. Authorization with RBAC</w:t>
      </w:r>
    </w:p>
    <w:p>
      <w:pPr>
        <w:pStyle w:val="FirstParagraph"/>
      </w:pPr>
      <w:r>
        <w:t xml:space="preserve">Authentication answers</w:t>
      </w:r>
      <w:r>
        <w:t xml:space="preserve"> </w:t>
      </w:r>
      <w:r>
        <w:rPr>
          <w:b/>
          <w:bCs/>
        </w:rPr>
        <w:t xml:space="preserve">who you are</w:t>
      </w:r>
      <w:r>
        <w:t xml:space="preserve">.</w:t>
      </w:r>
      <w:r>
        <w:t xml:space="preserve"> </w:t>
      </w:r>
      <w:r>
        <w:t xml:space="preserve">Authorization answers</w:t>
      </w:r>
      <w:r>
        <w:t xml:space="preserve"> </w:t>
      </w:r>
      <w:r>
        <w:rPr>
          <w:b/>
          <w:bCs/>
        </w:rPr>
        <w:t xml:space="preserve">what you can do</w:t>
      </w:r>
      <w:r>
        <w:t xml:space="preserve">.</w:t>
      </w:r>
    </w:p>
    <w:p>
      <w:pPr>
        <w:pStyle w:val="BodyText"/>
      </w:pPr>
      <w:r>
        <w:t xml:space="preserve">Azure uses</w:t>
      </w:r>
      <w:r>
        <w:t xml:space="preserve"> </w:t>
      </w:r>
      <w:r>
        <w:rPr>
          <w:b/>
          <w:bCs/>
        </w:rPr>
        <w:t xml:space="preserve">Role-Based Access Control (RBAC)</w:t>
      </w:r>
      <w:r>
        <w:t xml:space="preserve">.</w:t>
      </w:r>
    </w:p>
    <w:bookmarkStart w:id="31" w:name="rbac-has-3-parts"/>
    <w:p>
      <w:pPr>
        <w:pStyle w:val="Heading3"/>
      </w:pPr>
      <w:r>
        <w:t xml:space="preserve">RBAC Has 3 Parts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Principal</w:t>
      </w:r>
      <w:r>
        <w:t xml:space="preserve"> </w:t>
      </w:r>
      <w:r>
        <w:t xml:space="preserve">→ identity (MI, user, pipeline)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→ permissions (Reader, Contributor, Sender, etc.)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→ where access applies</w:t>
      </w:r>
    </w:p>
    <w:p>
      <w:pPr>
        <w:pStyle w:val="SourceCode"/>
      </w:pPr>
      <w:r>
        <w:rPr>
          <w:rStyle w:val="VerbatimChar"/>
        </w:rPr>
        <w:t xml:space="preserve">Principal + Role + Scope = Access</w:t>
      </w:r>
    </w:p>
    <w:bookmarkEnd w:id="31"/>
    <w:bookmarkStart w:id="32" w:name="common-scopes"/>
    <w:p>
      <w:pPr>
        <w:pStyle w:val="Heading3"/>
      </w:pPr>
      <w:r>
        <w:t xml:space="preserve">Common Scopes</w:t>
      </w:r>
    </w:p>
    <w:p>
      <w:pPr>
        <w:pStyle w:val="Compact"/>
        <w:numPr>
          <w:ilvl w:val="0"/>
          <w:numId w:val="1007"/>
        </w:numPr>
      </w:pPr>
      <w:r>
        <w:t xml:space="preserve">Subscription</w:t>
      </w:r>
    </w:p>
    <w:p>
      <w:pPr>
        <w:pStyle w:val="Compact"/>
        <w:numPr>
          <w:ilvl w:val="0"/>
          <w:numId w:val="1007"/>
        </w:numPr>
      </w:pPr>
      <w:r>
        <w:t xml:space="preserve">Resource Group</w:t>
      </w:r>
    </w:p>
    <w:p>
      <w:pPr>
        <w:pStyle w:val="Compact"/>
        <w:numPr>
          <w:ilvl w:val="0"/>
          <w:numId w:val="1007"/>
        </w:numPr>
      </w:pPr>
      <w:r>
        <w:t xml:space="preserve">Resource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smallest scope + least privilege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key-vault-secret-boundary"/>
    <w:p>
      <w:pPr>
        <w:pStyle w:val="Heading2"/>
      </w:pPr>
      <w:r>
        <w:t xml:space="preserve">7. Key Vault — Secret Boundary</w:t>
      </w:r>
    </w:p>
    <w:bookmarkStart w:id="34" w:name="what-key-vault-is"/>
    <w:p>
      <w:pPr>
        <w:pStyle w:val="Heading3"/>
      </w:pPr>
      <w:r>
        <w:t xml:space="preserve">What Key Vault is</w:t>
      </w:r>
    </w:p>
    <w:p>
      <w:pPr>
        <w:pStyle w:val="Compact"/>
        <w:numPr>
          <w:ilvl w:val="0"/>
          <w:numId w:val="1008"/>
        </w:numPr>
      </w:pPr>
      <w:r>
        <w:t xml:space="preserve">Central place for secrets, keys, certificates</w:t>
      </w:r>
    </w:p>
    <w:p>
      <w:pPr>
        <w:pStyle w:val="Compact"/>
        <w:numPr>
          <w:ilvl w:val="0"/>
          <w:numId w:val="1008"/>
        </w:numPr>
      </w:pPr>
      <w:r>
        <w:t xml:space="preserve">Accessed via</w:t>
      </w:r>
      <w:r>
        <w:t xml:space="preserve"> </w:t>
      </w:r>
      <w:r>
        <w:rPr>
          <w:b/>
          <w:bCs/>
        </w:rPr>
        <w:t xml:space="preserve">identity</w:t>
      </w:r>
      <w:r>
        <w:t xml:space="preserve">, not passwords</w:t>
      </w:r>
    </w:p>
    <w:bookmarkEnd w:id="34"/>
    <w:bookmarkStart w:id="35" w:name="what-goes-in-key-vault"/>
    <w:p>
      <w:pPr>
        <w:pStyle w:val="Heading3"/>
      </w:pPr>
      <w:r>
        <w:t xml:space="preserve">What goes in Key Vault</w:t>
      </w:r>
    </w:p>
    <w:p>
      <w:pPr>
        <w:pStyle w:val="Compact"/>
        <w:numPr>
          <w:ilvl w:val="0"/>
          <w:numId w:val="1009"/>
        </w:numPr>
      </w:pPr>
      <w:r>
        <w:t xml:space="preserve">Connection strings</w:t>
      </w:r>
    </w:p>
    <w:p>
      <w:pPr>
        <w:pStyle w:val="Compact"/>
        <w:numPr>
          <w:ilvl w:val="0"/>
          <w:numId w:val="1009"/>
        </w:numPr>
      </w:pPr>
      <w:r>
        <w:t xml:space="preserve">API keys</w:t>
      </w:r>
    </w:p>
    <w:p>
      <w:pPr>
        <w:pStyle w:val="Compact"/>
        <w:numPr>
          <w:ilvl w:val="0"/>
          <w:numId w:val="1009"/>
        </w:numPr>
      </w:pPr>
      <w:r>
        <w:t xml:space="preserve">Certificates</w:t>
      </w:r>
    </w:p>
    <w:bookmarkEnd w:id="35"/>
    <w:bookmarkStart w:id="36" w:name="what-does-not-go-in-key-vault"/>
    <w:p>
      <w:pPr>
        <w:pStyle w:val="Heading3"/>
      </w:pPr>
      <w:r>
        <w:t xml:space="preserve">What does NOT go in Key Vault</w:t>
      </w:r>
    </w:p>
    <w:p>
      <w:pPr>
        <w:pStyle w:val="Compact"/>
        <w:numPr>
          <w:ilvl w:val="0"/>
          <w:numId w:val="1010"/>
        </w:numPr>
      </w:pPr>
      <w:r>
        <w:t xml:space="preserve">App code</w:t>
      </w:r>
    </w:p>
    <w:p>
      <w:pPr>
        <w:pStyle w:val="Compact"/>
        <w:numPr>
          <w:ilvl w:val="0"/>
          <w:numId w:val="1010"/>
        </w:numPr>
      </w:pPr>
      <w:r>
        <w:t xml:space="preserve">RBAC permissions</w:t>
      </w:r>
    </w:p>
    <w:p>
      <w:pPr>
        <w:pStyle w:val="Compact"/>
        <w:numPr>
          <w:ilvl w:val="0"/>
          <w:numId w:val="1010"/>
        </w:numPr>
      </w:pPr>
      <w:r>
        <w:t xml:space="preserve">Logic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untime-secret-access-app-service"/>
    <w:p>
      <w:pPr>
        <w:pStyle w:val="Heading2"/>
      </w:pPr>
      <w:r>
        <w:t xml:space="preserve">8. Runtime Secret Access (App Service)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correct patterns</w:t>
      </w:r>
      <w:r>
        <w:t xml:space="preserve">.</w:t>
      </w:r>
    </w:p>
    <w:bookmarkStart w:id="38" w:name="Xac67c47c6230663ce71abacde55094f0f43eb77"/>
    <w:p>
      <w:pPr>
        <w:pStyle w:val="Heading3"/>
      </w:pPr>
      <w:r>
        <w:t xml:space="preserve">Pattern 1: Key Vault Reference (Most Common)</w:t>
      </w:r>
    </w:p>
    <w:p>
      <w:pPr>
        <w:pStyle w:val="SourceCode"/>
      </w:pPr>
      <w:r>
        <w:rPr>
          <w:rStyle w:val="VerbatimChar"/>
        </w:rPr>
        <w:t xml:space="preserve">App Setting:</w:t>
      </w:r>
      <w:r>
        <w:br/>
      </w:r>
      <w:r>
        <w:rPr>
          <w:rStyle w:val="VerbatimChar"/>
        </w:rPr>
        <w:t xml:space="preserve">@Microsoft.KeyVault(SecretUri=...)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Web App (MI)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Entra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Key Vault</w:t>
      </w:r>
    </w:p>
    <w:p>
      <w:pPr>
        <w:pStyle w:val="FirstParagraph"/>
      </w:pPr>
      <w:r>
        <w:t xml:space="preserve">The app</w:t>
      </w:r>
      <w:r>
        <w:t xml:space="preserve"> </w:t>
      </w:r>
      <w:r>
        <w:rPr>
          <w:b/>
          <w:bCs/>
        </w:rPr>
        <w:t xml:space="preserve">never sees the secret</w:t>
      </w:r>
      <w:r>
        <w:t xml:space="preserve">.</w:t>
      </w:r>
    </w:p>
    <w:bookmarkEnd w:id="38"/>
    <w:bookmarkStart w:id="39" w:name="pattern-2-sdk-access"/>
    <w:p>
      <w:pPr>
        <w:pStyle w:val="Heading3"/>
      </w:pPr>
      <w:r>
        <w:t xml:space="preserve">Pattern 2: SDK Access</w:t>
      </w:r>
    </w:p>
    <w:p>
      <w:pPr>
        <w:pStyle w:val="Compact"/>
        <w:numPr>
          <w:ilvl w:val="0"/>
          <w:numId w:val="1011"/>
        </w:numPr>
      </w:pPr>
      <w:r>
        <w:t xml:space="preserve">App uses Azure SDK</w:t>
      </w:r>
    </w:p>
    <w:p>
      <w:pPr>
        <w:pStyle w:val="Compact"/>
        <w:numPr>
          <w:ilvl w:val="0"/>
          <w:numId w:val="1011"/>
        </w:numPr>
      </w:pPr>
      <w:r>
        <w:t xml:space="preserve">Fetches secret at runtime</w:t>
      </w:r>
    </w:p>
    <w:p>
      <w:pPr>
        <w:pStyle w:val="Compact"/>
        <w:numPr>
          <w:ilvl w:val="0"/>
          <w:numId w:val="1011"/>
        </w:numPr>
      </w:pPr>
      <w:r>
        <w:t xml:space="preserve">Uses Managed Identity</w:t>
      </w:r>
    </w:p>
    <w:p>
      <w:pPr>
        <w:pStyle w:val="FirstParagraph"/>
      </w:pPr>
      <w:r>
        <w:t xml:space="preserve">AZ-204 expects awareness of both.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ipeline-identity-secrets"/>
    <w:p>
      <w:pPr>
        <w:pStyle w:val="Heading2"/>
      </w:pPr>
      <w:r>
        <w:t xml:space="preserve">9. Pipeline Identity &amp; Secrets</w:t>
      </w:r>
    </w:p>
    <w:p>
      <w:pPr>
        <w:pStyle w:val="FirstParagraph"/>
      </w:pPr>
      <w:r>
        <w:t xml:space="preserve">Pipelines also need identity.</w:t>
      </w:r>
    </w:p>
    <w:bookmarkStart w:id="41" w:name="service-connection"/>
    <w:p>
      <w:pPr>
        <w:pStyle w:val="Heading3"/>
      </w:pPr>
      <w:r>
        <w:t xml:space="preserve">Service Connection</w:t>
      </w:r>
    </w:p>
    <w:p>
      <w:pPr>
        <w:pStyle w:val="Compact"/>
        <w:numPr>
          <w:ilvl w:val="0"/>
          <w:numId w:val="1012"/>
        </w:numPr>
      </w:pPr>
      <w:r>
        <w:t xml:space="preserve">Identity for Azure DevOps pipeline</w:t>
      </w:r>
    </w:p>
    <w:p>
      <w:pPr>
        <w:pStyle w:val="Compact"/>
        <w:numPr>
          <w:ilvl w:val="0"/>
          <w:numId w:val="1012"/>
        </w:numPr>
      </w:pPr>
      <w:r>
        <w:t xml:space="preserve">Can be:</w:t>
      </w:r>
    </w:p>
    <w:p>
      <w:pPr>
        <w:pStyle w:val="Compact"/>
        <w:numPr>
          <w:ilvl w:val="1"/>
          <w:numId w:val="1013"/>
        </w:numPr>
      </w:pPr>
      <w:r>
        <w:t xml:space="preserve">Service Principal</w:t>
      </w:r>
    </w:p>
    <w:p>
      <w:pPr>
        <w:pStyle w:val="Compact"/>
        <w:numPr>
          <w:ilvl w:val="1"/>
          <w:numId w:val="1013"/>
        </w:numPr>
      </w:pPr>
      <w:r>
        <w:t xml:space="preserve">Managed Identity (preferred)</w:t>
      </w:r>
    </w:p>
    <w:bookmarkEnd w:id="41"/>
    <w:bookmarkStart w:id="42" w:name="pipeline-best-practice"/>
    <w:p>
      <w:pPr>
        <w:pStyle w:val="Heading3"/>
      </w:pPr>
      <w:r>
        <w:t xml:space="preserve">Pipeline Best Practice</w:t>
      </w:r>
    </w:p>
    <w:p>
      <w:pPr>
        <w:pStyle w:val="Compact"/>
        <w:numPr>
          <w:ilvl w:val="0"/>
          <w:numId w:val="1014"/>
        </w:numPr>
      </w:pPr>
      <w:r>
        <w:t xml:space="preserve">Pipeline deploys infra</w:t>
      </w:r>
    </w:p>
    <w:p>
      <w:pPr>
        <w:pStyle w:val="Compact"/>
        <w:numPr>
          <w:ilvl w:val="0"/>
          <w:numId w:val="1014"/>
        </w:numPr>
      </w:pPr>
      <w:r>
        <w:t xml:space="preserve">Secrets stored in Key Vault</w:t>
      </w:r>
    </w:p>
    <w:p>
      <w:pPr>
        <w:pStyle w:val="Compact"/>
        <w:numPr>
          <w:ilvl w:val="0"/>
          <w:numId w:val="1014"/>
        </w:numPr>
      </w:pPr>
      <w:r>
        <w:t xml:space="preserve">Pipeline identity granted</w:t>
      </w:r>
      <w:r>
        <w:t xml:space="preserve"> </w:t>
      </w:r>
      <w:r>
        <w:rPr>
          <w:b/>
          <w:bCs/>
        </w:rPr>
        <w:t xml:space="preserve">temporary access</w:t>
      </w:r>
    </w:p>
    <w:p>
      <w:pPr>
        <w:pStyle w:val="FirstParagraph"/>
      </w:pPr>
      <w:r>
        <w:t xml:space="preserve">Never store secrets in YAML.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mmon-interview-scenarios"/>
    <w:p>
      <w:pPr>
        <w:pStyle w:val="Heading2"/>
      </w:pPr>
      <w:r>
        <w:t xml:space="preserve">10. Common Interview Scenarios</w:t>
      </w:r>
    </w:p>
    <w:bookmarkStart w:id="44" w:name="X26c1f9bd65066df7bb7b20f57064b80ad16679c"/>
    <w:p>
      <w:pPr>
        <w:pStyle w:val="Heading3"/>
      </w:pPr>
      <w:r>
        <w:t xml:space="preserve">Question:</w:t>
      </w:r>
      <w:r>
        <w:t xml:space="preserve"> </w:t>
      </w:r>
      <w:r>
        <w:t xml:space="preserve">“How do you avoid secrets in code?”</w:t>
      </w:r>
    </w:p>
    <w:p>
      <w:pPr>
        <w:pStyle w:val="FirstParagraph"/>
      </w:pPr>
      <w:r>
        <w:t xml:space="preserve">Answer:</w:t>
      </w:r>
      <w:r>
        <w:t xml:space="preserve"> </w:t>
      </w:r>
      <w:r>
        <w:t xml:space="preserve">- Managed Identity</w:t>
      </w:r>
      <w:r>
        <w:t xml:space="preserve"> </w:t>
      </w:r>
      <w:r>
        <w:t xml:space="preserve">- Key Vault references</w:t>
      </w:r>
      <w:r>
        <w:t xml:space="preserve"> </w:t>
      </w:r>
      <w:r>
        <w:t xml:space="preserve">- RBAC</w:t>
      </w:r>
    </w:p>
    <w:bookmarkEnd w:id="44"/>
    <w:bookmarkStart w:id="45" w:name="X2a8abfbbffed340475c3cd08901eb5fdcb6a387"/>
    <w:p>
      <w:pPr>
        <w:pStyle w:val="Heading3"/>
      </w:pPr>
      <w:r>
        <w:t xml:space="preserve">Question:</w:t>
      </w:r>
      <w:r>
        <w:t xml:space="preserve"> </w:t>
      </w:r>
      <w:r>
        <w:t xml:space="preserve">“How does your app access Azure SQL securely?”</w:t>
      </w:r>
    </w:p>
    <w:p>
      <w:pPr>
        <w:pStyle w:val="FirstParagraph"/>
      </w:pPr>
      <w:r>
        <w:t xml:space="preserve">Answer:</w:t>
      </w:r>
      <w:r>
        <w:t xml:space="preserve"> </w:t>
      </w:r>
      <w:r>
        <w:t xml:space="preserve">- App uses Managed Identity</w:t>
      </w:r>
      <w:r>
        <w:t xml:space="preserve"> </w:t>
      </w:r>
      <w:r>
        <w:t xml:space="preserve">- SQL grants AAD access</w:t>
      </w:r>
      <w:r>
        <w:t xml:space="preserve"> </w:t>
      </w:r>
      <w:r>
        <w:t xml:space="preserve">- No connection string passwords</w:t>
      </w:r>
    </w:p>
    <w:bookmarkEnd w:id="45"/>
    <w:bookmarkStart w:id="46" w:name="question-what-happens-if-rbac-is-wrong"/>
    <w:p>
      <w:pPr>
        <w:pStyle w:val="Heading3"/>
      </w:pPr>
      <w:r>
        <w:t xml:space="preserve">Question:</w:t>
      </w:r>
      <w:r>
        <w:t xml:space="preserve"> </w:t>
      </w:r>
      <w:r>
        <w:t xml:space="preserve">“What happens if RBAC is wrong?”</w:t>
      </w:r>
    </w:p>
    <w:p>
      <w:pPr>
        <w:pStyle w:val="FirstParagraph"/>
      </w:pPr>
      <w:r>
        <w:t xml:space="preserve">Answer:</w:t>
      </w:r>
      <w:r>
        <w:t xml:space="preserve"> </w:t>
      </w:r>
      <w:r>
        <w:t xml:space="preserve">- Authentication succeeds</w:t>
      </w:r>
      <w:r>
        <w:t xml:space="preserve"> </w:t>
      </w:r>
      <w:r>
        <w:t xml:space="preserve">- Authorization fails</w:t>
      </w:r>
      <w:r>
        <w:t xml:space="preserve"> </w:t>
      </w:r>
      <w:r>
        <w:t xml:space="preserve">- 403 error</w:t>
      </w:r>
    </w:p>
    <w:p>
      <w:pPr>
        <w:pStyle w:val="BodyText"/>
      </w:pPr>
      <w:r>
        <w:t xml:space="preserve">This shows real understanding.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z-204-exam-expectations-explicit"/>
    <w:p>
      <w:pPr>
        <w:pStyle w:val="Heading2"/>
      </w:pPr>
      <w:r>
        <w:t xml:space="preserve">11. AZ-204 Exam Expectations (Explicit)</w:t>
      </w:r>
    </w:p>
    <w:p>
      <w:pPr>
        <w:pStyle w:val="FirstParagraph"/>
      </w:pPr>
      <w:r>
        <w:t xml:space="preserve">AZ-204 expects you to:</w:t>
      </w:r>
      <w:r>
        <w:t xml:space="preserve"> </w:t>
      </w:r>
      <w:r>
        <w:t xml:space="preserve">- Choose Managed Identity over secrets</w:t>
      </w:r>
      <w:r>
        <w:t xml:space="preserve"> </w:t>
      </w:r>
      <w:r>
        <w:t xml:space="preserve">- Use Key Vault correctly</w:t>
      </w:r>
      <w:r>
        <w:t xml:space="preserve"> </w:t>
      </w:r>
      <w:r>
        <w:t xml:space="preserve">- Apply RBAC at correct scope</w:t>
      </w:r>
      <w:r>
        <w:t xml:space="preserve"> </w:t>
      </w:r>
      <w:r>
        <w:t xml:space="preserve">- Understand token-based auth flow</w:t>
      </w:r>
    </w:p>
    <w:p>
      <w:pPr>
        <w:pStyle w:val="BodyText"/>
      </w:pPr>
      <w:r>
        <w:t xml:space="preserve">Not to memorize commands.</w:t>
      </w:r>
    </w:p>
    <w:p>
      <w:r>
        <w:pict>
          <v:rect style="width:0;height:1.5pt" o:hralign="center" o:hrstd="t" o:hr="t"/>
        </w:pict>
      </w:r>
    </w:p>
    <w:bookmarkEnd w:id="48"/>
    <w:bookmarkStart w:id="49" w:name="final-mental-model-remember-this"/>
    <w:p>
      <w:pPr>
        <w:pStyle w:val="Heading2"/>
      </w:pPr>
      <w:r>
        <w:t xml:space="preserve">Final Mental Model (Remember This)</w:t>
      </w:r>
    </w:p>
    <w:p>
      <w:pPr>
        <w:pStyle w:val="SourceCode"/>
      </w:pPr>
      <w:r>
        <w:rPr>
          <w:rStyle w:val="VerbatimChar"/>
        </w:rPr>
        <w:t xml:space="preserve">IDENTITY → AUTHENTICATION → AUTHORIZATION → SECRET ACCESS</w:t>
      </w:r>
    </w:p>
    <w:p>
      <w:pPr>
        <w:pStyle w:val="FirstParagraph"/>
      </w:pPr>
      <w:r>
        <w:t xml:space="preserve">If you can explain this clearly, you:</w:t>
      </w:r>
      <w:r>
        <w:t xml:space="preserve"> </w:t>
      </w:r>
      <w:r>
        <w:t xml:space="preserve">- pass AZ-204</w:t>
      </w:r>
      <w:r>
        <w:t xml:space="preserve"> </w:t>
      </w:r>
      <w:r>
        <w:t xml:space="preserve">- outperform most candidates</w:t>
      </w:r>
      <w:r>
        <w:t xml:space="preserve"> </w:t>
      </w:r>
      <w:r>
        <w:t xml:space="preserve">- think like a real Azure engineer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the most important Azure concept you can master.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2025-12-28T19:28:54Z</dcterms:created>
  <dcterms:modified xsi:type="dcterms:W3CDTF">2025-12-28T19:28:54Z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