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E4D7" w14:textId="77777777" w:rsidR="00097805" w:rsidRDefault="001B424F">
      <w:pPr>
        <w:spacing w:after="60"/>
        <w:jc w:val="center"/>
      </w:pPr>
      <w:r>
        <w:rPr>
          <w:rFonts w:ascii="Arial" w:eastAsia="Arial" w:hAnsi="Arial" w:cs="Arial"/>
          <w:b/>
          <w:bCs/>
          <w:color w:val="1F3864"/>
          <w:sz w:val="40"/>
          <w:szCs w:val="40"/>
        </w:rPr>
        <w:t>Clarification Questions (CQs)</w:t>
      </w:r>
    </w:p>
    <w:p w14:paraId="1317117B" w14:textId="77777777" w:rsidR="00097805" w:rsidRDefault="001B424F">
      <w:pPr>
        <w:bidi/>
        <w:spacing w:after="120"/>
        <w:jc w:val="center"/>
      </w:pPr>
      <w:r>
        <w:rPr>
          <w:rFonts w:ascii="Arial" w:eastAsia="Arial" w:hAnsi="Arial" w:cs="Arial"/>
          <w:b/>
          <w:bCs/>
          <w:color w:val="1F3864"/>
          <w:sz w:val="30"/>
          <w:szCs w:val="30"/>
          <w:rtl/>
        </w:rPr>
        <w:t>أسئلة الاستيضاح المقدَّمة إلى الجهة المستفيدة</w:t>
      </w:r>
    </w:p>
    <w:p w14:paraId="77065B72" w14:textId="77777777" w:rsidR="00097805" w:rsidRDefault="001B424F">
      <w:pPr>
        <w:spacing w:after="40"/>
        <w:jc w:val="center"/>
      </w:pPr>
      <w:r>
        <w:rPr>
          <w:rFonts w:ascii="Arial" w:eastAsia="Arial" w:hAnsi="Arial" w:cs="Arial"/>
          <w:i/>
          <w:iCs/>
          <w:color w:val="444444"/>
          <w:sz w:val="22"/>
          <w:szCs w:val="22"/>
        </w:rPr>
        <w:t>Integrated System for the General Secretariat of the Supreme Judicial Council - Court of Cassation</w:t>
      </w:r>
    </w:p>
    <w:p w14:paraId="49EF145B" w14:textId="77777777" w:rsidR="00097805" w:rsidRDefault="001B424F">
      <w:pPr>
        <w:bidi/>
        <w:spacing w:after="180"/>
        <w:jc w:val="center"/>
      </w:pPr>
      <w:r>
        <w:rPr>
          <w:rFonts w:ascii="Arial" w:eastAsia="Arial" w:hAnsi="Arial" w:cs="Arial"/>
          <w:color w:val="444444"/>
          <w:sz w:val="22"/>
          <w:szCs w:val="22"/>
          <w:rtl/>
        </w:rPr>
        <w:t>نظام الأمانة العامة لمجلس القضاء الأعلى بمحكمة النقض المتكامل</w:t>
      </w:r>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4400"/>
        <w:gridCol w:w="10440"/>
      </w:tblGrid>
      <w:tr w:rsidR="00097805" w14:paraId="438B3A9E" w14:textId="77777777">
        <w:tblPrEx>
          <w:tblCellMar>
            <w:top w:w="0" w:type="dxa"/>
            <w:bottom w:w="0" w:type="dxa"/>
          </w:tblCellMar>
        </w:tblPrEx>
        <w:tc>
          <w:tcPr>
            <w:tcW w:w="4400" w:type="dxa"/>
            <w:shd w:val="clear" w:color="auto" w:fill="DCE6F1"/>
            <w:tcMar>
              <w:top w:w="60" w:type="dxa"/>
              <w:left w:w="90" w:type="dxa"/>
              <w:bottom w:w="60" w:type="dxa"/>
              <w:right w:w="90" w:type="dxa"/>
            </w:tcMar>
            <w:vAlign w:val="center"/>
          </w:tcPr>
          <w:p w14:paraId="73ECCF48" w14:textId="77777777" w:rsidR="00097805" w:rsidRDefault="001B424F">
            <w:r>
              <w:rPr>
                <w:rFonts w:ascii="Arial" w:eastAsia="Arial" w:hAnsi="Arial" w:cs="Arial"/>
                <w:b/>
                <w:bCs/>
                <w:sz w:val="19"/>
                <w:szCs w:val="19"/>
              </w:rPr>
              <w:t xml:space="preserve">Buyer / </w:t>
            </w:r>
            <w:proofErr w:type="spellStart"/>
            <w:r>
              <w:rPr>
                <w:rFonts w:ascii="Arial" w:eastAsia="Arial" w:hAnsi="Arial" w:cs="Arial"/>
                <w:b/>
                <w:bCs/>
                <w:sz w:val="19"/>
                <w:szCs w:val="19"/>
              </w:rPr>
              <w:t>الجهة</w:t>
            </w:r>
            <w:proofErr w:type="spellEnd"/>
            <w:r>
              <w:rPr>
                <w:rFonts w:ascii="Arial" w:eastAsia="Arial" w:hAnsi="Arial" w:cs="Arial"/>
                <w:b/>
                <w:bCs/>
                <w:sz w:val="19"/>
                <w:szCs w:val="19"/>
              </w:rPr>
              <w:t xml:space="preserve"> </w:t>
            </w:r>
            <w:proofErr w:type="spellStart"/>
            <w:r>
              <w:rPr>
                <w:rFonts w:ascii="Arial" w:eastAsia="Arial" w:hAnsi="Arial" w:cs="Arial"/>
                <w:b/>
                <w:bCs/>
                <w:sz w:val="19"/>
                <w:szCs w:val="19"/>
              </w:rPr>
              <w:t>المستفيدة</w:t>
            </w:r>
            <w:proofErr w:type="spellEnd"/>
          </w:p>
        </w:tc>
        <w:tc>
          <w:tcPr>
            <w:tcW w:w="10440" w:type="dxa"/>
            <w:tcMar>
              <w:top w:w="60" w:type="dxa"/>
              <w:left w:w="90" w:type="dxa"/>
              <w:bottom w:w="60" w:type="dxa"/>
              <w:right w:w="90" w:type="dxa"/>
            </w:tcMar>
            <w:vAlign w:val="center"/>
          </w:tcPr>
          <w:p w14:paraId="5ED8F065" w14:textId="77777777" w:rsidR="00097805" w:rsidRDefault="001B424F">
            <w:r>
              <w:rPr>
                <w:rFonts w:ascii="Arial" w:eastAsia="Arial" w:hAnsi="Arial" w:cs="Arial"/>
                <w:sz w:val="19"/>
                <w:szCs w:val="19"/>
              </w:rPr>
              <w:t xml:space="preserve">Court of Cassation - Egyptian Ministry of </w:t>
            </w:r>
            <w:proofErr w:type="gramStart"/>
            <w:r>
              <w:rPr>
                <w:rFonts w:ascii="Arial" w:eastAsia="Arial" w:hAnsi="Arial" w:cs="Arial"/>
                <w:sz w:val="19"/>
                <w:szCs w:val="19"/>
              </w:rPr>
              <w:t>Justice  |</w:t>
            </w:r>
            <w:proofErr w:type="gramEnd"/>
            <w:r>
              <w:rPr>
                <w:rFonts w:ascii="Arial" w:eastAsia="Arial" w:hAnsi="Arial" w:cs="Arial"/>
                <w:sz w:val="19"/>
                <w:szCs w:val="19"/>
              </w:rPr>
              <w:t xml:space="preserve">  </w:t>
            </w:r>
            <w:proofErr w:type="spellStart"/>
            <w:r>
              <w:rPr>
                <w:rFonts w:ascii="Arial" w:eastAsia="Arial" w:hAnsi="Arial" w:cs="Arial"/>
                <w:sz w:val="19"/>
                <w:szCs w:val="19"/>
              </w:rPr>
              <w:t>محكمة</w:t>
            </w:r>
            <w:proofErr w:type="spellEnd"/>
            <w:r>
              <w:rPr>
                <w:rFonts w:ascii="Arial" w:eastAsia="Arial" w:hAnsi="Arial" w:cs="Arial"/>
                <w:sz w:val="19"/>
                <w:szCs w:val="19"/>
              </w:rPr>
              <w:t xml:space="preserve"> </w:t>
            </w:r>
            <w:proofErr w:type="spellStart"/>
            <w:r>
              <w:rPr>
                <w:rFonts w:ascii="Arial" w:eastAsia="Arial" w:hAnsi="Arial" w:cs="Arial"/>
                <w:sz w:val="19"/>
                <w:szCs w:val="19"/>
              </w:rPr>
              <w:t>النقض</w:t>
            </w:r>
            <w:proofErr w:type="spellEnd"/>
            <w:r>
              <w:rPr>
                <w:rFonts w:ascii="Arial" w:eastAsia="Arial" w:hAnsi="Arial" w:cs="Arial"/>
                <w:sz w:val="19"/>
                <w:szCs w:val="19"/>
              </w:rPr>
              <w:t xml:space="preserve"> - </w:t>
            </w:r>
            <w:proofErr w:type="spellStart"/>
            <w:r>
              <w:rPr>
                <w:rFonts w:ascii="Arial" w:eastAsia="Arial" w:hAnsi="Arial" w:cs="Arial"/>
                <w:sz w:val="19"/>
                <w:szCs w:val="19"/>
              </w:rPr>
              <w:t>وزارة</w:t>
            </w:r>
            <w:proofErr w:type="spellEnd"/>
            <w:r>
              <w:rPr>
                <w:rFonts w:ascii="Arial" w:eastAsia="Arial" w:hAnsi="Arial" w:cs="Arial"/>
                <w:sz w:val="19"/>
                <w:szCs w:val="19"/>
              </w:rPr>
              <w:t xml:space="preserve"> </w:t>
            </w:r>
            <w:proofErr w:type="spellStart"/>
            <w:r>
              <w:rPr>
                <w:rFonts w:ascii="Arial" w:eastAsia="Arial" w:hAnsi="Arial" w:cs="Arial"/>
                <w:sz w:val="19"/>
                <w:szCs w:val="19"/>
              </w:rPr>
              <w:t>العدل</w:t>
            </w:r>
            <w:proofErr w:type="spellEnd"/>
            <w:r>
              <w:rPr>
                <w:rFonts w:ascii="Arial" w:eastAsia="Arial" w:hAnsi="Arial" w:cs="Arial"/>
                <w:sz w:val="19"/>
                <w:szCs w:val="19"/>
              </w:rPr>
              <w:t xml:space="preserve"> </w:t>
            </w:r>
            <w:proofErr w:type="spellStart"/>
            <w:r>
              <w:rPr>
                <w:rFonts w:ascii="Arial" w:eastAsia="Arial" w:hAnsi="Arial" w:cs="Arial"/>
                <w:sz w:val="19"/>
                <w:szCs w:val="19"/>
              </w:rPr>
              <w:t>المصرية</w:t>
            </w:r>
            <w:proofErr w:type="spellEnd"/>
          </w:p>
        </w:tc>
      </w:tr>
      <w:tr w:rsidR="00097805" w14:paraId="62D24060" w14:textId="77777777">
        <w:tblPrEx>
          <w:tblCellMar>
            <w:top w:w="0" w:type="dxa"/>
            <w:bottom w:w="0" w:type="dxa"/>
          </w:tblCellMar>
        </w:tblPrEx>
        <w:tc>
          <w:tcPr>
            <w:tcW w:w="4400" w:type="dxa"/>
            <w:shd w:val="clear" w:color="auto" w:fill="DCE6F1"/>
            <w:tcMar>
              <w:top w:w="60" w:type="dxa"/>
              <w:left w:w="90" w:type="dxa"/>
              <w:bottom w:w="60" w:type="dxa"/>
              <w:right w:w="90" w:type="dxa"/>
            </w:tcMar>
            <w:vAlign w:val="center"/>
          </w:tcPr>
          <w:p w14:paraId="4F5496C4" w14:textId="77777777" w:rsidR="00097805" w:rsidRDefault="001B424F">
            <w:r>
              <w:rPr>
                <w:rFonts w:ascii="Arial" w:eastAsia="Arial" w:hAnsi="Arial" w:cs="Arial"/>
                <w:b/>
                <w:bCs/>
                <w:sz w:val="19"/>
                <w:szCs w:val="19"/>
              </w:rPr>
              <w:t xml:space="preserve">Reference document / </w:t>
            </w:r>
            <w:proofErr w:type="spellStart"/>
            <w:r>
              <w:rPr>
                <w:rFonts w:ascii="Arial" w:eastAsia="Arial" w:hAnsi="Arial" w:cs="Arial"/>
                <w:b/>
                <w:bCs/>
                <w:sz w:val="19"/>
                <w:szCs w:val="19"/>
              </w:rPr>
              <w:t>الوثيقة</w:t>
            </w:r>
            <w:proofErr w:type="spellEnd"/>
            <w:r>
              <w:rPr>
                <w:rFonts w:ascii="Arial" w:eastAsia="Arial" w:hAnsi="Arial" w:cs="Arial"/>
                <w:b/>
                <w:bCs/>
                <w:sz w:val="19"/>
                <w:szCs w:val="19"/>
              </w:rPr>
              <w:t xml:space="preserve"> </w:t>
            </w:r>
            <w:proofErr w:type="spellStart"/>
            <w:r>
              <w:rPr>
                <w:rFonts w:ascii="Arial" w:eastAsia="Arial" w:hAnsi="Arial" w:cs="Arial"/>
                <w:b/>
                <w:bCs/>
                <w:sz w:val="19"/>
                <w:szCs w:val="19"/>
              </w:rPr>
              <w:t>المرجعية</w:t>
            </w:r>
            <w:proofErr w:type="spellEnd"/>
          </w:p>
        </w:tc>
        <w:tc>
          <w:tcPr>
            <w:tcW w:w="10440" w:type="dxa"/>
            <w:tcMar>
              <w:top w:w="60" w:type="dxa"/>
              <w:left w:w="90" w:type="dxa"/>
              <w:bottom w:w="60" w:type="dxa"/>
              <w:right w:w="90" w:type="dxa"/>
            </w:tcMar>
            <w:vAlign w:val="center"/>
          </w:tcPr>
          <w:p w14:paraId="7B28AF19" w14:textId="77777777" w:rsidR="00097805" w:rsidRDefault="001B424F">
            <w:r>
              <w:rPr>
                <w:rFonts w:ascii="Arial" w:eastAsia="Arial" w:hAnsi="Arial" w:cs="Arial"/>
                <w:sz w:val="19"/>
                <w:szCs w:val="19"/>
              </w:rPr>
              <w:t>Business Information Document (BID) - Version 1.0, 2025</w:t>
            </w:r>
          </w:p>
        </w:tc>
      </w:tr>
      <w:tr w:rsidR="00097805" w14:paraId="3E7DFE91" w14:textId="77777777">
        <w:tblPrEx>
          <w:tblCellMar>
            <w:top w:w="0" w:type="dxa"/>
            <w:bottom w:w="0" w:type="dxa"/>
          </w:tblCellMar>
        </w:tblPrEx>
        <w:tc>
          <w:tcPr>
            <w:tcW w:w="4400" w:type="dxa"/>
            <w:shd w:val="clear" w:color="auto" w:fill="DCE6F1"/>
            <w:tcMar>
              <w:top w:w="60" w:type="dxa"/>
              <w:left w:w="90" w:type="dxa"/>
              <w:bottom w:w="60" w:type="dxa"/>
              <w:right w:w="90" w:type="dxa"/>
            </w:tcMar>
            <w:vAlign w:val="center"/>
          </w:tcPr>
          <w:p w14:paraId="36FC8B1A" w14:textId="77777777" w:rsidR="00097805" w:rsidRDefault="001B424F">
            <w:r>
              <w:rPr>
                <w:rFonts w:ascii="Arial" w:eastAsia="Arial" w:hAnsi="Arial" w:cs="Arial"/>
                <w:b/>
                <w:bCs/>
                <w:sz w:val="19"/>
                <w:szCs w:val="19"/>
              </w:rPr>
              <w:t xml:space="preserve">Submitted by / </w:t>
            </w:r>
            <w:proofErr w:type="spellStart"/>
            <w:r>
              <w:rPr>
                <w:rFonts w:ascii="Arial" w:eastAsia="Arial" w:hAnsi="Arial" w:cs="Arial"/>
                <w:b/>
                <w:bCs/>
                <w:sz w:val="19"/>
                <w:szCs w:val="19"/>
              </w:rPr>
              <w:t>مقدَّم</w:t>
            </w:r>
            <w:proofErr w:type="spellEnd"/>
            <w:r>
              <w:rPr>
                <w:rFonts w:ascii="Arial" w:eastAsia="Arial" w:hAnsi="Arial" w:cs="Arial"/>
                <w:b/>
                <w:bCs/>
                <w:sz w:val="19"/>
                <w:szCs w:val="19"/>
              </w:rPr>
              <w:t xml:space="preserve"> </w:t>
            </w:r>
            <w:proofErr w:type="spellStart"/>
            <w:r>
              <w:rPr>
                <w:rFonts w:ascii="Arial" w:eastAsia="Arial" w:hAnsi="Arial" w:cs="Arial"/>
                <w:b/>
                <w:bCs/>
                <w:sz w:val="19"/>
                <w:szCs w:val="19"/>
              </w:rPr>
              <w:t>من</w:t>
            </w:r>
            <w:proofErr w:type="spellEnd"/>
          </w:p>
        </w:tc>
        <w:tc>
          <w:tcPr>
            <w:tcW w:w="10440" w:type="dxa"/>
            <w:tcMar>
              <w:top w:w="60" w:type="dxa"/>
              <w:left w:w="90" w:type="dxa"/>
              <w:bottom w:w="60" w:type="dxa"/>
              <w:right w:w="90" w:type="dxa"/>
            </w:tcMar>
            <w:vAlign w:val="center"/>
          </w:tcPr>
          <w:p w14:paraId="11713153" w14:textId="77777777" w:rsidR="00097805" w:rsidRDefault="001B424F">
            <w:r>
              <w:rPr>
                <w:rFonts w:ascii="Arial" w:eastAsia="Arial" w:hAnsi="Arial" w:cs="Arial"/>
                <w:sz w:val="19"/>
                <w:szCs w:val="19"/>
              </w:rPr>
              <w:t>Capture-Doc</w:t>
            </w:r>
          </w:p>
        </w:tc>
      </w:tr>
      <w:tr w:rsidR="00097805" w14:paraId="38C5FC76" w14:textId="77777777">
        <w:tblPrEx>
          <w:tblCellMar>
            <w:top w:w="0" w:type="dxa"/>
            <w:bottom w:w="0" w:type="dxa"/>
          </w:tblCellMar>
        </w:tblPrEx>
        <w:tc>
          <w:tcPr>
            <w:tcW w:w="4400" w:type="dxa"/>
            <w:shd w:val="clear" w:color="auto" w:fill="DCE6F1"/>
            <w:tcMar>
              <w:top w:w="60" w:type="dxa"/>
              <w:left w:w="90" w:type="dxa"/>
              <w:bottom w:w="60" w:type="dxa"/>
              <w:right w:w="90" w:type="dxa"/>
            </w:tcMar>
            <w:vAlign w:val="center"/>
          </w:tcPr>
          <w:p w14:paraId="029BCA1C" w14:textId="77777777" w:rsidR="00097805" w:rsidRDefault="001B424F">
            <w:r>
              <w:rPr>
                <w:rFonts w:ascii="Arial" w:eastAsia="Arial" w:hAnsi="Arial" w:cs="Arial"/>
                <w:b/>
                <w:bCs/>
                <w:sz w:val="19"/>
                <w:szCs w:val="19"/>
              </w:rPr>
              <w:t xml:space="preserve">Date / </w:t>
            </w:r>
            <w:proofErr w:type="spellStart"/>
            <w:r>
              <w:rPr>
                <w:rFonts w:ascii="Arial" w:eastAsia="Arial" w:hAnsi="Arial" w:cs="Arial"/>
                <w:b/>
                <w:bCs/>
                <w:sz w:val="19"/>
                <w:szCs w:val="19"/>
              </w:rPr>
              <w:t>التاريخ</w:t>
            </w:r>
            <w:proofErr w:type="spellEnd"/>
          </w:p>
        </w:tc>
        <w:tc>
          <w:tcPr>
            <w:tcW w:w="10440" w:type="dxa"/>
            <w:tcMar>
              <w:top w:w="60" w:type="dxa"/>
              <w:left w:w="90" w:type="dxa"/>
              <w:bottom w:w="60" w:type="dxa"/>
              <w:right w:w="90" w:type="dxa"/>
            </w:tcMar>
            <w:vAlign w:val="center"/>
          </w:tcPr>
          <w:p w14:paraId="2DA547F3" w14:textId="77777777" w:rsidR="00097805" w:rsidRDefault="001B424F">
            <w:r>
              <w:rPr>
                <w:rFonts w:ascii="Arial" w:eastAsia="Arial" w:hAnsi="Arial" w:cs="Arial"/>
                <w:sz w:val="19"/>
                <w:szCs w:val="19"/>
              </w:rPr>
              <w:t>18 July 2026</w:t>
            </w:r>
          </w:p>
        </w:tc>
      </w:tr>
      <w:tr w:rsidR="00097805" w14:paraId="14CBF122" w14:textId="77777777">
        <w:tblPrEx>
          <w:tblCellMar>
            <w:top w:w="0" w:type="dxa"/>
            <w:bottom w:w="0" w:type="dxa"/>
          </w:tblCellMar>
        </w:tblPrEx>
        <w:tc>
          <w:tcPr>
            <w:tcW w:w="4400" w:type="dxa"/>
            <w:shd w:val="clear" w:color="auto" w:fill="DCE6F1"/>
            <w:tcMar>
              <w:top w:w="60" w:type="dxa"/>
              <w:left w:w="90" w:type="dxa"/>
              <w:bottom w:w="60" w:type="dxa"/>
              <w:right w:w="90" w:type="dxa"/>
            </w:tcMar>
            <w:vAlign w:val="center"/>
          </w:tcPr>
          <w:p w14:paraId="1E731AC7" w14:textId="77777777" w:rsidR="00097805" w:rsidRDefault="001B424F">
            <w:r>
              <w:rPr>
                <w:rFonts w:ascii="Arial" w:eastAsia="Arial" w:hAnsi="Arial" w:cs="Arial"/>
                <w:b/>
                <w:bCs/>
                <w:sz w:val="19"/>
                <w:szCs w:val="19"/>
              </w:rPr>
              <w:t xml:space="preserve">Total questions / </w:t>
            </w:r>
            <w:proofErr w:type="spellStart"/>
            <w:r>
              <w:rPr>
                <w:rFonts w:ascii="Arial" w:eastAsia="Arial" w:hAnsi="Arial" w:cs="Arial"/>
                <w:b/>
                <w:bCs/>
                <w:sz w:val="19"/>
                <w:szCs w:val="19"/>
              </w:rPr>
              <w:t>إجمالي</w:t>
            </w:r>
            <w:proofErr w:type="spellEnd"/>
            <w:r>
              <w:rPr>
                <w:rFonts w:ascii="Arial" w:eastAsia="Arial" w:hAnsi="Arial" w:cs="Arial"/>
                <w:b/>
                <w:bCs/>
                <w:sz w:val="19"/>
                <w:szCs w:val="19"/>
              </w:rPr>
              <w:t xml:space="preserve"> </w:t>
            </w:r>
            <w:proofErr w:type="spellStart"/>
            <w:r>
              <w:rPr>
                <w:rFonts w:ascii="Arial" w:eastAsia="Arial" w:hAnsi="Arial" w:cs="Arial"/>
                <w:b/>
                <w:bCs/>
                <w:sz w:val="19"/>
                <w:szCs w:val="19"/>
              </w:rPr>
              <w:t>الأسئلة</w:t>
            </w:r>
            <w:proofErr w:type="spellEnd"/>
          </w:p>
        </w:tc>
        <w:tc>
          <w:tcPr>
            <w:tcW w:w="10440" w:type="dxa"/>
            <w:tcMar>
              <w:top w:w="60" w:type="dxa"/>
              <w:left w:w="90" w:type="dxa"/>
              <w:bottom w:w="60" w:type="dxa"/>
              <w:right w:w="90" w:type="dxa"/>
            </w:tcMar>
            <w:vAlign w:val="center"/>
          </w:tcPr>
          <w:p w14:paraId="40D70AF3" w14:textId="77777777" w:rsidR="00097805" w:rsidRDefault="001B424F">
            <w:r>
              <w:rPr>
                <w:rFonts w:ascii="Arial" w:eastAsia="Arial" w:hAnsi="Arial" w:cs="Arial"/>
                <w:sz w:val="19"/>
                <w:szCs w:val="19"/>
              </w:rPr>
              <w:t>47</w:t>
            </w:r>
          </w:p>
        </w:tc>
      </w:tr>
    </w:tbl>
    <w:p w14:paraId="6EEE6B8F" w14:textId="77777777" w:rsidR="00097805" w:rsidRDefault="001B424F">
      <w:pPr>
        <w:spacing w:before="200" w:after="60"/>
      </w:pPr>
      <w:r>
        <w:rPr>
          <w:rFonts w:ascii="Arial" w:eastAsia="Arial" w:hAnsi="Arial" w:cs="Arial"/>
          <w:b/>
          <w:bCs/>
          <w:color w:val="1F3864"/>
          <w:sz w:val="22"/>
          <w:szCs w:val="22"/>
        </w:rPr>
        <w:t>Purpose</w:t>
      </w:r>
    </w:p>
    <w:p w14:paraId="4BA12E5B" w14:textId="77777777" w:rsidR="00097805" w:rsidRDefault="001B424F">
      <w:pPr>
        <w:spacing w:after="80"/>
      </w:pPr>
      <w:r>
        <w:rPr>
          <w:rFonts w:ascii="Arial" w:eastAsia="Arial" w:hAnsi="Arial" w:cs="Arial"/>
          <w:sz w:val="19"/>
          <w:szCs w:val="19"/>
        </w:rPr>
        <w:t>Following our review of the Business Information Document (BID), we respectfully submit the following clarification questions to resolve ambiguities and ensure our technical and financial proposal accurately reflects the requirements. Responses may materially affect scope, effort, timeline, and pricing. Questions are grouped by area and cross-referenced to the relevant BID sections.</w:t>
      </w:r>
    </w:p>
    <w:p w14:paraId="017C37FF" w14:textId="77777777" w:rsidR="00097805" w:rsidRDefault="001B424F">
      <w:pPr>
        <w:bidi/>
        <w:spacing w:after="160"/>
        <w:jc w:val="right"/>
      </w:pPr>
      <w:r>
        <w:rPr>
          <w:rFonts w:ascii="Arial" w:eastAsia="Arial" w:hAnsi="Arial" w:cs="Arial"/>
          <w:sz w:val="19"/>
          <w:szCs w:val="19"/>
          <w:rtl/>
        </w:rPr>
        <w:t>بعد مراجعتنا لوثيقة متطلبات الأعمال (BID)، نتقدّم باحترام بأسئلة الاستيضاح التالية لإزالة أوجه الغموض وضمان أن يعكس عرضنا الفني والمالي المتطلبات بدقة. وقد تؤثر الإجابات جوهرياً في النطاق والجهد والجدول الزمني والتسعير. وقد صُنِّفت الأسئلة حسب المجال مع الإشارة إلى بنود الوثيقة ذات الصلة.</w:t>
      </w:r>
    </w:p>
    <w:p w14:paraId="157CEA6F"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A. General, Commercial &amp; </w:t>
      </w:r>
      <w:proofErr w:type="gramStart"/>
      <w:r>
        <w:rPr>
          <w:rFonts w:ascii="Arial" w:eastAsia="Arial" w:hAnsi="Arial" w:cs="Arial"/>
          <w:b/>
          <w:bCs/>
          <w:color w:val="1F3864"/>
          <w:sz w:val="24"/>
          <w:szCs w:val="24"/>
        </w:rPr>
        <w:t>Contractual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عام</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وتجاري</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وتعاقدي</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05C9BABC"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743A7206" w14:textId="77777777" w:rsidR="00097805" w:rsidRDefault="001B424F">
            <w:pPr>
              <w:jc w:val="center"/>
            </w:pPr>
            <w:r>
              <w:rPr>
                <w:rFonts w:ascii="Arial" w:eastAsia="Arial" w:hAnsi="Arial" w:cs="Arial"/>
                <w:b/>
                <w:bCs/>
                <w:color w:val="FFFFFF"/>
                <w:sz w:val="18"/>
                <w:szCs w:val="18"/>
              </w:rPr>
              <w:t>#</w:t>
            </w:r>
          </w:p>
          <w:p w14:paraId="01354363"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7366D7BF" w14:textId="77777777" w:rsidR="00097805" w:rsidRDefault="001B424F">
            <w:pPr>
              <w:jc w:val="center"/>
            </w:pPr>
            <w:r>
              <w:rPr>
                <w:rFonts w:ascii="Arial" w:eastAsia="Arial" w:hAnsi="Arial" w:cs="Arial"/>
                <w:b/>
                <w:bCs/>
                <w:color w:val="FFFFFF"/>
                <w:sz w:val="18"/>
                <w:szCs w:val="18"/>
              </w:rPr>
              <w:t>Ref.</w:t>
            </w:r>
          </w:p>
          <w:p w14:paraId="4B6FAFBA"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16B542D2" w14:textId="77777777" w:rsidR="00097805" w:rsidRDefault="001B424F">
            <w:pPr>
              <w:jc w:val="center"/>
            </w:pPr>
            <w:r>
              <w:rPr>
                <w:rFonts w:ascii="Arial" w:eastAsia="Arial" w:hAnsi="Arial" w:cs="Arial"/>
                <w:b/>
                <w:bCs/>
                <w:color w:val="FFFFFF"/>
                <w:sz w:val="18"/>
                <w:szCs w:val="18"/>
              </w:rPr>
              <w:t>Question (English)</w:t>
            </w:r>
          </w:p>
          <w:p w14:paraId="42D13A5F"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6FB91E4F" w14:textId="77777777" w:rsidR="00097805" w:rsidRDefault="00097805">
            <w:pPr>
              <w:jc w:val="center"/>
            </w:pPr>
          </w:p>
          <w:p w14:paraId="2BCCA7B3"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654A4030" w14:textId="77777777" w:rsidR="00097805" w:rsidRDefault="001B424F">
            <w:pPr>
              <w:jc w:val="center"/>
            </w:pPr>
            <w:r>
              <w:rPr>
                <w:rFonts w:ascii="Arial" w:eastAsia="Arial" w:hAnsi="Arial" w:cs="Arial"/>
                <w:b/>
                <w:bCs/>
                <w:color w:val="FFFFFF"/>
                <w:sz w:val="18"/>
                <w:szCs w:val="18"/>
              </w:rPr>
              <w:t>Buyer Response</w:t>
            </w:r>
          </w:p>
          <w:p w14:paraId="6C8D5A2F" w14:textId="77777777" w:rsidR="00097805" w:rsidRDefault="001B424F">
            <w:pPr>
              <w:bidi/>
              <w:jc w:val="center"/>
            </w:pPr>
            <w:r>
              <w:rPr>
                <w:rFonts w:ascii="Arial" w:eastAsia="Arial" w:hAnsi="Arial" w:cs="Arial"/>
                <w:b/>
                <w:bCs/>
                <w:color w:val="FFFFFF"/>
                <w:sz w:val="18"/>
                <w:szCs w:val="18"/>
                <w:rtl/>
              </w:rPr>
              <w:t>رد الجهة</w:t>
            </w:r>
          </w:p>
        </w:tc>
      </w:tr>
      <w:tr w:rsidR="00097805" w14:paraId="7FD7F1D5"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70D62F0" w14:textId="77777777" w:rsidR="00097805" w:rsidRDefault="001B424F">
            <w:pPr>
              <w:jc w:val="center"/>
            </w:pPr>
            <w:r>
              <w:rPr>
                <w:rFonts w:ascii="Arial" w:eastAsia="Arial" w:hAnsi="Arial" w:cs="Arial"/>
                <w:b/>
                <w:bCs/>
                <w:sz w:val="17"/>
                <w:szCs w:val="17"/>
              </w:rPr>
              <w:t>GEN-1</w:t>
            </w:r>
          </w:p>
        </w:tc>
        <w:tc>
          <w:tcPr>
            <w:tcW w:w="1500" w:type="dxa"/>
            <w:tcMar>
              <w:top w:w="60" w:type="dxa"/>
              <w:left w:w="90" w:type="dxa"/>
              <w:bottom w:w="60" w:type="dxa"/>
              <w:right w:w="90" w:type="dxa"/>
            </w:tcMar>
            <w:vAlign w:val="center"/>
          </w:tcPr>
          <w:p w14:paraId="47996435"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62A628FB" w14:textId="77777777" w:rsidR="00097805" w:rsidRDefault="001B424F">
            <w:pPr>
              <w:spacing w:after="40" w:line="264" w:lineRule="auto"/>
            </w:pPr>
            <w:r>
              <w:rPr>
                <w:rFonts w:ascii="Arial" w:eastAsia="Arial" w:hAnsi="Arial" w:cs="Arial"/>
                <w:sz w:val="19"/>
                <w:szCs w:val="19"/>
              </w:rPr>
              <w:t>Is there an estimated budget or price ceiling for this project, and what is the required pricing model (fixed price, time &amp; materials, or milestone-based)?</w:t>
            </w:r>
          </w:p>
        </w:tc>
        <w:tc>
          <w:tcPr>
            <w:tcW w:w="5150" w:type="dxa"/>
            <w:tcMar>
              <w:top w:w="60" w:type="dxa"/>
              <w:left w:w="90" w:type="dxa"/>
              <w:bottom w:w="60" w:type="dxa"/>
              <w:right w:w="90" w:type="dxa"/>
            </w:tcMar>
          </w:tcPr>
          <w:p w14:paraId="1B7F1C52" w14:textId="77777777" w:rsidR="00097805" w:rsidRDefault="001B424F">
            <w:pPr>
              <w:bidi/>
              <w:spacing w:after="40" w:line="264" w:lineRule="auto"/>
              <w:jc w:val="right"/>
            </w:pPr>
            <w:r>
              <w:rPr>
                <w:rFonts w:ascii="Arial" w:eastAsia="Arial" w:hAnsi="Arial" w:cs="Arial"/>
                <w:sz w:val="19"/>
                <w:szCs w:val="19"/>
                <w:rtl/>
              </w:rPr>
              <w:t>هل توجد ميزانية تقديرية أو سقف سعري للمشروع، وما هو نموذج التسعير المطلوب (سعر ثابت، أم حسب الوقت والجهد، أم مرتبط بالمراحل)؟</w:t>
            </w:r>
          </w:p>
        </w:tc>
        <w:tc>
          <w:tcPr>
            <w:tcW w:w="2400" w:type="dxa"/>
            <w:tcMar>
              <w:top w:w="60" w:type="dxa"/>
              <w:left w:w="90" w:type="dxa"/>
              <w:bottom w:w="60" w:type="dxa"/>
              <w:right w:w="90" w:type="dxa"/>
            </w:tcMar>
            <w:vAlign w:val="center"/>
          </w:tcPr>
          <w:p w14:paraId="766E4848" w14:textId="77777777" w:rsidR="00097805" w:rsidRDefault="00097805"/>
        </w:tc>
      </w:tr>
      <w:tr w:rsidR="00097805" w14:paraId="7FB00984"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A656600" w14:textId="77777777" w:rsidR="00097805" w:rsidRDefault="001B424F">
            <w:pPr>
              <w:jc w:val="center"/>
            </w:pPr>
            <w:r>
              <w:rPr>
                <w:rFonts w:ascii="Arial" w:eastAsia="Arial" w:hAnsi="Arial" w:cs="Arial"/>
                <w:b/>
                <w:bCs/>
                <w:sz w:val="17"/>
                <w:szCs w:val="17"/>
              </w:rPr>
              <w:t>GEN-2</w:t>
            </w:r>
          </w:p>
        </w:tc>
        <w:tc>
          <w:tcPr>
            <w:tcW w:w="1500" w:type="dxa"/>
            <w:tcMar>
              <w:top w:w="60" w:type="dxa"/>
              <w:left w:w="90" w:type="dxa"/>
              <w:bottom w:w="60" w:type="dxa"/>
              <w:right w:w="90" w:type="dxa"/>
            </w:tcMar>
            <w:vAlign w:val="center"/>
          </w:tcPr>
          <w:p w14:paraId="3F06DDF3"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057D85DA" w14:textId="77777777" w:rsidR="00097805" w:rsidRDefault="001B424F">
            <w:pPr>
              <w:spacing w:after="40" w:line="264" w:lineRule="auto"/>
            </w:pPr>
            <w:r>
              <w:rPr>
                <w:rFonts w:ascii="Arial" w:eastAsia="Arial" w:hAnsi="Arial" w:cs="Arial"/>
                <w:sz w:val="19"/>
                <w:szCs w:val="19"/>
              </w:rPr>
              <w:t>What is the expected project timeline / delivery duration and the target go-live date, and are there mandatory milestones with fixed dates?</w:t>
            </w:r>
          </w:p>
        </w:tc>
        <w:tc>
          <w:tcPr>
            <w:tcW w:w="5150" w:type="dxa"/>
            <w:tcMar>
              <w:top w:w="60" w:type="dxa"/>
              <w:left w:w="90" w:type="dxa"/>
              <w:bottom w:w="60" w:type="dxa"/>
              <w:right w:w="90" w:type="dxa"/>
            </w:tcMar>
          </w:tcPr>
          <w:p w14:paraId="3B84B61E" w14:textId="77777777" w:rsidR="00097805" w:rsidRDefault="001B424F">
            <w:pPr>
              <w:bidi/>
              <w:spacing w:after="40" w:line="264" w:lineRule="auto"/>
              <w:jc w:val="right"/>
            </w:pPr>
            <w:r>
              <w:rPr>
                <w:rFonts w:ascii="Arial" w:eastAsia="Arial" w:hAnsi="Arial" w:cs="Arial"/>
                <w:sz w:val="19"/>
                <w:szCs w:val="19"/>
                <w:rtl/>
              </w:rPr>
              <w:t>ما هو الجدول الزمني المتوقع للمشروع ومدة التسليم وتاريخ التشغيل الفعلي المستهدف، وهل توجد مراحل إلزامية بمواعيد محددة؟</w:t>
            </w:r>
          </w:p>
        </w:tc>
        <w:tc>
          <w:tcPr>
            <w:tcW w:w="2400" w:type="dxa"/>
            <w:tcMar>
              <w:top w:w="60" w:type="dxa"/>
              <w:left w:w="90" w:type="dxa"/>
              <w:bottom w:w="60" w:type="dxa"/>
              <w:right w:w="90" w:type="dxa"/>
            </w:tcMar>
            <w:vAlign w:val="center"/>
          </w:tcPr>
          <w:p w14:paraId="6D4B6008" w14:textId="77777777" w:rsidR="00097805" w:rsidRDefault="00097805"/>
        </w:tc>
      </w:tr>
      <w:tr w:rsidR="00097805" w14:paraId="35BEAC7C"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F69FB7A" w14:textId="77777777" w:rsidR="00097805" w:rsidRDefault="001B424F">
            <w:pPr>
              <w:jc w:val="center"/>
            </w:pPr>
            <w:r>
              <w:rPr>
                <w:rFonts w:ascii="Arial" w:eastAsia="Arial" w:hAnsi="Arial" w:cs="Arial"/>
                <w:b/>
                <w:bCs/>
                <w:sz w:val="17"/>
                <w:szCs w:val="17"/>
              </w:rPr>
              <w:t>GEN-3</w:t>
            </w:r>
          </w:p>
        </w:tc>
        <w:tc>
          <w:tcPr>
            <w:tcW w:w="1500" w:type="dxa"/>
            <w:tcMar>
              <w:top w:w="60" w:type="dxa"/>
              <w:left w:w="90" w:type="dxa"/>
              <w:bottom w:w="60" w:type="dxa"/>
              <w:right w:w="90" w:type="dxa"/>
            </w:tcMar>
            <w:vAlign w:val="center"/>
          </w:tcPr>
          <w:p w14:paraId="3FE127CD" w14:textId="77777777" w:rsidR="00097805" w:rsidRDefault="001B424F">
            <w:pPr>
              <w:jc w:val="center"/>
            </w:pPr>
            <w:r>
              <w:rPr>
                <w:rFonts w:ascii="Arial" w:eastAsia="Arial" w:hAnsi="Arial" w:cs="Arial"/>
                <w:sz w:val="17"/>
                <w:szCs w:val="17"/>
              </w:rPr>
              <w:t>Sec. 14</w:t>
            </w:r>
          </w:p>
        </w:tc>
        <w:tc>
          <w:tcPr>
            <w:tcW w:w="5150" w:type="dxa"/>
            <w:tcMar>
              <w:top w:w="60" w:type="dxa"/>
              <w:left w:w="90" w:type="dxa"/>
              <w:bottom w:w="60" w:type="dxa"/>
              <w:right w:w="90" w:type="dxa"/>
            </w:tcMar>
          </w:tcPr>
          <w:p w14:paraId="3BC0AAF4" w14:textId="77777777" w:rsidR="00097805" w:rsidRDefault="001B424F">
            <w:pPr>
              <w:spacing w:after="40" w:line="264" w:lineRule="auto"/>
            </w:pPr>
            <w:r>
              <w:rPr>
                <w:rFonts w:ascii="Arial" w:eastAsia="Arial" w:hAnsi="Arial" w:cs="Arial"/>
                <w:sz w:val="19"/>
                <w:szCs w:val="19"/>
              </w:rPr>
              <w:t>What is the deadline and required format for submitting the technical and financial proposal, and are there mandatory bid forms or templates to use?</w:t>
            </w:r>
          </w:p>
        </w:tc>
        <w:tc>
          <w:tcPr>
            <w:tcW w:w="5150" w:type="dxa"/>
            <w:tcMar>
              <w:top w:w="60" w:type="dxa"/>
              <w:left w:w="90" w:type="dxa"/>
              <w:bottom w:w="60" w:type="dxa"/>
              <w:right w:w="90" w:type="dxa"/>
            </w:tcMar>
          </w:tcPr>
          <w:p w14:paraId="696B376B" w14:textId="77777777" w:rsidR="00097805" w:rsidRDefault="001B424F">
            <w:pPr>
              <w:bidi/>
              <w:spacing w:after="40" w:line="264" w:lineRule="auto"/>
              <w:jc w:val="right"/>
            </w:pPr>
            <w:r>
              <w:rPr>
                <w:rFonts w:ascii="Arial" w:eastAsia="Arial" w:hAnsi="Arial" w:cs="Arial"/>
                <w:sz w:val="19"/>
                <w:szCs w:val="19"/>
                <w:rtl/>
              </w:rPr>
              <w:t>ما هو الموعد النهائي والصيغة المطلوبة لتقديم العرض الفني والمالي، وهل توجد نماذج أو استمارات إلزامية يجب استخدامها للتقديم؟</w:t>
            </w:r>
          </w:p>
        </w:tc>
        <w:tc>
          <w:tcPr>
            <w:tcW w:w="2400" w:type="dxa"/>
            <w:tcMar>
              <w:top w:w="60" w:type="dxa"/>
              <w:left w:w="90" w:type="dxa"/>
              <w:bottom w:w="60" w:type="dxa"/>
              <w:right w:w="90" w:type="dxa"/>
            </w:tcMar>
            <w:vAlign w:val="center"/>
          </w:tcPr>
          <w:p w14:paraId="5139E979" w14:textId="77777777" w:rsidR="00097805" w:rsidRDefault="00097805"/>
        </w:tc>
      </w:tr>
      <w:tr w:rsidR="00097805" w14:paraId="5A4D2E3A"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EEBEF9B" w14:textId="77777777" w:rsidR="00097805" w:rsidRDefault="001B424F">
            <w:pPr>
              <w:jc w:val="center"/>
            </w:pPr>
            <w:r>
              <w:rPr>
                <w:rFonts w:ascii="Arial" w:eastAsia="Arial" w:hAnsi="Arial" w:cs="Arial"/>
                <w:b/>
                <w:bCs/>
                <w:sz w:val="17"/>
                <w:szCs w:val="17"/>
              </w:rPr>
              <w:t>GEN-4</w:t>
            </w:r>
          </w:p>
        </w:tc>
        <w:tc>
          <w:tcPr>
            <w:tcW w:w="1500" w:type="dxa"/>
            <w:tcMar>
              <w:top w:w="60" w:type="dxa"/>
              <w:left w:w="90" w:type="dxa"/>
              <w:bottom w:w="60" w:type="dxa"/>
              <w:right w:w="90" w:type="dxa"/>
            </w:tcMar>
            <w:vAlign w:val="center"/>
          </w:tcPr>
          <w:p w14:paraId="6C53EFFD"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6B2A9F4A" w14:textId="77777777" w:rsidR="00097805" w:rsidRDefault="001B424F">
            <w:pPr>
              <w:spacing w:after="40" w:line="264" w:lineRule="auto"/>
            </w:pPr>
            <w:r>
              <w:rPr>
                <w:rFonts w:ascii="Arial" w:eastAsia="Arial" w:hAnsi="Arial" w:cs="Arial"/>
                <w:sz w:val="19"/>
                <w:szCs w:val="19"/>
              </w:rPr>
              <w:t xml:space="preserve">What are the required warranty and post-go-live support/maintenance periods, and the expected SLA terms </w:t>
            </w:r>
            <w:r>
              <w:rPr>
                <w:rFonts w:ascii="Arial" w:eastAsia="Arial" w:hAnsi="Arial" w:cs="Arial"/>
                <w:sz w:val="19"/>
                <w:szCs w:val="19"/>
              </w:rPr>
              <w:lastRenderedPageBreak/>
              <w:t>(response/resolution times, support hours, and support language)?</w:t>
            </w:r>
          </w:p>
        </w:tc>
        <w:tc>
          <w:tcPr>
            <w:tcW w:w="5150" w:type="dxa"/>
            <w:tcMar>
              <w:top w:w="60" w:type="dxa"/>
              <w:left w:w="90" w:type="dxa"/>
              <w:bottom w:w="60" w:type="dxa"/>
              <w:right w:w="90" w:type="dxa"/>
            </w:tcMar>
          </w:tcPr>
          <w:p w14:paraId="5D2DC6C1" w14:textId="77777777" w:rsidR="00097805" w:rsidRDefault="001B424F">
            <w:pPr>
              <w:bidi/>
              <w:spacing w:after="40" w:line="264" w:lineRule="auto"/>
              <w:jc w:val="right"/>
            </w:pPr>
            <w:r>
              <w:rPr>
                <w:rFonts w:ascii="Arial" w:eastAsia="Arial" w:hAnsi="Arial" w:cs="Arial"/>
                <w:sz w:val="19"/>
                <w:szCs w:val="19"/>
                <w:rtl/>
              </w:rPr>
              <w:lastRenderedPageBreak/>
              <w:t>ما هي فترات الضمان والدعم والصيانة المطلوبة بعد التشغيل، وما شروط اتفاقية مستوى الخدمة المتوقعة (أزمنة الاستجابة والحل، وساعات الدعم، ولغة الدعم)؟</w:t>
            </w:r>
          </w:p>
        </w:tc>
        <w:tc>
          <w:tcPr>
            <w:tcW w:w="2400" w:type="dxa"/>
            <w:tcMar>
              <w:top w:w="60" w:type="dxa"/>
              <w:left w:w="90" w:type="dxa"/>
              <w:bottom w:w="60" w:type="dxa"/>
              <w:right w:w="90" w:type="dxa"/>
            </w:tcMar>
            <w:vAlign w:val="center"/>
          </w:tcPr>
          <w:p w14:paraId="402EB11B" w14:textId="77777777" w:rsidR="00097805" w:rsidRDefault="00097805"/>
        </w:tc>
      </w:tr>
      <w:tr w:rsidR="00097805" w14:paraId="70F99157"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5DF3439B" w14:textId="77777777" w:rsidR="00097805" w:rsidRDefault="001B424F">
            <w:pPr>
              <w:jc w:val="center"/>
            </w:pPr>
            <w:r>
              <w:rPr>
                <w:rFonts w:ascii="Arial" w:eastAsia="Arial" w:hAnsi="Arial" w:cs="Arial"/>
                <w:b/>
                <w:bCs/>
                <w:sz w:val="17"/>
                <w:szCs w:val="17"/>
              </w:rPr>
              <w:t>GEN-5</w:t>
            </w:r>
          </w:p>
        </w:tc>
        <w:tc>
          <w:tcPr>
            <w:tcW w:w="1500" w:type="dxa"/>
            <w:tcMar>
              <w:top w:w="60" w:type="dxa"/>
              <w:left w:w="90" w:type="dxa"/>
              <w:bottom w:w="60" w:type="dxa"/>
              <w:right w:w="90" w:type="dxa"/>
            </w:tcMar>
            <w:vAlign w:val="center"/>
          </w:tcPr>
          <w:p w14:paraId="587577A9" w14:textId="77777777" w:rsidR="00097805" w:rsidRDefault="001B424F">
            <w:pPr>
              <w:jc w:val="center"/>
            </w:pPr>
            <w:r>
              <w:rPr>
                <w:rFonts w:ascii="Arial" w:eastAsia="Arial" w:hAnsi="Arial" w:cs="Arial"/>
                <w:sz w:val="17"/>
                <w:szCs w:val="17"/>
              </w:rPr>
              <w:t>1.3 / 7.1 / 10.1</w:t>
            </w:r>
          </w:p>
        </w:tc>
        <w:tc>
          <w:tcPr>
            <w:tcW w:w="5150" w:type="dxa"/>
            <w:tcMar>
              <w:top w:w="60" w:type="dxa"/>
              <w:left w:w="90" w:type="dxa"/>
              <w:bottom w:w="60" w:type="dxa"/>
              <w:right w:w="90" w:type="dxa"/>
            </w:tcMar>
          </w:tcPr>
          <w:p w14:paraId="2D7C6CE1" w14:textId="77777777" w:rsidR="00097805" w:rsidRDefault="001B424F">
            <w:pPr>
              <w:spacing w:after="40" w:line="264" w:lineRule="auto"/>
            </w:pPr>
            <w:r>
              <w:rPr>
                <w:rFonts w:ascii="Arial" w:eastAsia="Arial" w:hAnsi="Arial" w:cs="Arial"/>
                <w:sz w:val="19"/>
                <w:szCs w:val="19"/>
              </w:rPr>
              <w:t>What is the total number of judges/users to be onboarded? The BID cites 300-400 General Assembly candidates and 200 concurrent users but not the total judge population; this affects sizing and licensing.</w:t>
            </w:r>
          </w:p>
        </w:tc>
        <w:tc>
          <w:tcPr>
            <w:tcW w:w="5150" w:type="dxa"/>
            <w:tcMar>
              <w:top w:w="60" w:type="dxa"/>
              <w:left w:w="90" w:type="dxa"/>
              <w:bottom w:w="60" w:type="dxa"/>
              <w:right w:w="90" w:type="dxa"/>
            </w:tcMar>
          </w:tcPr>
          <w:p w14:paraId="1969CF74" w14:textId="77777777" w:rsidR="00097805" w:rsidRDefault="001B424F">
            <w:pPr>
              <w:bidi/>
              <w:spacing w:after="40" w:line="264" w:lineRule="auto"/>
              <w:jc w:val="right"/>
            </w:pPr>
            <w:r>
              <w:rPr>
                <w:rFonts w:ascii="Arial" w:eastAsia="Arial" w:hAnsi="Arial" w:cs="Arial"/>
                <w:sz w:val="19"/>
                <w:szCs w:val="19"/>
                <w:rtl/>
              </w:rPr>
              <w:t>ما هو إجمالي عدد القضاة/المستخدمين المتوقع إدخالهم في النظام؟ تذكر الوثيقة 300-400 مرشحاً للجمعية العامة و200 مستخدماً متزامناً دون ذكر إجمالي عدد القضاة، وهو ما يؤثر في تحجيم النظام والتراخيص.</w:t>
            </w:r>
          </w:p>
        </w:tc>
        <w:tc>
          <w:tcPr>
            <w:tcW w:w="2400" w:type="dxa"/>
            <w:tcMar>
              <w:top w:w="60" w:type="dxa"/>
              <w:left w:w="90" w:type="dxa"/>
              <w:bottom w:w="60" w:type="dxa"/>
              <w:right w:w="90" w:type="dxa"/>
            </w:tcMar>
            <w:vAlign w:val="center"/>
          </w:tcPr>
          <w:p w14:paraId="0B485535" w14:textId="77777777" w:rsidR="00097805" w:rsidRDefault="00097805"/>
        </w:tc>
      </w:tr>
      <w:tr w:rsidR="00097805" w14:paraId="7B3416AF"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149B490" w14:textId="77777777" w:rsidR="00097805" w:rsidRDefault="001B424F">
            <w:pPr>
              <w:jc w:val="center"/>
            </w:pPr>
            <w:r>
              <w:rPr>
                <w:rFonts w:ascii="Arial" w:eastAsia="Arial" w:hAnsi="Arial" w:cs="Arial"/>
                <w:b/>
                <w:bCs/>
                <w:sz w:val="17"/>
                <w:szCs w:val="17"/>
              </w:rPr>
              <w:t>GEN-6</w:t>
            </w:r>
          </w:p>
        </w:tc>
        <w:tc>
          <w:tcPr>
            <w:tcW w:w="1500" w:type="dxa"/>
            <w:tcMar>
              <w:top w:w="60" w:type="dxa"/>
              <w:left w:w="90" w:type="dxa"/>
              <w:bottom w:w="60" w:type="dxa"/>
              <w:right w:w="90" w:type="dxa"/>
            </w:tcMar>
            <w:vAlign w:val="center"/>
          </w:tcPr>
          <w:p w14:paraId="73A0B8D3"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77DF5F8D" w14:textId="77777777" w:rsidR="00097805" w:rsidRDefault="001B424F">
            <w:pPr>
              <w:spacing w:after="40" w:line="264" w:lineRule="auto"/>
            </w:pPr>
            <w:r>
              <w:rPr>
                <w:rFonts w:ascii="Arial" w:eastAsia="Arial" w:hAnsi="Arial" w:cs="Arial"/>
                <w:sz w:val="19"/>
                <w:szCs w:val="19"/>
              </w:rPr>
              <w:t>Are there mandatory technology-stack, database, or vendor-eligibility constraints (e.g., specific languages, open-source only, a local partner, or prior government experience)?</w:t>
            </w:r>
          </w:p>
        </w:tc>
        <w:tc>
          <w:tcPr>
            <w:tcW w:w="5150" w:type="dxa"/>
            <w:tcMar>
              <w:top w:w="60" w:type="dxa"/>
              <w:left w:w="90" w:type="dxa"/>
              <w:bottom w:w="60" w:type="dxa"/>
              <w:right w:w="90" w:type="dxa"/>
            </w:tcMar>
          </w:tcPr>
          <w:p w14:paraId="4F618973" w14:textId="77777777" w:rsidR="00097805" w:rsidRDefault="001B424F">
            <w:pPr>
              <w:bidi/>
              <w:spacing w:after="40" w:line="264" w:lineRule="auto"/>
              <w:jc w:val="right"/>
            </w:pPr>
            <w:r>
              <w:rPr>
                <w:rFonts w:ascii="Arial" w:eastAsia="Arial" w:hAnsi="Arial" w:cs="Arial"/>
                <w:sz w:val="19"/>
                <w:szCs w:val="19"/>
                <w:rtl/>
              </w:rPr>
              <w:t>هل توجد قيود إلزامية على التقنيات المستخدمة أو قاعدة البيانات أو أهلية المورّد (مثل لغات برمجة محددة، أو اشتراط مصادر مفتوحة، أو شريك محلي، أو خبرة حكومية سابقة)؟</w:t>
            </w:r>
          </w:p>
        </w:tc>
        <w:tc>
          <w:tcPr>
            <w:tcW w:w="2400" w:type="dxa"/>
            <w:tcMar>
              <w:top w:w="60" w:type="dxa"/>
              <w:left w:w="90" w:type="dxa"/>
              <w:bottom w:w="60" w:type="dxa"/>
              <w:right w:w="90" w:type="dxa"/>
            </w:tcMar>
            <w:vAlign w:val="center"/>
          </w:tcPr>
          <w:p w14:paraId="6BE2E9E6" w14:textId="77777777" w:rsidR="00097805" w:rsidRDefault="00097805"/>
        </w:tc>
      </w:tr>
      <w:tr w:rsidR="00097805" w14:paraId="39EE07DD"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8573AC7" w14:textId="77777777" w:rsidR="00097805" w:rsidRDefault="001B424F">
            <w:pPr>
              <w:jc w:val="center"/>
            </w:pPr>
            <w:r>
              <w:rPr>
                <w:rFonts w:ascii="Arial" w:eastAsia="Arial" w:hAnsi="Arial" w:cs="Arial"/>
                <w:b/>
                <w:bCs/>
                <w:sz w:val="17"/>
                <w:szCs w:val="17"/>
              </w:rPr>
              <w:t>GEN-7</w:t>
            </w:r>
          </w:p>
        </w:tc>
        <w:tc>
          <w:tcPr>
            <w:tcW w:w="1500" w:type="dxa"/>
            <w:tcMar>
              <w:top w:w="60" w:type="dxa"/>
              <w:left w:w="90" w:type="dxa"/>
              <w:bottom w:w="60" w:type="dxa"/>
              <w:right w:w="90" w:type="dxa"/>
            </w:tcMar>
            <w:vAlign w:val="center"/>
          </w:tcPr>
          <w:p w14:paraId="657699DD" w14:textId="77777777" w:rsidR="00097805" w:rsidRDefault="001B424F">
            <w:pPr>
              <w:jc w:val="center"/>
            </w:pPr>
            <w:r>
              <w:rPr>
                <w:rFonts w:ascii="Arial" w:eastAsia="Arial" w:hAnsi="Arial" w:cs="Arial"/>
                <w:sz w:val="17"/>
                <w:szCs w:val="17"/>
              </w:rPr>
              <w:t>10.4</w:t>
            </w:r>
          </w:p>
        </w:tc>
        <w:tc>
          <w:tcPr>
            <w:tcW w:w="5150" w:type="dxa"/>
            <w:tcMar>
              <w:top w:w="60" w:type="dxa"/>
              <w:left w:w="90" w:type="dxa"/>
              <w:bottom w:w="60" w:type="dxa"/>
              <w:right w:w="90" w:type="dxa"/>
            </w:tcMar>
          </w:tcPr>
          <w:p w14:paraId="11F9AE9F" w14:textId="77777777" w:rsidR="00097805" w:rsidRDefault="001B424F">
            <w:pPr>
              <w:spacing w:after="40" w:line="264" w:lineRule="auto"/>
            </w:pPr>
            <w:proofErr w:type="gramStart"/>
            <w:r>
              <w:rPr>
                <w:rFonts w:ascii="Arial" w:eastAsia="Arial" w:hAnsi="Arial" w:cs="Arial"/>
                <w:sz w:val="19"/>
                <w:szCs w:val="19"/>
              </w:rPr>
              <w:t>Is</w:t>
            </w:r>
            <w:proofErr w:type="gramEnd"/>
            <w:r>
              <w:rPr>
                <w:rFonts w:ascii="Arial" w:eastAsia="Arial" w:hAnsi="Arial" w:cs="Arial"/>
                <w:sz w:val="19"/>
                <w:szCs w:val="19"/>
              </w:rPr>
              <w:t xml:space="preserve"> a formal acceptance/UAT process and a set of acceptance criteria defined, and who signs off on each phase?</w:t>
            </w:r>
          </w:p>
        </w:tc>
        <w:tc>
          <w:tcPr>
            <w:tcW w:w="5150" w:type="dxa"/>
            <w:tcMar>
              <w:top w:w="60" w:type="dxa"/>
              <w:left w:w="90" w:type="dxa"/>
              <w:bottom w:w="60" w:type="dxa"/>
              <w:right w:w="90" w:type="dxa"/>
            </w:tcMar>
          </w:tcPr>
          <w:p w14:paraId="32ACBC7D" w14:textId="77777777" w:rsidR="00097805" w:rsidRDefault="001B424F">
            <w:pPr>
              <w:bidi/>
              <w:spacing w:after="40" w:line="264" w:lineRule="auto"/>
              <w:jc w:val="right"/>
            </w:pPr>
            <w:r>
              <w:rPr>
                <w:rFonts w:ascii="Arial" w:eastAsia="Arial" w:hAnsi="Arial" w:cs="Arial"/>
                <w:sz w:val="19"/>
                <w:szCs w:val="19"/>
                <w:rtl/>
              </w:rPr>
              <w:t>هل توجد عملية اختبار قبول (UAT) ومعايير قبول رسمية محددة، ومن الجهة المسؤولة عن اعتماد كل مرحلة؟</w:t>
            </w:r>
          </w:p>
        </w:tc>
        <w:tc>
          <w:tcPr>
            <w:tcW w:w="2400" w:type="dxa"/>
            <w:tcMar>
              <w:top w:w="60" w:type="dxa"/>
              <w:left w:w="90" w:type="dxa"/>
              <w:bottom w:w="60" w:type="dxa"/>
              <w:right w:w="90" w:type="dxa"/>
            </w:tcMar>
            <w:vAlign w:val="center"/>
          </w:tcPr>
          <w:p w14:paraId="27C7E021" w14:textId="77777777" w:rsidR="00097805" w:rsidRDefault="00097805"/>
        </w:tc>
      </w:tr>
      <w:tr w:rsidR="00097805" w14:paraId="49399603"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7BB073C3" w14:textId="77777777" w:rsidR="00097805" w:rsidRDefault="001B424F">
            <w:pPr>
              <w:jc w:val="center"/>
            </w:pPr>
            <w:r>
              <w:rPr>
                <w:rFonts w:ascii="Arial" w:eastAsia="Arial" w:hAnsi="Arial" w:cs="Arial"/>
                <w:b/>
                <w:bCs/>
                <w:sz w:val="17"/>
                <w:szCs w:val="17"/>
              </w:rPr>
              <w:t>GEN-8</w:t>
            </w:r>
          </w:p>
        </w:tc>
        <w:tc>
          <w:tcPr>
            <w:tcW w:w="1500" w:type="dxa"/>
            <w:tcMar>
              <w:top w:w="60" w:type="dxa"/>
              <w:left w:w="90" w:type="dxa"/>
              <w:bottom w:w="60" w:type="dxa"/>
              <w:right w:w="90" w:type="dxa"/>
            </w:tcMar>
            <w:vAlign w:val="center"/>
          </w:tcPr>
          <w:p w14:paraId="3B55EECF"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6AB7557C" w14:textId="77777777" w:rsidR="00097805" w:rsidRDefault="001B424F">
            <w:pPr>
              <w:spacing w:after="40" w:line="264" w:lineRule="auto"/>
            </w:pPr>
            <w:r>
              <w:rPr>
                <w:rFonts w:ascii="Arial" w:eastAsia="Arial" w:hAnsi="Arial" w:cs="Arial"/>
                <w:sz w:val="19"/>
                <w:szCs w:val="19"/>
              </w:rPr>
              <w:t>What documentation and training deliverables are required (user/admin manuals, training sessions, number of trainees and locations), and in which language?</w:t>
            </w:r>
          </w:p>
        </w:tc>
        <w:tc>
          <w:tcPr>
            <w:tcW w:w="5150" w:type="dxa"/>
            <w:tcMar>
              <w:top w:w="60" w:type="dxa"/>
              <w:left w:w="90" w:type="dxa"/>
              <w:bottom w:w="60" w:type="dxa"/>
              <w:right w:w="90" w:type="dxa"/>
            </w:tcMar>
          </w:tcPr>
          <w:p w14:paraId="16577188" w14:textId="77777777" w:rsidR="00097805" w:rsidRDefault="001B424F">
            <w:pPr>
              <w:bidi/>
              <w:spacing w:after="40" w:line="264" w:lineRule="auto"/>
              <w:jc w:val="right"/>
            </w:pPr>
            <w:r>
              <w:rPr>
                <w:rFonts w:ascii="Arial" w:eastAsia="Arial" w:hAnsi="Arial" w:cs="Arial"/>
                <w:sz w:val="19"/>
                <w:szCs w:val="19"/>
                <w:rtl/>
              </w:rPr>
              <w:t>ما هي مخرجات التوثيق والتدريب المطلوبة (أدلة المستخدم والمسؤول، وجلسات التدريب، وعدد المتدربين والمواقع)، وبأي لغة؟</w:t>
            </w:r>
          </w:p>
        </w:tc>
        <w:tc>
          <w:tcPr>
            <w:tcW w:w="2400" w:type="dxa"/>
            <w:tcMar>
              <w:top w:w="60" w:type="dxa"/>
              <w:left w:w="90" w:type="dxa"/>
              <w:bottom w:w="60" w:type="dxa"/>
              <w:right w:w="90" w:type="dxa"/>
            </w:tcMar>
            <w:vAlign w:val="center"/>
          </w:tcPr>
          <w:p w14:paraId="33AB2F12" w14:textId="77777777" w:rsidR="00097805" w:rsidRDefault="00097805"/>
        </w:tc>
      </w:tr>
    </w:tbl>
    <w:p w14:paraId="413CCE13"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B. Module 1 - Judges Digital </w:t>
      </w:r>
      <w:proofErr w:type="gramStart"/>
      <w:r>
        <w:rPr>
          <w:rFonts w:ascii="Arial" w:eastAsia="Arial" w:hAnsi="Arial" w:cs="Arial"/>
          <w:b/>
          <w:bCs/>
          <w:color w:val="1F3864"/>
          <w:sz w:val="24"/>
          <w:szCs w:val="24"/>
        </w:rPr>
        <w:t>Registry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الوحدة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الأولى</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السجل</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الرقمي</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للقضاة</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4D7AC926"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54BA98B3" w14:textId="77777777" w:rsidR="00097805" w:rsidRDefault="001B424F">
            <w:pPr>
              <w:jc w:val="center"/>
            </w:pPr>
            <w:r>
              <w:rPr>
                <w:rFonts w:ascii="Arial" w:eastAsia="Arial" w:hAnsi="Arial" w:cs="Arial"/>
                <w:b/>
                <w:bCs/>
                <w:color w:val="FFFFFF"/>
                <w:sz w:val="18"/>
                <w:szCs w:val="18"/>
              </w:rPr>
              <w:t>#</w:t>
            </w:r>
          </w:p>
          <w:p w14:paraId="1580F727"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0F964AC5" w14:textId="77777777" w:rsidR="00097805" w:rsidRDefault="001B424F">
            <w:pPr>
              <w:jc w:val="center"/>
            </w:pPr>
            <w:r>
              <w:rPr>
                <w:rFonts w:ascii="Arial" w:eastAsia="Arial" w:hAnsi="Arial" w:cs="Arial"/>
                <w:b/>
                <w:bCs/>
                <w:color w:val="FFFFFF"/>
                <w:sz w:val="18"/>
                <w:szCs w:val="18"/>
              </w:rPr>
              <w:t>Ref.</w:t>
            </w:r>
          </w:p>
          <w:p w14:paraId="13BF1281"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2435956A" w14:textId="77777777" w:rsidR="00097805" w:rsidRDefault="001B424F">
            <w:pPr>
              <w:jc w:val="center"/>
            </w:pPr>
            <w:r>
              <w:rPr>
                <w:rFonts w:ascii="Arial" w:eastAsia="Arial" w:hAnsi="Arial" w:cs="Arial"/>
                <w:b/>
                <w:bCs/>
                <w:color w:val="FFFFFF"/>
                <w:sz w:val="18"/>
                <w:szCs w:val="18"/>
              </w:rPr>
              <w:t>Question (English)</w:t>
            </w:r>
          </w:p>
          <w:p w14:paraId="36B1BFFA"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5C1EA3B3" w14:textId="77777777" w:rsidR="00097805" w:rsidRDefault="00097805">
            <w:pPr>
              <w:jc w:val="center"/>
            </w:pPr>
          </w:p>
          <w:p w14:paraId="1E7AE79D"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6C1446DA" w14:textId="77777777" w:rsidR="00097805" w:rsidRDefault="001B424F">
            <w:pPr>
              <w:jc w:val="center"/>
            </w:pPr>
            <w:r>
              <w:rPr>
                <w:rFonts w:ascii="Arial" w:eastAsia="Arial" w:hAnsi="Arial" w:cs="Arial"/>
                <w:b/>
                <w:bCs/>
                <w:color w:val="FFFFFF"/>
                <w:sz w:val="18"/>
                <w:szCs w:val="18"/>
              </w:rPr>
              <w:t>Buyer Response</w:t>
            </w:r>
          </w:p>
          <w:p w14:paraId="60EF0AB6" w14:textId="77777777" w:rsidR="00097805" w:rsidRDefault="001B424F">
            <w:pPr>
              <w:bidi/>
              <w:jc w:val="center"/>
            </w:pPr>
            <w:r>
              <w:rPr>
                <w:rFonts w:ascii="Arial" w:eastAsia="Arial" w:hAnsi="Arial" w:cs="Arial"/>
                <w:b/>
                <w:bCs/>
                <w:color w:val="FFFFFF"/>
                <w:sz w:val="18"/>
                <w:szCs w:val="18"/>
                <w:rtl/>
              </w:rPr>
              <w:t>رد الجهة</w:t>
            </w:r>
          </w:p>
        </w:tc>
      </w:tr>
      <w:tr w:rsidR="00097805" w14:paraId="25C46847"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7A839942" w14:textId="77777777" w:rsidR="00097805" w:rsidRDefault="001B424F">
            <w:pPr>
              <w:jc w:val="center"/>
            </w:pPr>
            <w:r>
              <w:rPr>
                <w:rFonts w:ascii="Arial" w:eastAsia="Arial" w:hAnsi="Arial" w:cs="Arial"/>
                <w:b/>
                <w:bCs/>
                <w:sz w:val="17"/>
                <w:szCs w:val="17"/>
              </w:rPr>
              <w:t>M1-1</w:t>
            </w:r>
          </w:p>
        </w:tc>
        <w:tc>
          <w:tcPr>
            <w:tcW w:w="1500" w:type="dxa"/>
            <w:tcMar>
              <w:top w:w="60" w:type="dxa"/>
              <w:left w:w="90" w:type="dxa"/>
              <w:bottom w:w="60" w:type="dxa"/>
              <w:right w:w="90" w:type="dxa"/>
            </w:tcMar>
            <w:vAlign w:val="center"/>
          </w:tcPr>
          <w:p w14:paraId="259B6CBE" w14:textId="77777777" w:rsidR="00097805" w:rsidRDefault="001B424F">
            <w:pPr>
              <w:jc w:val="center"/>
            </w:pPr>
            <w:r>
              <w:rPr>
                <w:rFonts w:ascii="Arial" w:eastAsia="Arial" w:hAnsi="Arial" w:cs="Arial"/>
                <w:sz w:val="17"/>
                <w:szCs w:val="17"/>
              </w:rPr>
              <w:t>1.3 / 4.5 / 9.1 / 13</w:t>
            </w:r>
          </w:p>
        </w:tc>
        <w:tc>
          <w:tcPr>
            <w:tcW w:w="5150" w:type="dxa"/>
            <w:tcMar>
              <w:top w:w="60" w:type="dxa"/>
              <w:left w:w="90" w:type="dxa"/>
              <w:bottom w:w="60" w:type="dxa"/>
              <w:right w:w="90" w:type="dxa"/>
            </w:tcMar>
          </w:tcPr>
          <w:p w14:paraId="56A780ED" w14:textId="77777777" w:rsidR="00097805" w:rsidRDefault="001B424F">
            <w:pPr>
              <w:spacing w:after="40" w:line="264" w:lineRule="auto"/>
            </w:pPr>
            <w:r>
              <w:rPr>
                <w:rFonts w:ascii="Arial" w:eastAsia="Arial" w:hAnsi="Arial" w:cs="Arial"/>
                <w:sz w:val="19"/>
                <w:szCs w:val="19"/>
              </w:rPr>
              <w:t>There is a role inconsistency: the permissions table (4.5) uses "</w:t>
            </w:r>
            <w:proofErr w:type="spellStart"/>
            <w:r>
              <w:rPr>
                <w:rFonts w:ascii="Arial" w:eastAsia="Arial" w:hAnsi="Arial" w:cs="Arial"/>
                <w:sz w:val="19"/>
                <w:szCs w:val="19"/>
              </w:rPr>
              <w:t>رئيس</w:t>
            </w:r>
            <w:proofErr w:type="spellEnd"/>
            <w:r>
              <w:rPr>
                <w:rFonts w:ascii="Arial" w:eastAsia="Arial" w:hAnsi="Arial" w:cs="Arial"/>
                <w:sz w:val="19"/>
                <w:szCs w:val="19"/>
              </w:rPr>
              <w:t xml:space="preserve"> </w:t>
            </w:r>
            <w:proofErr w:type="spellStart"/>
            <w:r>
              <w:rPr>
                <w:rFonts w:ascii="Arial" w:eastAsia="Arial" w:hAnsi="Arial" w:cs="Arial"/>
                <w:sz w:val="19"/>
                <w:szCs w:val="19"/>
              </w:rPr>
              <w:t>المجلس</w:t>
            </w:r>
            <w:proofErr w:type="spellEnd"/>
            <w:r>
              <w:rPr>
                <w:rFonts w:ascii="Arial" w:eastAsia="Arial" w:hAnsi="Arial" w:cs="Arial"/>
                <w:sz w:val="19"/>
                <w:szCs w:val="19"/>
              </w:rPr>
              <w:t>" while the roles list (9.1) and workflow use "</w:t>
            </w:r>
            <w:proofErr w:type="spellStart"/>
            <w:r>
              <w:rPr>
                <w:rFonts w:ascii="Arial" w:eastAsia="Arial" w:hAnsi="Arial" w:cs="Arial"/>
                <w:sz w:val="19"/>
                <w:szCs w:val="19"/>
              </w:rPr>
              <w:t>الأمين</w:t>
            </w:r>
            <w:proofErr w:type="spellEnd"/>
            <w:r>
              <w:rPr>
                <w:rFonts w:ascii="Arial" w:eastAsia="Arial" w:hAnsi="Arial" w:cs="Arial"/>
                <w:sz w:val="19"/>
                <w:szCs w:val="19"/>
              </w:rPr>
              <w:t xml:space="preserve"> </w:t>
            </w:r>
            <w:proofErr w:type="spellStart"/>
            <w:r>
              <w:rPr>
                <w:rFonts w:ascii="Arial" w:eastAsia="Arial" w:hAnsi="Arial" w:cs="Arial"/>
                <w:sz w:val="19"/>
                <w:szCs w:val="19"/>
              </w:rPr>
              <w:t>العام</w:t>
            </w:r>
            <w:proofErr w:type="spellEnd"/>
            <w:r>
              <w:rPr>
                <w:rFonts w:ascii="Arial" w:eastAsia="Arial" w:hAnsi="Arial" w:cs="Arial"/>
                <w:sz w:val="19"/>
                <w:szCs w:val="19"/>
              </w:rPr>
              <w:t>" as full-authority owner, and the glossary (13) defines "</w:t>
            </w:r>
            <w:proofErr w:type="spellStart"/>
            <w:r>
              <w:rPr>
                <w:rFonts w:ascii="Arial" w:eastAsia="Arial" w:hAnsi="Arial" w:cs="Arial"/>
                <w:sz w:val="19"/>
                <w:szCs w:val="19"/>
              </w:rPr>
              <w:t>الأمين</w:t>
            </w:r>
            <w:proofErr w:type="spellEnd"/>
            <w:r>
              <w:rPr>
                <w:rFonts w:ascii="Arial" w:eastAsia="Arial" w:hAnsi="Arial" w:cs="Arial"/>
                <w:sz w:val="19"/>
                <w:szCs w:val="19"/>
              </w:rPr>
              <w:t xml:space="preserve"> </w:t>
            </w:r>
            <w:proofErr w:type="spellStart"/>
            <w:r>
              <w:rPr>
                <w:rFonts w:ascii="Arial" w:eastAsia="Arial" w:hAnsi="Arial" w:cs="Arial"/>
                <w:sz w:val="19"/>
                <w:szCs w:val="19"/>
              </w:rPr>
              <w:t>العام</w:t>
            </w:r>
            <w:proofErr w:type="spellEnd"/>
            <w:r>
              <w:rPr>
                <w:rFonts w:ascii="Arial" w:eastAsia="Arial" w:hAnsi="Arial" w:cs="Arial"/>
                <w:sz w:val="19"/>
                <w:szCs w:val="19"/>
              </w:rPr>
              <w:t>" twice with different meanings. Please confirm the definitive role names, hierarchy, and which role holds full authority.</w:t>
            </w:r>
          </w:p>
        </w:tc>
        <w:tc>
          <w:tcPr>
            <w:tcW w:w="5150" w:type="dxa"/>
            <w:tcMar>
              <w:top w:w="60" w:type="dxa"/>
              <w:left w:w="90" w:type="dxa"/>
              <w:bottom w:w="60" w:type="dxa"/>
              <w:right w:w="90" w:type="dxa"/>
            </w:tcMar>
          </w:tcPr>
          <w:p w14:paraId="7309DE02" w14:textId="77777777" w:rsidR="00097805" w:rsidRDefault="001B424F">
            <w:pPr>
              <w:bidi/>
              <w:spacing w:after="40" w:line="264" w:lineRule="auto"/>
              <w:jc w:val="right"/>
            </w:pPr>
            <w:r>
              <w:rPr>
                <w:rFonts w:ascii="Arial" w:eastAsia="Arial" w:hAnsi="Arial" w:cs="Arial"/>
                <w:sz w:val="19"/>
                <w:szCs w:val="19"/>
                <w:rtl/>
              </w:rPr>
              <w:t>يوجد تعارض في الأدوار: يستخدم جدول الصلاحيات (4.5) مصطلح "رئيس المجلس" بينما تستخدم قائمة الأدوار (9.1) وسير العمل مصطلح "الأمين العام" كصاحب الصلاحية الكاملة، كما يعرّف جدول المصطلحات (13) "الأمين العام" مرتين بمعنيين مختلفين. يُرجى تأكيد المسميات النهائية للأدوار وتسلسلها الهرمي والدور صاحب الصلاحية الكاملة.</w:t>
            </w:r>
          </w:p>
        </w:tc>
        <w:tc>
          <w:tcPr>
            <w:tcW w:w="2400" w:type="dxa"/>
            <w:tcMar>
              <w:top w:w="60" w:type="dxa"/>
              <w:left w:w="90" w:type="dxa"/>
              <w:bottom w:w="60" w:type="dxa"/>
              <w:right w:w="90" w:type="dxa"/>
            </w:tcMar>
            <w:vAlign w:val="center"/>
          </w:tcPr>
          <w:p w14:paraId="5C96F1BB" w14:textId="77777777" w:rsidR="00097805" w:rsidRDefault="00097805"/>
        </w:tc>
      </w:tr>
      <w:tr w:rsidR="00097805" w14:paraId="69AFCE97"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7AE1415C" w14:textId="77777777" w:rsidR="00097805" w:rsidRDefault="001B424F">
            <w:pPr>
              <w:jc w:val="center"/>
            </w:pPr>
            <w:r>
              <w:rPr>
                <w:rFonts w:ascii="Arial" w:eastAsia="Arial" w:hAnsi="Arial" w:cs="Arial"/>
                <w:b/>
                <w:bCs/>
                <w:sz w:val="17"/>
                <w:szCs w:val="17"/>
              </w:rPr>
              <w:t>M1-2</w:t>
            </w:r>
          </w:p>
        </w:tc>
        <w:tc>
          <w:tcPr>
            <w:tcW w:w="1500" w:type="dxa"/>
            <w:tcMar>
              <w:top w:w="60" w:type="dxa"/>
              <w:left w:w="90" w:type="dxa"/>
              <w:bottom w:w="60" w:type="dxa"/>
              <w:right w:w="90" w:type="dxa"/>
            </w:tcMar>
            <w:vAlign w:val="center"/>
          </w:tcPr>
          <w:p w14:paraId="2E9550E5" w14:textId="77777777" w:rsidR="00097805" w:rsidRDefault="001B424F">
            <w:pPr>
              <w:jc w:val="center"/>
            </w:pPr>
            <w:r>
              <w:rPr>
                <w:rFonts w:ascii="Arial" w:eastAsia="Arial" w:hAnsi="Arial" w:cs="Arial"/>
                <w:sz w:val="17"/>
                <w:szCs w:val="17"/>
              </w:rPr>
              <w:t>4.2</w:t>
            </w:r>
          </w:p>
        </w:tc>
        <w:tc>
          <w:tcPr>
            <w:tcW w:w="5150" w:type="dxa"/>
            <w:tcMar>
              <w:top w:w="60" w:type="dxa"/>
              <w:left w:w="90" w:type="dxa"/>
              <w:bottom w:w="60" w:type="dxa"/>
              <w:right w:w="90" w:type="dxa"/>
            </w:tcMar>
          </w:tcPr>
          <w:p w14:paraId="314D3F61" w14:textId="77777777" w:rsidR="00097805" w:rsidRDefault="001B424F">
            <w:pPr>
              <w:spacing w:after="40" w:line="264" w:lineRule="auto"/>
            </w:pPr>
            <w:r>
              <w:rPr>
                <w:rFonts w:ascii="Arial" w:eastAsia="Arial" w:hAnsi="Arial" w:cs="Arial"/>
                <w:sz w:val="19"/>
                <w:szCs w:val="19"/>
              </w:rPr>
              <w:t>Are the 12 judge-data categories fixed, or must the system let administrators add/modify categories and fields (configurable metadata)?</w:t>
            </w:r>
          </w:p>
        </w:tc>
        <w:tc>
          <w:tcPr>
            <w:tcW w:w="5150" w:type="dxa"/>
            <w:tcMar>
              <w:top w:w="60" w:type="dxa"/>
              <w:left w:w="90" w:type="dxa"/>
              <w:bottom w:w="60" w:type="dxa"/>
              <w:right w:w="90" w:type="dxa"/>
            </w:tcMar>
          </w:tcPr>
          <w:p w14:paraId="7B852C13" w14:textId="77777777" w:rsidR="00097805" w:rsidRDefault="001B424F">
            <w:pPr>
              <w:bidi/>
              <w:spacing w:after="40" w:line="264" w:lineRule="auto"/>
              <w:jc w:val="right"/>
            </w:pPr>
            <w:r>
              <w:rPr>
                <w:rFonts w:ascii="Arial" w:eastAsia="Arial" w:hAnsi="Arial" w:cs="Arial"/>
                <w:sz w:val="19"/>
                <w:szCs w:val="19"/>
                <w:rtl/>
              </w:rPr>
              <w:t>هل الفئات الاثنتا عشرة لبيانات القاضي ثابتة، أم يجب أن يتيح النظام للمسؤولين إضافة/تعديل الفئات والحقول (بيانات وصفية قابلة للتهيئة)؟</w:t>
            </w:r>
          </w:p>
        </w:tc>
        <w:tc>
          <w:tcPr>
            <w:tcW w:w="2400" w:type="dxa"/>
            <w:tcMar>
              <w:top w:w="60" w:type="dxa"/>
              <w:left w:w="90" w:type="dxa"/>
              <w:bottom w:w="60" w:type="dxa"/>
              <w:right w:w="90" w:type="dxa"/>
            </w:tcMar>
            <w:vAlign w:val="center"/>
          </w:tcPr>
          <w:p w14:paraId="3EF8CBD0" w14:textId="77777777" w:rsidR="00097805" w:rsidRDefault="00097805"/>
        </w:tc>
      </w:tr>
      <w:tr w:rsidR="00097805" w14:paraId="4E19FB4F"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8956381" w14:textId="77777777" w:rsidR="00097805" w:rsidRDefault="001B424F">
            <w:pPr>
              <w:jc w:val="center"/>
            </w:pPr>
            <w:r>
              <w:rPr>
                <w:rFonts w:ascii="Arial" w:eastAsia="Arial" w:hAnsi="Arial" w:cs="Arial"/>
                <w:b/>
                <w:bCs/>
                <w:sz w:val="17"/>
                <w:szCs w:val="17"/>
              </w:rPr>
              <w:t>M1-3</w:t>
            </w:r>
          </w:p>
        </w:tc>
        <w:tc>
          <w:tcPr>
            <w:tcW w:w="1500" w:type="dxa"/>
            <w:tcMar>
              <w:top w:w="60" w:type="dxa"/>
              <w:left w:w="90" w:type="dxa"/>
              <w:bottom w:w="60" w:type="dxa"/>
              <w:right w:w="90" w:type="dxa"/>
            </w:tcMar>
            <w:vAlign w:val="center"/>
          </w:tcPr>
          <w:p w14:paraId="36170DE0" w14:textId="77777777" w:rsidR="00097805" w:rsidRDefault="001B424F">
            <w:pPr>
              <w:jc w:val="center"/>
            </w:pPr>
            <w:r>
              <w:rPr>
                <w:rFonts w:ascii="Arial" w:eastAsia="Arial" w:hAnsi="Arial" w:cs="Arial"/>
                <w:sz w:val="17"/>
                <w:szCs w:val="17"/>
              </w:rPr>
              <w:t>4.3</w:t>
            </w:r>
          </w:p>
        </w:tc>
        <w:tc>
          <w:tcPr>
            <w:tcW w:w="5150" w:type="dxa"/>
            <w:tcMar>
              <w:top w:w="60" w:type="dxa"/>
              <w:left w:w="90" w:type="dxa"/>
              <w:bottom w:w="60" w:type="dxa"/>
              <w:right w:w="90" w:type="dxa"/>
            </w:tcMar>
          </w:tcPr>
          <w:p w14:paraId="2D7C2531" w14:textId="77777777" w:rsidR="00097805" w:rsidRDefault="001B424F">
            <w:pPr>
              <w:spacing w:after="40" w:line="264" w:lineRule="auto"/>
            </w:pPr>
            <w:r>
              <w:rPr>
                <w:rFonts w:ascii="Arial" w:eastAsia="Arial" w:hAnsi="Arial" w:cs="Arial"/>
                <w:sz w:val="19"/>
                <w:szCs w:val="19"/>
              </w:rPr>
              <w:t>What are the accepted document formats, the maximum file size per upload, and total storage expectations? Is malware/virus scanning of uploaded files required?</w:t>
            </w:r>
          </w:p>
        </w:tc>
        <w:tc>
          <w:tcPr>
            <w:tcW w:w="5150" w:type="dxa"/>
            <w:tcMar>
              <w:top w:w="60" w:type="dxa"/>
              <w:left w:w="90" w:type="dxa"/>
              <w:bottom w:w="60" w:type="dxa"/>
              <w:right w:w="90" w:type="dxa"/>
            </w:tcMar>
          </w:tcPr>
          <w:p w14:paraId="0EAB81F9" w14:textId="77777777" w:rsidR="00097805" w:rsidRDefault="001B424F">
            <w:pPr>
              <w:bidi/>
              <w:spacing w:after="40" w:line="264" w:lineRule="auto"/>
              <w:jc w:val="right"/>
            </w:pPr>
            <w:r>
              <w:rPr>
                <w:rFonts w:ascii="Arial" w:eastAsia="Arial" w:hAnsi="Arial" w:cs="Arial"/>
                <w:sz w:val="19"/>
                <w:szCs w:val="19"/>
                <w:rtl/>
              </w:rPr>
              <w:t>ما صيغ الملفات المقبولة والحد الأقصى لحجم الملف لكل عملية رفع والحجم التخزيني المتوقع إجمالاً؟ وهل يُشترط فحص الملفات المرفوعة ضد الفيروسات/البرمجيات الخبيثة؟</w:t>
            </w:r>
          </w:p>
        </w:tc>
        <w:tc>
          <w:tcPr>
            <w:tcW w:w="2400" w:type="dxa"/>
            <w:tcMar>
              <w:top w:w="60" w:type="dxa"/>
              <w:left w:w="90" w:type="dxa"/>
              <w:bottom w:w="60" w:type="dxa"/>
              <w:right w:w="90" w:type="dxa"/>
            </w:tcMar>
            <w:vAlign w:val="center"/>
          </w:tcPr>
          <w:p w14:paraId="64A5F7A2" w14:textId="77777777" w:rsidR="00097805" w:rsidRDefault="00097805"/>
        </w:tc>
      </w:tr>
      <w:tr w:rsidR="00097805" w14:paraId="62030DB6"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55CAF065" w14:textId="77777777" w:rsidR="00097805" w:rsidRDefault="001B424F">
            <w:pPr>
              <w:jc w:val="center"/>
            </w:pPr>
            <w:r>
              <w:rPr>
                <w:rFonts w:ascii="Arial" w:eastAsia="Arial" w:hAnsi="Arial" w:cs="Arial"/>
                <w:b/>
                <w:bCs/>
                <w:sz w:val="17"/>
                <w:szCs w:val="17"/>
              </w:rPr>
              <w:lastRenderedPageBreak/>
              <w:t>M1-4</w:t>
            </w:r>
          </w:p>
        </w:tc>
        <w:tc>
          <w:tcPr>
            <w:tcW w:w="1500" w:type="dxa"/>
            <w:tcMar>
              <w:top w:w="60" w:type="dxa"/>
              <w:left w:w="90" w:type="dxa"/>
              <w:bottom w:w="60" w:type="dxa"/>
              <w:right w:w="90" w:type="dxa"/>
            </w:tcMar>
            <w:vAlign w:val="center"/>
          </w:tcPr>
          <w:p w14:paraId="657545B4" w14:textId="77777777" w:rsidR="00097805" w:rsidRDefault="001B424F">
            <w:pPr>
              <w:jc w:val="center"/>
            </w:pPr>
            <w:r>
              <w:rPr>
                <w:rFonts w:ascii="Arial" w:eastAsia="Arial" w:hAnsi="Arial" w:cs="Arial"/>
                <w:sz w:val="17"/>
                <w:szCs w:val="17"/>
              </w:rPr>
              <w:t>4.2.9 / 6.3</w:t>
            </w:r>
          </w:p>
        </w:tc>
        <w:tc>
          <w:tcPr>
            <w:tcW w:w="5150" w:type="dxa"/>
            <w:tcMar>
              <w:top w:w="60" w:type="dxa"/>
              <w:left w:w="90" w:type="dxa"/>
              <w:bottom w:w="60" w:type="dxa"/>
              <w:right w:w="90" w:type="dxa"/>
            </w:tcMar>
          </w:tcPr>
          <w:p w14:paraId="5F00039F" w14:textId="77777777" w:rsidR="00097805" w:rsidRDefault="001B424F">
            <w:pPr>
              <w:spacing w:after="40" w:line="264" w:lineRule="auto"/>
            </w:pPr>
            <w:r>
              <w:rPr>
                <w:rFonts w:ascii="Arial" w:eastAsia="Arial" w:hAnsi="Arial" w:cs="Arial"/>
                <w:sz w:val="19"/>
                <w:szCs w:val="19"/>
              </w:rPr>
              <w:t>Medical excuses feed the Judicial Movement as a factor. Given their sensitivity, what confidentiality/masking rules apply, and who may view the medical-diagnosis field?</w:t>
            </w:r>
          </w:p>
        </w:tc>
        <w:tc>
          <w:tcPr>
            <w:tcW w:w="5150" w:type="dxa"/>
            <w:tcMar>
              <w:top w:w="60" w:type="dxa"/>
              <w:left w:w="90" w:type="dxa"/>
              <w:bottom w:w="60" w:type="dxa"/>
              <w:right w:w="90" w:type="dxa"/>
            </w:tcMar>
          </w:tcPr>
          <w:p w14:paraId="1E97E6EC" w14:textId="77777777" w:rsidR="00097805" w:rsidRDefault="001B424F">
            <w:pPr>
              <w:bidi/>
              <w:spacing w:after="40" w:line="264" w:lineRule="auto"/>
              <w:jc w:val="right"/>
            </w:pPr>
            <w:r>
              <w:rPr>
                <w:rFonts w:ascii="Arial" w:eastAsia="Arial" w:hAnsi="Arial" w:cs="Arial"/>
                <w:sz w:val="19"/>
                <w:szCs w:val="19"/>
                <w:rtl/>
              </w:rPr>
              <w:t>تُستخدم بيانات الأعذار الطبية كعامل في الحركة القضائية. ونظراً لحساسيتها، ما قواعد السرية/الإخفاء المطبقة، ومن يحق له الاطلاع على حقل التشخيص الطبي؟</w:t>
            </w:r>
          </w:p>
        </w:tc>
        <w:tc>
          <w:tcPr>
            <w:tcW w:w="2400" w:type="dxa"/>
            <w:tcMar>
              <w:top w:w="60" w:type="dxa"/>
              <w:left w:w="90" w:type="dxa"/>
              <w:bottom w:w="60" w:type="dxa"/>
              <w:right w:w="90" w:type="dxa"/>
            </w:tcMar>
            <w:vAlign w:val="center"/>
          </w:tcPr>
          <w:p w14:paraId="44829E63" w14:textId="77777777" w:rsidR="00097805" w:rsidRDefault="00097805"/>
        </w:tc>
      </w:tr>
      <w:tr w:rsidR="00097805" w14:paraId="4F1C78AE"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A31DF7A" w14:textId="77777777" w:rsidR="00097805" w:rsidRDefault="001B424F">
            <w:pPr>
              <w:jc w:val="center"/>
            </w:pPr>
            <w:r>
              <w:rPr>
                <w:rFonts w:ascii="Arial" w:eastAsia="Arial" w:hAnsi="Arial" w:cs="Arial"/>
                <w:b/>
                <w:bCs/>
                <w:sz w:val="17"/>
                <w:szCs w:val="17"/>
              </w:rPr>
              <w:t>M1-5</w:t>
            </w:r>
          </w:p>
        </w:tc>
        <w:tc>
          <w:tcPr>
            <w:tcW w:w="1500" w:type="dxa"/>
            <w:tcMar>
              <w:top w:w="60" w:type="dxa"/>
              <w:left w:w="90" w:type="dxa"/>
              <w:bottom w:w="60" w:type="dxa"/>
              <w:right w:w="90" w:type="dxa"/>
            </w:tcMar>
            <w:vAlign w:val="center"/>
          </w:tcPr>
          <w:p w14:paraId="5657156C" w14:textId="77777777" w:rsidR="00097805" w:rsidRDefault="001B424F">
            <w:pPr>
              <w:jc w:val="center"/>
            </w:pPr>
            <w:r>
              <w:rPr>
                <w:rFonts w:ascii="Arial" w:eastAsia="Arial" w:hAnsi="Arial" w:cs="Arial"/>
                <w:sz w:val="17"/>
                <w:szCs w:val="17"/>
              </w:rPr>
              <w:t>4.4</w:t>
            </w:r>
          </w:p>
        </w:tc>
        <w:tc>
          <w:tcPr>
            <w:tcW w:w="5150" w:type="dxa"/>
            <w:tcMar>
              <w:top w:w="60" w:type="dxa"/>
              <w:left w:w="90" w:type="dxa"/>
              <w:bottom w:w="60" w:type="dxa"/>
              <w:right w:w="90" w:type="dxa"/>
            </w:tcMar>
          </w:tcPr>
          <w:p w14:paraId="65DDC2B9" w14:textId="77777777" w:rsidR="00097805" w:rsidRDefault="001B424F">
            <w:pPr>
              <w:spacing w:after="40" w:line="264" w:lineRule="auto"/>
            </w:pPr>
            <w:r>
              <w:rPr>
                <w:rFonts w:ascii="Arial" w:eastAsia="Arial" w:hAnsi="Arial" w:cs="Arial"/>
                <w:sz w:val="19"/>
                <w:szCs w:val="19"/>
              </w:rPr>
              <w:t>Is there an existing UI/branding standard or design system from the Ministry of Justice that the system screens must follow?</w:t>
            </w:r>
          </w:p>
        </w:tc>
        <w:tc>
          <w:tcPr>
            <w:tcW w:w="5150" w:type="dxa"/>
            <w:tcMar>
              <w:top w:w="60" w:type="dxa"/>
              <w:left w:w="90" w:type="dxa"/>
              <w:bottom w:w="60" w:type="dxa"/>
              <w:right w:w="90" w:type="dxa"/>
            </w:tcMar>
          </w:tcPr>
          <w:p w14:paraId="07842208" w14:textId="77777777" w:rsidR="00097805" w:rsidRDefault="001B424F">
            <w:pPr>
              <w:bidi/>
              <w:spacing w:after="40" w:line="264" w:lineRule="auto"/>
              <w:jc w:val="right"/>
            </w:pPr>
            <w:r>
              <w:rPr>
                <w:rFonts w:ascii="Arial" w:eastAsia="Arial" w:hAnsi="Arial" w:cs="Arial"/>
                <w:sz w:val="19"/>
                <w:szCs w:val="19"/>
                <w:rtl/>
              </w:rPr>
              <w:t>هل يوجد معيار واجهات/هوية بصرية أو نظام تصميم معتمد من وزارة العدل يجب أن تلتزم به شاشات النظام؟</w:t>
            </w:r>
          </w:p>
        </w:tc>
        <w:tc>
          <w:tcPr>
            <w:tcW w:w="2400" w:type="dxa"/>
            <w:tcMar>
              <w:top w:w="60" w:type="dxa"/>
              <w:left w:w="90" w:type="dxa"/>
              <w:bottom w:w="60" w:type="dxa"/>
              <w:right w:w="90" w:type="dxa"/>
            </w:tcMar>
            <w:vAlign w:val="center"/>
          </w:tcPr>
          <w:p w14:paraId="731A32D1" w14:textId="77777777" w:rsidR="00097805" w:rsidRDefault="00097805"/>
        </w:tc>
      </w:tr>
    </w:tbl>
    <w:p w14:paraId="124E95B0"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C. Module 2 - Council Roll / </w:t>
      </w:r>
      <w:proofErr w:type="gramStart"/>
      <w:r>
        <w:rPr>
          <w:rFonts w:ascii="Arial" w:eastAsia="Arial" w:hAnsi="Arial" w:cs="Arial"/>
          <w:b/>
          <w:bCs/>
          <w:color w:val="1F3864"/>
          <w:sz w:val="24"/>
          <w:szCs w:val="24"/>
        </w:rPr>
        <w:t>Workflow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الوحدة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الثانية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رول</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المجلس</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65402F67"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6BD138AF" w14:textId="77777777" w:rsidR="00097805" w:rsidRDefault="001B424F">
            <w:pPr>
              <w:jc w:val="center"/>
            </w:pPr>
            <w:r>
              <w:rPr>
                <w:rFonts w:ascii="Arial" w:eastAsia="Arial" w:hAnsi="Arial" w:cs="Arial"/>
                <w:b/>
                <w:bCs/>
                <w:color w:val="FFFFFF"/>
                <w:sz w:val="18"/>
                <w:szCs w:val="18"/>
              </w:rPr>
              <w:t>#</w:t>
            </w:r>
          </w:p>
          <w:p w14:paraId="547870CF"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2B8C89F2" w14:textId="77777777" w:rsidR="00097805" w:rsidRDefault="001B424F">
            <w:pPr>
              <w:jc w:val="center"/>
            </w:pPr>
            <w:r>
              <w:rPr>
                <w:rFonts w:ascii="Arial" w:eastAsia="Arial" w:hAnsi="Arial" w:cs="Arial"/>
                <w:b/>
                <w:bCs/>
                <w:color w:val="FFFFFF"/>
                <w:sz w:val="18"/>
                <w:szCs w:val="18"/>
              </w:rPr>
              <w:t>Ref.</w:t>
            </w:r>
          </w:p>
          <w:p w14:paraId="4994CD19"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6C8D1D28" w14:textId="77777777" w:rsidR="00097805" w:rsidRDefault="001B424F">
            <w:pPr>
              <w:jc w:val="center"/>
            </w:pPr>
            <w:r>
              <w:rPr>
                <w:rFonts w:ascii="Arial" w:eastAsia="Arial" w:hAnsi="Arial" w:cs="Arial"/>
                <w:b/>
                <w:bCs/>
                <w:color w:val="FFFFFF"/>
                <w:sz w:val="18"/>
                <w:szCs w:val="18"/>
              </w:rPr>
              <w:t>Question (English)</w:t>
            </w:r>
          </w:p>
          <w:p w14:paraId="7CA48901"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4F28E6C5" w14:textId="77777777" w:rsidR="00097805" w:rsidRDefault="00097805">
            <w:pPr>
              <w:jc w:val="center"/>
            </w:pPr>
          </w:p>
          <w:p w14:paraId="6F29F3B2"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3776F597" w14:textId="77777777" w:rsidR="00097805" w:rsidRDefault="001B424F">
            <w:pPr>
              <w:jc w:val="center"/>
            </w:pPr>
            <w:r>
              <w:rPr>
                <w:rFonts w:ascii="Arial" w:eastAsia="Arial" w:hAnsi="Arial" w:cs="Arial"/>
                <w:b/>
                <w:bCs/>
                <w:color w:val="FFFFFF"/>
                <w:sz w:val="18"/>
                <w:szCs w:val="18"/>
              </w:rPr>
              <w:t>Buyer Response</w:t>
            </w:r>
          </w:p>
          <w:p w14:paraId="69B87A7E" w14:textId="77777777" w:rsidR="00097805" w:rsidRDefault="001B424F">
            <w:pPr>
              <w:bidi/>
              <w:jc w:val="center"/>
            </w:pPr>
            <w:r>
              <w:rPr>
                <w:rFonts w:ascii="Arial" w:eastAsia="Arial" w:hAnsi="Arial" w:cs="Arial"/>
                <w:b/>
                <w:bCs/>
                <w:color w:val="FFFFFF"/>
                <w:sz w:val="18"/>
                <w:szCs w:val="18"/>
                <w:rtl/>
              </w:rPr>
              <w:t>رد الجهة</w:t>
            </w:r>
          </w:p>
        </w:tc>
      </w:tr>
      <w:tr w:rsidR="00097805" w14:paraId="1E437251"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A677761" w14:textId="77777777" w:rsidR="00097805" w:rsidRDefault="001B424F">
            <w:pPr>
              <w:jc w:val="center"/>
            </w:pPr>
            <w:r>
              <w:rPr>
                <w:rFonts w:ascii="Arial" w:eastAsia="Arial" w:hAnsi="Arial" w:cs="Arial"/>
                <w:b/>
                <w:bCs/>
                <w:sz w:val="17"/>
                <w:szCs w:val="17"/>
              </w:rPr>
              <w:t>M2-1</w:t>
            </w:r>
          </w:p>
        </w:tc>
        <w:tc>
          <w:tcPr>
            <w:tcW w:w="1500" w:type="dxa"/>
            <w:tcMar>
              <w:top w:w="60" w:type="dxa"/>
              <w:left w:w="90" w:type="dxa"/>
              <w:bottom w:w="60" w:type="dxa"/>
              <w:right w:w="90" w:type="dxa"/>
            </w:tcMar>
            <w:vAlign w:val="center"/>
          </w:tcPr>
          <w:p w14:paraId="1E5BB2D6" w14:textId="77777777" w:rsidR="00097805" w:rsidRDefault="001B424F">
            <w:pPr>
              <w:jc w:val="center"/>
            </w:pPr>
            <w:r>
              <w:rPr>
                <w:rFonts w:ascii="Arial" w:eastAsia="Arial" w:hAnsi="Arial" w:cs="Arial"/>
                <w:sz w:val="17"/>
                <w:szCs w:val="17"/>
              </w:rPr>
              <w:t>5.3.4</w:t>
            </w:r>
          </w:p>
        </w:tc>
        <w:tc>
          <w:tcPr>
            <w:tcW w:w="5150" w:type="dxa"/>
            <w:tcMar>
              <w:top w:w="60" w:type="dxa"/>
              <w:left w:w="90" w:type="dxa"/>
              <w:bottom w:w="60" w:type="dxa"/>
              <w:right w:w="90" w:type="dxa"/>
            </w:tcMar>
          </w:tcPr>
          <w:p w14:paraId="3EE8731D" w14:textId="77777777" w:rsidR="00097805" w:rsidRDefault="001B424F">
            <w:pPr>
              <w:spacing w:after="40" w:line="264" w:lineRule="auto"/>
            </w:pPr>
            <w:r>
              <w:rPr>
                <w:rFonts w:ascii="Arial" w:eastAsia="Arial" w:hAnsi="Arial" w:cs="Arial"/>
                <w:sz w:val="19"/>
                <w:szCs w:val="19"/>
              </w:rPr>
              <w:t>The execution form is said to extract data "automatically from the document." Are incoming documents structured/templated, or scanned PDFs requiring OCR / Arabic handwriting recognition? This materially affects effort. Please describe the document formats and whether OCR is in scope.</w:t>
            </w:r>
          </w:p>
        </w:tc>
        <w:tc>
          <w:tcPr>
            <w:tcW w:w="5150" w:type="dxa"/>
            <w:tcMar>
              <w:top w:w="60" w:type="dxa"/>
              <w:left w:w="90" w:type="dxa"/>
              <w:bottom w:w="60" w:type="dxa"/>
              <w:right w:w="90" w:type="dxa"/>
            </w:tcMar>
          </w:tcPr>
          <w:p w14:paraId="7695024A" w14:textId="77777777" w:rsidR="00097805" w:rsidRDefault="001B424F">
            <w:pPr>
              <w:bidi/>
              <w:spacing w:after="40" w:line="264" w:lineRule="auto"/>
              <w:jc w:val="right"/>
            </w:pPr>
            <w:r>
              <w:rPr>
                <w:rFonts w:ascii="Arial" w:eastAsia="Arial" w:hAnsi="Arial" w:cs="Arial"/>
                <w:sz w:val="19"/>
                <w:szCs w:val="19"/>
                <w:rtl/>
              </w:rPr>
              <w:t>يُذكر أن نموذج التنفيذ يستخرج البيانات "تلقائياً من المستند". فهل المستندات الواردة منظّمة/وفق قوالب، أم ملفات PDF ممسوحة ضوئياً تتطلب التعرف الضوئي على الحروف (OCR) أو التعرف على الخط اليدوي العربي؟ يؤثر ذلك جوهرياً في الجهد. يُرجى توضيح صيغ المستندات وما إذا كان الـ OCR ضمن النطاق.</w:t>
            </w:r>
          </w:p>
        </w:tc>
        <w:tc>
          <w:tcPr>
            <w:tcW w:w="2400" w:type="dxa"/>
            <w:tcMar>
              <w:top w:w="60" w:type="dxa"/>
              <w:left w:w="90" w:type="dxa"/>
              <w:bottom w:w="60" w:type="dxa"/>
              <w:right w:w="90" w:type="dxa"/>
            </w:tcMar>
            <w:vAlign w:val="center"/>
          </w:tcPr>
          <w:p w14:paraId="4D85BA28" w14:textId="77777777" w:rsidR="00097805" w:rsidRDefault="00097805"/>
        </w:tc>
      </w:tr>
      <w:tr w:rsidR="00097805" w14:paraId="54C82BE5"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C85427A" w14:textId="77777777" w:rsidR="00097805" w:rsidRDefault="001B424F">
            <w:pPr>
              <w:jc w:val="center"/>
            </w:pPr>
            <w:r>
              <w:rPr>
                <w:rFonts w:ascii="Arial" w:eastAsia="Arial" w:hAnsi="Arial" w:cs="Arial"/>
                <w:b/>
                <w:bCs/>
                <w:sz w:val="17"/>
                <w:szCs w:val="17"/>
              </w:rPr>
              <w:t>M2-2</w:t>
            </w:r>
          </w:p>
        </w:tc>
        <w:tc>
          <w:tcPr>
            <w:tcW w:w="1500" w:type="dxa"/>
            <w:tcMar>
              <w:top w:w="60" w:type="dxa"/>
              <w:left w:w="90" w:type="dxa"/>
              <w:bottom w:w="60" w:type="dxa"/>
              <w:right w:w="90" w:type="dxa"/>
            </w:tcMar>
            <w:vAlign w:val="center"/>
          </w:tcPr>
          <w:p w14:paraId="3F540CE0" w14:textId="77777777" w:rsidR="00097805" w:rsidRDefault="001B424F">
            <w:pPr>
              <w:jc w:val="center"/>
            </w:pPr>
            <w:r>
              <w:rPr>
                <w:rFonts w:ascii="Arial" w:eastAsia="Arial" w:hAnsi="Arial" w:cs="Arial"/>
                <w:sz w:val="17"/>
                <w:szCs w:val="17"/>
              </w:rPr>
              <w:t>5.3.4 / 9.2</w:t>
            </w:r>
          </w:p>
        </w:tc>
        <w:tc>
          <w:tcPr>
            <w:tcW w:w="5150" w:type="dxa"/>
            <w:tcMar>
              <w:top w:w="60" w:type="dxa"/>
              <w:left w:w="90" w:type="dxa"/>
              <w:bottom w:w="60" w:type="dxa"/>
              <w:right w:w="90" w:type="dxa"/>
            </w:tcMar>
          </w:tcPr>
          <w:p w14:paraId="167EBCF4" w14:textId="77777777" w:rsidR="00097805" w:rsidRDefault="001B424F">
            <w:pPr>
              <w:spacing w:after="40" w:line="264" w:lineRule="auto"/>
            </w:pPr>
            <w:r>
              <w:rPr>
                <w:rFonts w:ascii="Arial" w:eastAsia="Arial" w:hAnsi="Arial" w:cs="Arial"/>
                <w:sz w:val="19"/>
                <w:szCs w:val="19"/>
              </w:rPr>
              <w:t>The workflow references an electronic signature. Is there a national/MoJ PKI or e-signature service to integrate with, or should the system provide its own, and what legal validity is required?</w:t>
            </w:r>
          </w:p>
        </w:tc>
        <w:tc>
          <w:tcPr>
            <w:tcW w:w="5150" w:type="dxa"/>
            <w:tcMar>
              <w:top w:w="60" w:type="dxa"/>
              <w:left w:w="90" w:type="dxa"/>
              <w:bottom w:w="60" w:type="dxa"/>
              <w:right w:w="90" w:type="dxa"/>
            </w:tcMar>
          </w:tcPr>
          <w:p w14:paraId="17238C5F" w14:textId="77777777" w:rsidR="00097805" w:rsidRDefault="001B424F">
            <w:pPr>
              <w:bidi/>
              <w:spacing w:after="40" w:line="264" w:lineRule="auto"/>
              <w:jc w:val="right"/>
            </w:pPr>
            <w:r>
              <w:rPr>
                <w:rFonts w:ascii="Arial" w:eastAsia="Arial" w:hAnsi="Arial" w:cs="Arial"/>
                <w:sz w:val="19"/>
                <w:szCs w:val="19"/>
                <w:rtl/>
              </w:rPr>
              <w:t>يشير سير العمل إلى التوقيع الإلكتروني. فهل توجد بنية توقيع إلكتروني/PKI وطنية أو تابعة لوزارة العدل للتكامل معها، أم يوفّر النظام توقيعه الخاص، وما الحجية القانونية المطلوبة؟</w:t>
            </w:r>
          </w:p>
        </w:tc>
        <w:tc>
          <w:tcPr>
            <w:tcW w:w="2400" w:type="dxa"/>
            <w:tcMar>
              <w:top w:w="60" w:type="dxa"/>
              <w:left w:w="90" w:type="dxa"/>
              <w:bottom w:w="60" w:type="dxa"/>
              <w:right w:w="90" w:type="dxa"/>
            </w:tcMar>
            <w:vAlign w:val="center"/>
          </w:tcPr>
          <w:p w14:paraId="49CCE709" w14:textId="77777777" w:rsidR="00097805" w:rsidRDefault="00097805"/>
        </w:tc>
      </w:tr>
      <w:tr w:rsidR="00097805" w14:paraId="774AD566"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E48D20D" w14:textId="77777777" w:rsidR="00097805" w:rsidRDefault="001B424F">
            <w:pPr>
              <w:jc w:val="center"/>
            </w:pPr>
            <w:r>
              <w:rPr>
                <w:rFonts w:ascii="Arial" w:eastAsia="Arial" w:hAnsi="Arial" w:cs="Arial"/>
                <w:b/>
                <w:bCs/>
                <w:sz w:val="17"/>
                <w:szCs w:val="17"/>
              </w:rPr>
              <w:t>M2-3</w:t>
            </w:r>
          </w:p>
        </w:tc>
        <w:tc>
          <w:tcPr>
            <w:tcW w:w="1500" w:type="dxa"/>
            <w:tcMar>
              <w:top w:w="60" w:type="dxa"/>
              <w:left w:w="90" w:type="dxa"/>
              <w:bottom w:w="60" w:type="dxa"/>
              <w:right w:w="90" w:type="dxa"/>
            </w:tcMar>
            <w:vAlign w:val="center"/>
          </w:tcPr>
          <w:p w14:paraId="6AAEF8BD" w14:textId="77777777" w:rsidR="00097805" w:rsidRDefault="001B424F">
            <w:pPr>
              <w:jc w:val="center"/>
            </w:pPr>
            <w:r>
              <w:rPr>
                <w:rFonts w:ascii="Arial" w:eastAsia="Arial" w:hAnsi="Arial" w:cs="Arial"/>
                <w:sz w:val="17"/>
                <w:szCs w:val="17"/>
              </w:rPr>
              <w:t>5.4</w:t>
            </w:r>
          </w:p>
        </w:tc>
        <w:tc>
          <w:tcPr>
            <w:tcW w:w="5150" w:type="dxa"/>
            <w:tcMar>
              <w:top w:w="60" w:type="dxa"/>
              <w:left w:w="90" w:type="dxa"/>
              <w:bottom w:w="60" w:type="dxa"/>
              <w:right w:w="90" w:type="dxa"/>
            </w:tcMar>
          </w:tcPr>
          <w:p w14:paraId="55895774" w14:textId="77777777" w:rsidR="00097805" w:rsidRDefault="001B424F">
            <w:pPr>
              <w:spacing w:after="40" w:line="264" w:lineRule="auto"/>
            </w:pPr>
            <w:r>
              <w:rPr>
                <w:rFonts w:ascii="Arial" w:eastAsia="Arial" w:hAnsi="Arial" w:cs="Arial"/>
                <w:sz w:val="19"/>
                <w:szCs w:val="19"/>
              </w:rPr>
              <w:t>"Electronic meeting": is a live synchronous meeting with audio/video conferencing in scope, or asynchronous electronic voting only? If video is required, is a third-party/MoJ platform to be integrated?</w:t>
            </w:r>
          </w:p>
        </w:tc>
        <w:tc>
          <w:tcPr>
            <w:tcW w:w="5150" w:type="dxa"/>
            <w:tcMar>
              <w:top w:w="60" w:type="dxa"/>
              <w:left w:w="90" w:type="dxa"/>
              <w:bottom w:w="60" w:type="dxa"/>
              <w:right w:w="90" w:type="dxa"/>
            </w:tcMar>
          </w:tcPr>
          <w:p w14:paraId="10ECF375" w14:textId="77777777" w:rsidR="00097805" w:rsidRDefault="001B424F">
            <w:pPr>
              <w:bidi/>
              <w:spacing w:after="40" w:line="264" w:lineRule="auto"/>
              <w:jc w:val="right"/>
            </w:pPr>
            <w:r>
              <w:rPr>
                <w:rFonts w:ascii="Arial" w:eastAsia="Arial" w:hAnsi="Arial" w:cs="Arial"/>
                <w:sz w:val="19"/>
                <w:szCs w:val="19"/>
                <w:rtl/>
              </w:rPr>
              <w:t>بخصوص "الاجتماع الإلكتروني": هل يشمل النطاق اجتماعاً متزامناً مباشراً بالصوت/الفيديو، أم تصويتاً إلكترونياً غير متزامن فقط؟ وإذا لزم الفيديو، فهل يتم التكامل مع منصة خارجية/تابعة لوزارة العدل؟</w:t>
            </w:r>
          </w:p>
        </w:tc>
        <w:tc>
          <w:tcPr>
            <w:tcW w:w="2400" w:type="dxa"/>
            <w:tcMar>
              <w:top w:w="60" w:type="dxa"/>
              <w:left w:w="90" w:type="dxa"/>
              <w:bottom w:w="60" w:type="dxa"/>
              <w:right w:w="90" w:type="dxa"/>
            </w:tcMar>
            <w:vAlign w:val="center"/>
          </w:tcPr>
          <w:p w14:paraId="6D447BB6" w14:textId="77777777" w:rsidR="00097805" w:rsidRDefault="00097805"/>
        </w:tc>
      </w:tr>
      <w:tr w:rsidR="00097805" w14:paraId="0390F5BC"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0CE993A2" w14:textId="77777777" w:rsidR="00097805" w:rsidRDefault="001B424F">
            <w:pPr>
              <w:jc w:val="center"/>
            </w:pPr>
            <w:r>
              <w:rPr>
                <w:rFonts w:ascii="Arial" w:eastAsia="Arial" w:hAnsi="Arial" w:cs="Arial"/>
                <w:b/>
                <w:bCs/>
                <w:sz w:val="17"/>
                <w:szCs w:val="17"/>
              </w:rPr>
              <w:t>M2-4</w:t>
            </w:r>
          </w:p>
        </w:tc>
        <w:tc>
          <w:tcPr>
            <w:tcW w:w="1500" w:type="dxa"/>
            <w:tcMar>
              <w:top w:w="60" w:type="dxa"/>
              <w:left w:w="90" w:type="dxa"/>
              <w:bottom w:w="60" w:type="dxa"/>
              <w:right w:w="90" w:type="dxa"/>
            </w:tcMar>
            <w:vAlign w:val="center"/>
          </w:tcPr>
          <w:p w14:paraId="77D15EC7" w14:textId="77777777" w:rsidR="00097805" w:rsidRDefault="001B424F">
            <w:pPr>
              <w:jc w:val="center"/>
            </w:pPr>
            <w:r>
              <w:rPr>
                <w:rFonts w:ascii="Arial" w:eastAsia="Arial" w:hAnsi="Arial" w:cs="Arial"/>
                <w:sz w:val="17"/>
                <w:szCs w:val="17"/>
              </w:rPr>
              <w:t>5.4</w:t>
            </w:r>
          </w:p>
        </w:tc>
        <w:tc>
          <w:tcPr>
            <w:tcW w:w="5150" w:type="dxa"/>
            <w:tcMar>
              <w:top w:w="60" w:type="dxa"/>
              <w:left w:w="90" w:type="dxa"/>
              <w:bottom w:w="60" w:type="dxa"/>
              <w:right w:w="90" w:type="dxa"/>
            </w:tcMar>
          </w:tcPr>
          <w:p w14:paraId="362DE996" w14:textId="77777777" w:rsidR="00097805" w:rsidRDefault="001B424F">
            <w:pPr>
              <w:spacing w:after="40" w:line="264" w:lineRule="auto"/>
            </w:pPr>
            <w:r>
              <w:rPr>
                <w:rFonts w:ascii="Arial" w:eastAsia="Arial" w:hAnsi="Arial" w:cs="Arial"/>
                <w:sz w:val="19"/>
                <w:szCs w:val="19"/>
              </w:rPr>
              <w:t>The BID requires vote secrecy yet also a full audit log. How are these reconciled - should individual votes be anonymized in reports while still logged, and who (if anyone) may see individual votes?</w:t>
            </w:r>
          </w:p>
        </w:tc>
        <w:tc>
          <w:tcPr>
            <w:tcW w:w="5150" w:type="dxa"/>
            <w:tcMar>
              <w:top w:w="60" w:type="dxa"/>
              <w:left w:w="90" w:type="dxa"/>
              <w:bottom w:w="60" w:type="dxa"/>
              <w:right w:w="90" w:type="dxa"/>
            </w:tcMar>
          </w:tcPr>
          <w:p w14:paraId="1A66EB8C" w14:textId="77777777" w:rsidR="00097805" w:rsidRDefault="001B424F">
            <w:pPr>
              <w:bidi/>
              <w:spacing w:after="40" w:line="264" w:lineRule="auto"/>
              <w:jc w:val="right"/>
            </w:pPr>
            <w:r>
              <w:rPr>
                <w:rFonts w:ascii="Arial" w:eastAsia="Arial" w:hAnsi="Arial" w:cs="Arial"/>
                <w:sz w:val="19"/>
                <w:szCs w:val="19"/>
                <w:rtl/>
              </w:rPr>
              <w:t>تشترط الوثيقة سرية التصويت مع وجود سجل تدقيق كامل. كيف يتم التوفيق بينهما - هل تُخفى هوية المصوّتين في التقارير مع تسجيلها، ومن (إن وُجد) يحق له الاطلاع على الأصوات الفردية؟</w:t>
            </w:r>
          </w:p>
        </w:tc>
        <w:tc>
          <w:tcPr>
            <w:tcW w:w="2400" w:type="dxa"/>
            <w:tcMar>
              <w:top w:w="60" w:type="dxa"/>
              <w:left w:w="90" w:type="dxa"/>
              <w:bottom w:w="60" w:type="dxa"/>
              <w:right w:w="90" w:type="dxa"/>
            </w:tcMar>
            <w:vAlign w:val="center"/>
          </w:tcPr>
          <w:p w14:paraId="79671B58" w14:textId="77777777" w:rsidR="00097805" w:rsidRDefault="00097805"/>
        </w:tc>
      </w:tr>
      <w:tr w:rsidR="00097805" w14:paraId="2A5B62FD"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B2FDD06" w14:textId="77777777" w:rsidR="00097805" w:rsidRDefault="001B424F">
            <w:pPr>
              <w:jc w:val="center"/>
            </w:pPr>
            <w:r>
              <w:rPr>
                <w:rFonts w:ascii="Arial" w:eastAsia="Arial" w:hAnsi="Arial" w:cs="Arial"/>
                <w:b/>
                <w:bCs/>
                <w:sz w:val="17"/>
                <w:szCs w:val="17"/>
              </w:rPr>
              <w:t>M2-5</w:t>
            </w:r>
          </w:p>
        </w:tc>
        <w:tc>
          <w:tcPr>
            <w:tcW w:w="1500" w:type="dxa"/>
            <w:tcMar>
              <w:top w:w="60" w:type="dxa"/>
              <w:left w:w="90" w:type="dxa"/>
              <w:bottom w:w="60" w:type="dxa"/>
              <w:right w:w="90" w:type="dxa"/>
            </w:tcMar>
            <w:vAlign w:val="center"/>
          </w:tcPr>
          <w:p w14:paraId="263F2412" w14:textId="77777777" w:rsidR="00097805" w:rsidRDefault="001B424F">
            <w:pPr>
              <w:jc w:val="center"/>
            </w:pPr>
            <w:r>
              <w:rPr>
                <w:rFonts w:ascii="Arial" w:eastAsia="Arial" w:hAnsi="Arial" w:cs="Arial"/>
                <w:sz w:val="17"/>
                <w:szCs w:val="17"/>
              </w:rPr>
              <w:t>5.1 / 1.3</w:t>
            </w:r>
          </w:p>
        </w:tc>
        <w:tc>
          <w:tcPr>
            <w:tcW w:w="5150" w:type="dxa"/>
            <w:tcMar>
              <w:top w:w="60" w:type="dxa"/>
              <w:left w:w="90" w:type="dxa"/>
              <w:bottom w:w="60" w:type="dxa"/>
              <w:right w:w="90" w:type="dxa"/>
            </w:tcMar>
          </w:tcPr>
          <w:p w14:paraId="5F5787CD" w14:textId="77777777" w:rsidR="00097805" w:rsidRDefault="001B424F">
            <w:pPr>
              <w:spacing w:after="40" w:line="264" w:lineRule="auto"/>
            </w:pPr>
            <w:r>
              <w:rPr>
                <w:rFonts w:ascii="Arial" w:eastAsia="Arial" w:hAnsi="Arial" w:cs="Arial"/>
                <w:sz w:val="19"/>
                <w:szCs w:val="19"/>
              </w:rPr>
              <w:t>Council membership is stated as 7 members. Is this number fixed, or must it be configurable across cycles?</w:t>
            </w:r>
          </w:p>
        </w:tc>
        <w:tc>
          <w:tcPr>
            <w:tcW w:w="5150" w:type="dxa"/>
            <w:tcMar>
              <w:top w:w="60" w:type="dxa"/>
              <w:left w:w="90" w:type="dxa"/>
              <w:bottom w:w="60" w:type="dxa"/>
              <w:right w:w="90" w:type="dxa"/>
            </w:tcMar>
          </w:tcPr>
          <w:p w14:paraId="3C01A554" w14:textId="77777777" w:rsidR="00097805" w:rsidRDefault="001B424F">
            <w:pPr>
              <w:bidi/>
              <w:spacing w:after="40" w:line="264" w:lineRule="auto"/>
              <w:jc w:val="right"/>
            </w:pPr>
            <w:r>
              <w:rPr>
                <w:rFonts w:ascii="Arial" w:eastAsia="Arial" w:hAnsi="Arial" w:cs="Arial"/>
                <w:sz w:val="19"/>
                <w:szCs w:val="19"/>
                <w:rtl/>
              </w:rPr>
              <w:t>عدد أعضاء المجلس محدد بسبعة أعضاء. فهل هذا العدد ثابت، أم يجب أن يكون قابلاً للتهيئة عبر الدورات؟</w:t>
            </w:r>
          </w:p>
        </w:tc>
        <w:tc>
          <w:tcPr>
            <w:tcW w:w="2400" w:type="dxa"/>
            <w:tcMar>
              <w:top w:w="60" w:type="dxa"/>
              <w:left w:w="90" w:type="dxa"/>
              <w:bottom w:w="60" w:type="dxa"/>
              <w:right w:w="90" w:type="dxa"/>
            </w:tcMar>
            <w:vAlign w:val="center"/>
          </w:tcPr>
          <w:p w14:paraId="263069E6" w14:textId="77777777" w:rsidR="00097805" w:rsidRDefault="00097805"/>
        </w:tc>
      </w:tr>
      <w:tr w:rsidR="00097805" w14:paraId="176E401B"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0EF153DD" w14:textId="77777777" w:rsidR="00097805" w:rsidRDefault="001B424F">
            <w:pPr>
              <w:jc w:val="center"/>
            </w:pPr>
            <w:r>
              <w:rPr>
                <w:rFonts w:ascii="Arial" w:eastAsia="Arial" w:hAnsi="Arial" w:cs="Arial"/>
                <w:b/>
                <w:bCs/>
                <w:sz w:val="17"/>
                <w:szCs w:val="17"/>
              </w:rPr>
              <w:t>M2-6</w:t>
            </w:r>
          </w:p>
        </w:tc>
        <w:tc>
          <w:tcPr>
            <w:tcW w:w="1500" w:type="dxa"/>
            <w:tcMar>
              <w:top w:w="60" w:type="dxa"/>
              <w:left w:w="90" w:type="dxa"/>
              <w:bottom w:w="60" w:type="dxa"/>
              <w:right w:w="90" w:type="dxa"/>
            </w:tcMar>
            <w:vAlign w:val="center"/>
          </w:tcPr>
          <w:p w14:paraId="5B2AF17E" w14:textId="77777777" w:rsidR="00097805" w:rsidRDefault="001B424F">
            <w:pPr>
              <w:jc w:val="center"/>
            </w:pPr>
            <w:r>
              <w:rPr>
                <w:rFonts w:ascii="Arial" w:eastAsia="Arial" w:hAnsi="Arial" w:cs="Arial"/>
                <w:sz w:val="17"/>
                <w:szCs w:val="17"/>
              </w:rPr>
              <w:t>5.2</w:t>
            </w:r>
          </w:p>
        </w:tc>
        <w:tc>
          <w:tcPr>
            <w:tcW w:w="5150" w:type="dxa"/>
            <w:tcMar>
              <w:top w:w="60" w:type="dxa"/>
              <w:left w:w="90" w:type="dxa"/>
              <w:bottom w:w="60" w:type="dxa"/>
              <w:right w:w="90" w:type="dxa"/>
            </w:tcMar>
          </w:tcPr>
          <w:p w14:paraId="197F4F0F" w14:textId="77777777" w:rsidR="00097805" w:rsidRDefault="001B424F">
            <w:pPr>
              <w:spacing w:after="40" w:line="264" w:lineRule="auto"/>
            </w:pPr>
            <w:r>
              <w:rPr>
                <w:rFonts w:ascii="Arial" w:eastAsia="Arial" w:hAnsi="Arial" w:cs="Arial"/>
                <w:sz w:val="19"/>
                <w:szCs w:val="19"/>
              </w:rPr>
              <w:t xml:space="preserve">Is there a defined escalation/SLA </w:t>
            </w:r>
            <w:proofErr w:type="spellStart"/>
            <w:r>
              <w:rPr>
                <w:rFonts w:ascii="Arial" w:eastAsia="Arial" w:hAnsi="Arial" w:cs="Arial"/>
                <w:sz w:val="19"/>
                <w:szCs w:val="19"/>
              </w:rPr>
              <w:t>behaviour</w:t>
            </w:r>
            <w:proofErr w:type="spellEnd"/>
            <w:r>
              <w:rPr>
                <w:rFonts w:ascii="Arial" w:eastAsia="Arial" w:hAnsi="Arial" w:cs="Arial"/>
                <w:sz w:val="19"/>
                <w:szCs w:val="19"/>
              </w:rPr>
              <w:t xml:space="preserve"> when an assigned member exceeds a stage deadline (auto-reassignment, reminders, escalation)?</w:t>
            </w:r>
          </w:p>
        </w:tc>
        <w:tc>
          <w:tcPr>
            <w:tcW w:w="5150" w:type="dxa"/>
            <w:tcMar>
              <w:top w:w="60" w:type="dxa"/>
              <w:left w:w="90" w:type="dxa"/>
              <w:bottom w:w="60" w:type="dxa"/>
              <w:right w:w="90" w:type="dxa"/>
            </w:tcMar>
          </w:tcPr>
          <w:p w14:paraId="4408B596" w14:textId="77777777" w:rsidR="00097805" w:rsidRDefault="001B424F">
            <w:pPr>
              <w:bidi/>
              <w:spacing w:after="40" w:line="264" w:lineRule="auto"/>
              <w:jc w:val="right"/>
            </w:pPr>
            <w:r>
              <w:rPr>
                <w:rFonts w:ascii="Arial" w:eastAsia="Arial" w:hAnsi="Arial" w:cs="Arial"/>
                <w:sz w:val="19"/>
                <w:szCs w:val="19"/>
                <w:rtl/>
              </w:rPr>
              <w:t>هل يوجد سلوك تصعيد/اتفاقية مستوى خدمة محدد عند تجاوز العضو المُسنَد إليه للمهلة في إحدى المراحل (إعادة إسناد تلقائية، تذكيرات، تصعيد)؟</w:t>
            </w:r>
          </w:p>
        </w:tc>
        <w:tc>
          <w:tcPr>
            <w:tcW w:w="2400" w:type="dxa"/>
            <w:tcMar>
              <w:top w:w="60" w:type="dxa"/>
              <w:left w:w="90" w:type="dxa"/>
              <w:bottom w:w="60" w:type="dxa"/>
              <w:right w:w="90" w:type="dxa"/>
            </w:tcMar>
            <w:vAlign w:val="center"/>
          </w:tcPr>
          <w:p w14:paraId="1D2B0BBE" w14:textId="77777777" w:rsidR="00097805" w:rsidRDefault="00097805"/>
        </w:tc>
      </w:tr>
    </w:tbl>
    <w:p w14:paraId="7B9E1B9B"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lastRenderedPageBreak/>
        <w:t xml:space="preserve">D. Module 3 - Judicial </w:t>
      </w:r>
      <w:proofErr w:type="gramStart"/>
      <w:r>
        <w:rPr>
          <w:rFonts w:ascii="Arial" w:eastAsia="Arial" w:hAnsi="Arial" w:cs="Arial"/>
          <w:b/>
          <w:bCs/>
          <w:color w:val="1F3864"/>
          <w:sz w:val="24"/>
          <w:szCs w:val="24"/>
        </w:rPr>
        <w:t>Movement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الوحدة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الثالثة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الحركة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القضائية</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6222DF8E"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7B95F44E" w14:textId="77777777" w:rsidR="00097805" w:rsidRDefault="001B424F">
            <w:pPr>
              <w:jc w:val="center"/>
            </w:pPr>
            <w:r>
              <w:rPr>
                <w:rFonts w:ascii="Arial" w:eastAsia="Arial" w:hAnsi="Arial" w:cs="Arial"/>
                <w:b/>
                <w:bCs/>
                <w:color w:val="FFFFFF"/>
                <w:sz w:val="18"/>
                <w:szCs w:val="18"/>
              </w:rPr>
              <w:t>#</w:t>
            </w:r>
          </w:p>
          <w:p w14:paraId="42CA3CDC"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638DACBF" w14:textId="77777777" w:rsidR="00097805" w:rsidRDefault="001B424F">
            <w:pPr>
              <w:jc w:val="center"/>
            </w:pPr>
            <w:r>
              <w:rPr>
                <w:rFonts w:ascii="Arial" w:eastAsia="Arial" w:hAnsi="Arial" w:cs="Arial"/>
                <w:b/>
                <w:bCs/>
                <w:color w:val="FFFFFF"/>
                <w:sz w:val="18"/>
                <w:szCs w:val="18"/>
              </w:rPr>
              <w:t>Ref.</w:t>
            </w:r>
          </w:p>
          <w:p w14:paraId="4D28F9A5"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37FE1C1D" w14:textId="77777777" w:rsidR="00097805" w:rsidRDefault="001B424F">
            <w:pPr>
              <w:jc w:val="center"/>
            </w:pPr>
            <w:r>
              <w:rPr>
                <w:rFonts w:ascii="Arial" w:eastAsia="Arial" w:hAnsi="Arial" w:cs="Arial"/>
                <w:b/>
                <w:bCs/>
                <w:color w:val="FFFFFF"/>
                <w:sz w:val="18"/>
                <w:szCs w:val="18"/>
              </w:rPr>
              <w:t>Question (English)</w:t>
            </w:r>
          </w:p>
          <w:p w14:paraId="2A8950F7"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70F3D1B2" w14:textId="77777777" w:rsidR="00097805" w:rsidRDefault="00097805">
            <w:pPr>
              <w:jc w:val="center"/>
            </w:pPr>
          </w:p>
          <w:p w14:paraId="54C07BD2"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775AFF54" w14:textId="77777777" w:rsidR="00097805" w:rsidRDefault="001B424F">
            <w:pPr>
              <w:jc w:val="center"/>
            </w:pPr>
            <w:r>
              <w:rPr>
                <w:rFonts w:ascii="Arial" w:eastAsia="Arial" w:hAnsi="Arial" w:cs="Arial"/>
                <w:b/>
                <w:bCs/>
                <w:color w:val="FFFFFF"/>
                <w:sz w:val="18"/>
                <w:szCs w:val="18"/>
              </w:rPr>
              <w:t>Buyer Response</w:t>
            </w:r>
          </w:p>
          <w:p w14:paraId="790223C3" w14:textId="77777777" w:rsidR="00097805" w:rsidRDefault="001B424F">
            <w:pPr>
              <w:bidi/>
              <w:jc w:val="center"/>
            </w:pPr>
            <w:r>
              <w:rPr>
                <w:rFonts w:ascii="Arial" w:eastAsia="Arial" w:hAnsi="Arial" w:cs="Arial"/>
                <w:b/>
                <w:bCs/>
                <w:color w:val="FFFFFF"/>
                <w:sz w:val="18"/>
                <w:szCs w:val="18"/>
                <w:rtl/>
              </w:rPr>
              <w:t>رد الجهة</w:t>
            </w:r>
          </w:p>
        </w:tc>
      </w:tr>
      <w:tr w:rsidR="00097805" w14:paraId="272641A8"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EE74431" w14:textId="77777777" w:rsidR="00097805" w:rsidRDefault="001B424F">
            <w:pPr>
              <w:jc w:val="center"/>
            </w:pPr>
            <w:r>
              <w:rPr>
                <w:rFonts w:ascii="Arial" w:eastAsia="Arial" w:hAnsi="Arial" w:cs="Arial"/>
                <w:b/>
                <w:bCs/>
                <w:sz w:val="17"/>
                <w:szCs w:val="17"/>
              </w:rPr>
              <w:t>M3-1</w:t>
            </w:r>
          </w:p>
        </w:tc>
        <w:tc>
          <w:tcPr>
            <w:tcW w:w="1500" w:type="dxa"/>
            <w:tcMar>
              <w:top w:w="60" w:type="dxa"/>
              <w:left w:w="90" w:type="dxa"/>
              <w:bottom w:w="60" w:type="dxa"/>
              <w:right w:w="90" w:type="dxa"/>
            </w:tcMar>
            <w:vAlign w:val="center"/>
          </w:tcPr>
          <w:p w14:paraId="39300470" w14:textId="77777777" w:rsidR="00097805" w:rsidRDefault="001B424F">
            <w:pPr>
              <w:jc w:val="center"/>
            </w:pPr>
            <w:r>
              <w:rPr>
                <w:rFonts w:ascii="Arial" w:eastAsia="Arial" w:hAnsi="Arial" w:cs="Arial"/>
                <w:sz w:val="17"/>
                <w:szCs w:val="17"/>
              </w:rPr>
              <w:t>6.2.3 / 6.3</w:t>
            </w:r>
          </w:p>
        </w:tc>
        <w:tc>
          <w:tcPr>
            <w:tcW w:w="5150" w:type="dxa"/>
            <w:tcMar>
              <w:top w:w="60" w:type="dxa"/>
              <w:left w:w="90" w:type="dxa"/>
              <w:bottom w:w="60" w:type="dxa"/>
              <w:right w:w="90" w:type="dxa"/>
            </w:tcMar>
          </w:tcPr>
          <w:p w14:paraId="02270140" w14:textId="77777777" w:rsidR="00097805" w:rsidRDefault="001B424F">
            <w:pPr>
              <w:spacing w:after="40" w:line="264" w:lineRule="auto"/>
            </w:pPr>
            <w:r>
              <w:rPr>
                <w:rFonts w:ascii="Arial" w:eastAsia="Arial" w:hAnsi="Arial" w:cs="Arial"/>
                <w:sz w:val="19"/>
                <w:szCs w:val="19"/>
              </w:rPr>
              <w:t>The "Council rules" driving allocation are described as configurable but not specified. Please provide the complete documented rule set and business logic, or confirm a requirements/rules-workshop phase is included to define them.</w:t>
            </w:r>
          </w:p>
        </w:tc>
        <w:tc>
          <w:tcPr>
            <w:tcW w:w="5150" w:type="dxa"/>
            <w:tcMar>
              <w:top w:w="60" w:type="dxa"/>
              <w:left w:w="90" w:type="dxa"/>
              <w:bottom w:w="60" w:type="dxa"/>
              <w:right w:w="90" w:type="dxa"/>
            </w:tcMar>
          </w:tcPr>
          <w:p w14:paraId="2D67AF72" w14:textId="77777777" w:rsidR="00097805" w:rsidRDefault="001B424F">
            <w:pPr>
              <w:bidi/>
              <w:spacing w:after="40" w:line="264" w:lineRule="auto"/>
              <w:jc w:val="right"/>
            </w:pPr>
            <w:r>
              <w:rPr>
                <w:rFonts w:ascii="Arial" w:eastAsia="Arial" w:hAnsi="Arial" w:cs="Arial"/>
                <w:sz w:val="19"/>
                <w:szCs w:val="19"/>
                <w:rtl/>
              </w:rPr>
              <w:t>تُوصَف "قواعد مجلس القضاء" التي تحكم التوزيع بأنها قابلة للتهيئة دون تحديدها. يُرجى تزويدنا بمجموعة القواعد الكاملة الموثقة ومنطق العمل، أو تأكيد إدراج مرحلة ورش عمل لتوثيق القواعد ضمن المشروع.</w:t>
            </w:r>
          </w:p>
        </w:tc>
        <w:tc>
          <w:tcPr>
            <w:tcW w:w="2400" w:type="dxa"/>
            <w:tcMar>
              <w:top w:w="60" w:type="dxa"/>
              <w:left w:w="90" w:type="dxa"/>
              <w:bottom w:w="60" w:type="dxa"/>
              <w:right w:w="90" w:type="dxa"/>
            </w:tcMar>
            <w:vAlign w:val="center"/>
          </w:tcPr>
          <w:p w14:paraId="7DC26EEC" w14:textId="77777777" w:rsidR="00097805" w:rsidRDefault="00097805"/>
        </w:tc>
      </w:tr>
      <w:tr w:rsidR="00097805" w14:paraId="35845456"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01B18F7E" w14:textId="77777777" w:rsidR="00097805" w:rsidRDefault="001B424F">
            <w:pPr>
              <w:jc w:val="center"/>
            </w:pPr>
            <w:r>
              <w:rPr>
                <w:rFonts w:ascii="Arial" w:eastAsia="Arial" w:hAnsi="Arial" w:cs="Arial"/>
                <w:b/>
                <w:bCs/>
                <w:sz w:val="17"/>
                <w:szCs w:val="17"/>
              </w:rPr>
              <w:t>M3-2</w:t>
            </w:r>
          </w:p>
        </w:tc>
        <w:tc>
          <w:tcPr>
            <w:tcW w:w="1500" w:type="dxa"/>
            <w:tcMar>
              <w:top w:w="60" w:type="dxa"/>
              <w:left w:w="90" w:type="dxa"/>
              <w:bottom w:w="60" w:type="dxa"/>
              <w:right w:w="90" w:type="dxa"/>
            </w:tcMar>
            <w:vAlign w:val="center"/>
          </w:tcPr>
          <w:p w14:paraId="13DA96DD" w14:textId="77777777" w:rsidR="00097805" w:rsidRDefault="001B424F">
            <w:pPr>
              <w:jc w:val="center"/>
            </w:pPr>
            <w:r>
              <w:rPr>
                <w:rFonts w:ascii="Arial" w:eastAsia="Arial" w:hAnsi="Arial" w:cs="Arial"/>
                <w:sz w:val="17"/>
                <w:szCs w:val="17"/>
              </w:rPr>
              <w:t>6.3</w:t>
            </w:r>
          </w:p>
        </w:tc>
        <w:tc>
          <w:tcPr>
            <w:tcW w:w="5150" w:type="dxa"/>
            <w:tcMar>
              <w:top w:w="60" w:type="dxa"/>
              <w:left w:w="90" w:type="dxa"/>
              <w:bottom w:w="60" w:type="dxa"/>
              <w:right w:w="90" w:type="dxa"/>
            </w:tcMar>
          </w:tcPr>
          <w:p w14:paraId="43DA57B5" w14:textId="77777777" w:rsidR="00097805" w:rsidRDefault="001B424F">
            <w:pPr>
              <w:spacing w:after="40" w:line="264" w:lineRule="auto"/>
            </w:pPr>
            <w:r>
              <w:rPr>
                <w:rFonts w:ascii="Arial" w:eastAsia="Arial" w:hAnsi="Arial" w:cs="Arial"/>
                <w:sz w:val="19"/>
                <w:szCs w:val="19"/>
              </w:rPr>
              <w:t>Factor weights (seniority, health, wish, court need, council rules) are given only qualitatively. Please specify the exact scoring/weighting model and how ties/conflicts are resolved. Is allocation a rule-based sequential assignment or a constraint-optimization model?</w:t>
            </w:r>
          </w:p>
        </w:tc>
        <w:tc>
          <w:tcPr>
            <w:tcW w:w="5150" w:type="dxa"/>
            <w:tcMar>
              <w:top w:w="60" w:type="dxa"/>
              <w:left w:w="90" w:type="dxa"/>
              <w:bottom w:w="60" w:type="dxa"/>
              <w:right w:w="90" w:type="dxa"/>
            </w:tcMar>
          </w:tcPr>
          <w:p w14:paraId="2A6386CF" w14:textId="77777777" w:rsidR="00097805" w:rsidRDefault="001B424F">
            <w:pPr>
              <w:bidi/>
              <w:spacing w:after="40" w:line="264" w:lineRule="auto"/>
              <w:jc w:val="right"/>
            </w:pPr>
            <w:r>
              <w:rPr>
                <w:rFonts w:ascii="Arial" w:eastAsia="Arial" w:hAnsi="Arial" w:cs="Arial"/>
                <w:sz w:val="19"/>
                <w:szCs w:val="19"/>
                <w:rtl/>
              </w:rPr>
              <w:t>تُعطى أوزان العوامل (الأقدمية، الحالة الصحية، الرغبة، احتياج المحكمة، قواعد المجلس) وصفياً فقط. يُرجى تحديد نموذج التقييم/الترجيح الدقيق وكيفية حسم التعادل والتعارض. وهل التوزيع إسناد تسلسلي قائم على القواعد أم نموذج أمثلة قيود؟</w:t>
            </w:r>
          </w:p>
        </w:tc>
        <w:tc>
          <w:tcPr>
            <w:tcW w:w="2400" w:type="dxa"/>
            <w:tcMar>
              <w:top w:w="60" w:type="dxa"/>
              <w:left w:w="90" w:type="dxa"/>
              <w:bottom w:w="60" w:type="dxa"/>
              <w:right w:w="90" w:type="dxa"/>
            </w:tcMar>
            <w:vAlign w:val="center"/>
          </w:tcPr>
          <w:p w14:paraId="473774B0" w14:textId="77777777" w:rsidR="00097805" w:rsidRDefault="00097805"/>
        </w:tc>
      </w:tr>
      <w:tr w:rsidR="00097805" w14:paraId="2A1E4D38"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0A43D43" w14:textId="77777777" w:rsidR="00097805" w:rsidRDefault="001B424F">
            <w:pPr>
              <w:jc w:val="center"/>
            </w:pPr>
            <w:r>
              <w:rPr>
                <w:rFonts w:ascii="Arial" w:eastAsia="Arial" w:hAnsi="Arial" w:cs="Arial"/>
                <w:b/>
                <w:bCs/>
                <w:sz w:val="17"/>
                <w:szCs w:val="17"/>
              </w:rPr>
              <w:t>M3-3</w:t>
            </w:r>
          </w:p>
        </w:tc>
        <w:tc>
          <w:tcPr>
            <w:tcW w:w="1500" w:type="dxa"/>
            <w:tcMar>
              <w:top w:w="60" w:type="dxa"/>
              <w:left w:w="90" w:type="dxa"/>
              <w:bottom w:w="60" w:type="dxa"/>
              <w:right w:w="90" w:type="dxa"/>
            </w:tcMar>
            <w:vAlign w:val="center"/>
          </w:tcPr>
          <w:p w14:paraId="27CEFAE6" w14:textId="77777777" w:rsidR="00097805" w:rsidRDefault="001B424F">
            <w:pPr>
              <w:jc w:val="center"/>
            </w:pPr>
            <w:r>
              <w:rPr>
                <w:rFonts w:ascii="Arial" w:eastAsia="Arial" w:hAnsi="Arial" w:cs="Arial"/>
                <w:sz w:val="17"/>
                <w:szCs w:val="17"/>
              </w:rPr>
              <w:t>6.2.1 / 1.3</w:t>
            </w:r>
          </w:p>
        </w:tc>
        <w:tc>
          <w:tcPr>
            <w:tcW w:w="5150" w:type="dxa"/>
            <w:tcMar>
              <w:top w:w="60" w:type="dxa"/>
              <w:left w:w="90" w:type="dxa"/>
              <w:bottom w:w="60" w:type="dxa"/>
              <w:right w:w="90" w:type="dxa"/>
            </w:tcMar>
          </w:tcPr>
          <w:p w14:paraId="4A7C0EF0" w14:textId="77777777" w:rsidR="00097805" w:rsidRDefault="001B424F">
            <w:pPr>
              <w:spacing w:after="40" w:line="264" w:lineRule="auto"/>
            </w:pPr>
            <w:r>
              <w:rPr>
                <w:rFonts w:ascii="Arial" w:eastAsia="Arial" w:hAnsi="Arial" w:cs="Arial"/>
                <w:sz w:val="19"/>
                <w:szCs w:val="19"/>
              </w:rPr>
              <w:t>The needs-approval step references "</w:t>
            </w:r>
            <w:proofErr w:type="spellStart"/>
            <w:r>
              <w:rPr>
                <w:rFonts w:ascii="Arial" w:eastAsia="Arial" w:hAnsi="Arial" w:cs="Arial"/>
                <w:sz w:val="19"/>
                <w:szCs w:val="19"/>
              </w:rPr>
              <w:t>قطاع</w:t>
            </w:r>
            <w:proofErr w:type="spellEnd"/>
            <w:r>
              <w:rPr>
                <w:rFonts w:ascii="Arial" w:eastAsia="Arial" w:hAnsi="Arial" w:cs="Arial"/>
                <w:sz w:val="19"/>
                <w:szCs w:val="19"/>
              </w:rPr>
              <w:t xml:space="preserve"> </w:t>
            </w:r>
            <w:proofErr w:type="spellStart"/>
            <w:r>
              <w:rPr>
                <w:rFonts w:ascii="Arial" w:eastAsia="Arial" w:hAnsi="Arial" w:cs="Arial"/>
                <w:sz w:val="19"/>
                <w:szCs w:val="19"/>
              </w:rPr>
              <w:t>التفتيش</w:t>
            </w:r>
            <w:proofErr w:type="spellEnd"/>
            <w:r>
              <w:rPr>
                <w:rFonts w:ascii="Arial" w:eastAsia="Arial" w:hAnsi="Arial" w:cs="Arial"/>
                <w:sz w:val="19"/>
                <w:szCs w:val="19"/>
              </w:rPr>
              <w:t>" (Inspection Sector), not listed among the user roles in 1.3/9.1. Please confirm whether it is a system user and its permissions.</w:t>
            </w:r>
          </w:p>
        </w:tc>
        <w:tc>
          <w:tcPr>
            <w:tcW w:w="5150" w:type="dxa"/>
            <w:tcMar>
              <w:top w:w="60" w:type="dxa"/>
              <w:left w:w="90" w:type="dxa"/>
              <w:bottom w:w="60" w:type="dxa"/>
              <w:right w:w="90" w:type="dxa"/>
            </w:tcMar>
          </w:tcPr>
          <w:p w14:paraId="1455EEAC" w14:textId="77777777" w:rsidR="00097805" w:rsidRDefault="001B424F">
            <w:pPr>
              <w:bidi/>
              <w:spacing w:after="40" w:line="264" w:lineRule="auto"/>
              <w:jc w:val="right"/>
            </w:pPr>
            <w:r>
              <w:rPr>
                <w:rFonts w:ascii="Arial" w:eastAsia="Arial" w:hAnsi="Arial" w:cs="Arial"/>
                <w:sz w:val="19"/>
                <w:szCs w:val="19"/>
                <w:rtl/>
              </w:rPr>
              <w:t>تشير مرحلة اعتماد الاحتياجات إلى "قطاع التفتيش" غير المُدرَج ضمن أدوار المستخدمين في (1.3/9.1). يُرجى تأكيد ما إذا كان مستخدماً في النظام وما صلاحياته.</w:t>
            </w:r>
          </w:p>
        </w:tc>
        <w:tc>
          <w:tcPr>
            <w:tcW w:w="2400" w:type="dxa"/>
            <w:tcMar>
              <w:top w:w="60" w:type="dxa"/>
              <w:left w:w="90" w:type="dxa"/>
              <w:bottom w:w="60" w:type="dxa"/>
              <w:right w:w="90" w:type="dxa"/>
            </w:tcMar>
            <w:vAlign w:val="center"/>
          </w:tcPr>
          <w:p w14:paraId="3FB1FC06" w14:textId="77777777" w:rsidR="00097805" w:rsidRDefault="00097805"/>
        </w:tc>
      </w:tr>
      <w:tr w:rsidR="00097805" w14:paraId="12746714"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7852B6B" w14:textId="77777777" w:rsidR="00097805" w:rsidRDefault="001B424F">
            <w:pPr>
              <w:jc w:val="center"/>
            </w:pPr>
            <w:r>
              <w:rPr>
                <w:rFonts w:ascii="Arial" w:eastAsia="Arial" w:hAnsi="Arial" w:cs="Arial"/>
                <w:b/>
                <w:bCs/>
                <w:sz w:val="17"/>
                <w:szCs w:val="17"/>
              </w:rPr>
              <w:t>M3-4</w:t>
            </w:r>
          </w:p>
        </w:tc>
        <w:tc>
          <w:tcPr>
            <w:tcW w:w="1500" w:type="dxa"/>
            <w:tcMar>
              <w:top w:w="60" w:type="dxa"/>
              <w:left w:w="90" w:type="dxa"/>
              <w:bottom w:w="60" w:type="dxa"/>
              <w:right w:w="90" w:type="dxa"/>
            </w:tcMar>
            <w:vAlign w:val="center"/>
          </w:tcPr>
          <w:p w14:paraId="7ADF8C0C" w14:textId="77777777" w:rsidR="00097805" w:rsidRDefault="001B424F">
            <w:pPr>
              <w:jc w:val="center"/>
            </w:pPr>
            <w:r>
              <w:rPr>
                <w:rFonts w:ascii="Arial" w:eastAsia="Arial" w:hAnsi="Arial" w:cs="Arial"/>
                <w:sz w:val="17"/>
                <w:szCs w:val="17"/>
              </w:rPr>
              <w:t>6.2.3</w:t>
            </w:r>
          </w:p>
        </w:tc>
        <w:tc>
          <w:tcPr>
            <w:tcW w:w="5150" w:type="dxa"/>
            <w:tcMar>
              <w:top w:w="60" w:type="dxa"/>
              <w:left w:w="90" w:type="dxa"/>
              <w:bottom w:w="60" w:type="dxa"/>
              <w:right w:w="90" w:type="dxa"/>
            </w:tcMar>
          </w:tcPr>
          <w:p w14:paraId="6D0CA2F1" w14:textId="77777777" w:rsidR="00097805" w:rsidRDefault="001B424F">
            <w:pPr>
              <w:spacing w:after="40" w:line="264" w:lineRule="auto"/>
            </w:pPr>
            <w:r>
              <w:rPr>
                <w:rFonts w:ascii="Arial" w:eastAsia="Arial" w:hAnsi="Arial" w:cs="Arial"/>
                <w:sz w:val="19"/>
                <w:szCs w:val="19"/>
              </w:rPr>
              <w:t>Should automatic distribution consider hard constraints beyond court capacity (e.g., conflict of interest, geographic/kinship restrictions, minimum tenure at a court)? Please list all hard constraints.</w:t>
            </w:r>
          </w:p>
        </w:tc>
        <w:tc>
          <w:tcPr>
            <w:tcW w:w="5150" w:type="dxa"/>
            <w:tcMar>
              <w:top w:w="60" w:type="dxa"/>
              <w:left w:w="90" w:type="dxa"/>
              <w:bottom w:w="60" w:type="dxa"/>
              <w:right w:w="90" w:type="dxa"/>
            </w:tcMar>
          </w:tcPr>
          <w:p w14:paraId="18D3D7B0" w14:textId="77777777" w:rsidR="00097805" w:rsidRDefault="001B424F">
            <w:pPr>
              <w:bidi/>
              <w:spacing w:after="40" w:line="264" w:lineRule="auto"/>
              <w:jc w:val="right"/>
            </w:pPr>
            <w:r>
              <w:rPr>
                <w:rFonts w:ascii="Arial" w:eastAsia="Arial" w:hAnsi="Arial" w:cs="Arial"/>
                <w:sz w:val="19"/>
                <w:szCs w:val="19"/>
                <w:rtl/>
              </w:rPr>
              <w:t>هل ينبغي أن يراعي التوزيع التلقائي قيوداً صارمة تتجاوز سعة المحكمة (مثل تعارض المصالح، والقيود الجغرافية/القرابة، والحد الأدنى لمدة البقاء بمحكمة)؟ يُرجى حصر جميع القيود الصارمة.</w:t>
            </w:r>
          </w:p>
        </w:tc>
        <w:tc>
          <w:tcPr>
            <w:tcW w:w="2400" w:type="dxa"/>
            <w:tcMar>
              <w:top w:w="60" w:type="dxa"/>
              <w:left w:w="90" w:type="dxa"/>
              <w:bottom w:w="60" w:type="dxa"/>
              <w:right w:w="90" w:type="dxa"/>
            </w:tcMar>
            <w:vAlign w:val="center"/>
          </w:tcPr>
          <w:p w14:paraId="12063037" w14:textId="77777777" w:rsidR="00097805" w:rsidRDefault="00097805"/>
        </w:tc>
      </w:tr>
      <w:tr w:rsidR="00097805" w14:paraId="753CE841"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6A32D7B" w14:textId="77777777" w:rsidR="00097805" w:rsidRDefault="001B424F">
            <w:pPr>
              <w:jc w:val="center"/>
            </w:pPr>
            <w:r>
              <w:rPr>
                <w:rFonts w:ascii="Arial" w:eastAsia="Arial" w:hAnsi="Arial" w:cs="Arial"/>
                <w:b/>
                <w:bCs/>
                <w:sz w:val="17"/>
                <w:szCs w:val="17"/>
              </w:rPr>
              <w:t>M3-5</w:t>
            </w:r>
          </w:p>
        </w:tc>
        <w:tc>
          <w:tcPr>
            <w:tcW w:w="1500" w:type="dxa"/>
            <w:tcMar>
              <w:top w:w="60" w:type="dxa"/>
              <w:left w:w="90" w:type="dxa"/>
              <w:bottom w:w="60" w:type="dxa"/>
              <w:right w:w="90" w:type="dxa"/>
            </w:tcMar>
            <w:vAlign w:val="center"/>
          </w:tcPr>
          <w:p w14:paraId="0D14788A" w14:textId="77777777" w:rsidR="00097805" w:rsidRDefault="001B424F">
            <w:pPr>
              <w:jc w:val="center"/>
            </w:pPr>
            <w:r>
              <w:rPr>
                <w:rFonts w:ascii="Arial" w:eastAsia="Arial" w:hAnsi="Arial" w:cs="Arial"/>
                <w:sz w:val="17"/>
                <w:szCs w:val="17"/>
              </w:rPr>
              <w:t>6.2.4</w:t>
            </w:r>
          </w:p>
        </w:tc>
        <w:tc>
          <w:tcPr>
            <w:tcW w:w="5150" w:type="dxa"/>
            <w:tcMar>
              <w:top w:w="60" w:type="dxa"/>
              <w:left w:w="90" w:type="dxa"/>
              <w:bottom w:w="60" w:type="dxa"/>
              <w:right w:w="90" w:type="dxa"/>
            </w:tcMar>
          </w:tcPr>
          <w:p w14:paraId="65610A17" w14:textId="77777777" w:rsidR="00097805" w:rsidRDefault="001B424F">
            <w:pPr>
              <w:spacing w:after="40" w:line="264" w:lineRule="auto"/>
            </w:pPr>
            <w:r>
              <w:rPr>
                <w:rFonts w:ascii="Arial" w:eastAsia="Arial" w:hAnsi="Arial" w:cs="Arial"/>
                <w:sz w:val="19"/>
                <w:szCs w:val="19"/>
              </w:rPr>
              <w:t>When a manual override triggers recalculation, must previously confirmed placements be locked or may they be reshuffled? What rules protect manual decisions?</w:t>
            </w:r>
          </w:p>
        </w:tc>
        <w:tc>
          <w:tcPr>
            <w:tcW w:w="5150" w:type="dxa"/>
            <w:tcMar>
              <w:top w:w="60" w:type="dxa"/>
              <w:left w:w="90" w:type="dxa"/>
              <w:bottom w:w="60" w:type="dxa"/>
              <w:right w:w="90" w:type="dxa"/>
            </w:tcMar>
          </w:tcPr>
          <w:p w14:paraId="56CD0AE4" w14:textId="77777777" w:rsidR="00097805" w:rsidRDefault="001B424F">
            <w:pPr>
              <w:bidi/>
              <w:spacing w:after="40" w:line="264" w:lineRule="auto"/>
              <w:jc w:val="right"/>
            </w:pPr>
            <w:r>
              <w:rPr>
                <w:rFonts w:ascii="Arial" w:eastAsia="Arial" w:hAnsi="Arial" w:cs="Arial"/>
                <w:sz w:val="19"/>
                <w:szCs w:val="19"/>
                <w:rtl/>
              </w:rPr>
              <w:t>عند إجراء تعديل يدوي يستدعي إعادة الاحتساب، هل تُثبَّت التسكينات المؤكدة سابقاً أم يجوز إعادة توزيعها؟ وما قواعد حماية القرارات اليدوية؟</w:t>
            </w:r>
          </w:p>
        </w:tc>
        <w:tc>
          <w:tcPr>
            <w:tcW w:w="2400" w:type="dxa"/>
            <w:tcMar>
              <w:top w:w="60" w:type="dxa"/>
              <w:left w:w="90" w:type="dxa"/>
              <w:bottom w:w="60" w:type="dxa"/>
              <w:right w:w="90" w:type="dxa"/>
            </w:tcMar>
            <w:vAlign w:val="center"/>
          </w:tcPr>
          <w:p w14:paraId="1327B44F" w14:textId="77777777" w:rsidR="00097805" w:rsidRDefault="00097805"/>
        </w:tc>
      </w:tr>
    </w:tbl>
    <w:p w14:paraId="3CA6F03D"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E. Module 4 - General </w:t>
      </w:r>
      <w:proofErr w:type="gramStart"/>
      <w:r>
        <w:rPr>
          <w:rFonts w:ascii="Arial" w:eastAsia="Arial" w:hAnsi="Arial" w:cs="Arial"/>
          <w:b/>
          <w:bCs/>
          <w:color w:val="1F3864"/>
          <w:sz w:val="24"/>
          <w:szCs w:val="24"/>
        </w:rPr>
        <w:t>Assembly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الوحدة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الرابعة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الجمعية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العامة</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68ABC6C9"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6B5B19EB" w14:textId="77777777" w:rsidR="00097805" w:rsidRDefault="001B424F">
            <w:pPr>
              <w:jc w:val="center"/>
            </w:pPr>
            <w:r>
              <w:rPr>
                <w:rFonts w:ascii="Arial" w:eastAsia="Arial" w:hAnsi="Arial" w:cs="Arial"/>
                <w:b/>
                <w:bCs/>
                <w:color w:val="FFFFFF"/>
                <w:sz w:val="18"/>
                <w:szCs w:val="18"/>
              </w:rPr>
              <w:t>#</w:t>
            </w:r>
          </w:p>
          <w:p w14:paraId="20FE2A55"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51AAD053" w14:textId="77777777" w:rsidR="00097805" w:rsidRDefault="001B424F">
            <w:pPr>
              <w:jc w:val="center"/>
            </w:pPr>
            <w:r>
              <w:rPr>
                <w:rFonts w:ascii="Arial" w:eastAsia="Arial" w:hAnsi="Arial" w:cs="Arial"/>
                <w:b/>
                <w:bCs/>
                <w:color w:val="FFFFFF"/>
                <w:sz w:val="18"/>
                <w:szCs w:val="18"/>
              </w:rPr>
              <w:t>Ref.</w:t>
            </w:r>
          </w:p>
          <w:p w14:paraId="2106EB01"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21723997" w14:textId="77777777" w:rsidR="00097805" w:rsidRDefault="001B424F">
            <w:pPr>
              <w:jc w:val="center"/>
            </w:pPr>
            <w:r>
              <w:rPr>
                <w:rFonts w:ascii="Arial" w:eastAsia="Arial" w:hAnsi="Arial" w:cs="Arial"/>
                <w:b/>
                <w:bCs/>
                <w:color w:val="FFFFFF"/>
                <w:sz w:val="18"/>
                <w:szCs w:val="18"/>
              </w:rPr>
              <w:t>Question (English)</w:t>
            </w:r>
          </w:p>
          <w:p w14:paraId="3618207C"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56A30B97" w14:textId="77777777" w:rsidR="00097805" w:rsidRDefault="00097805">
            <w:pPr>
              <w:jc w:val="center"/>
            </w:pPr>
          </w:p>
          <w:p w14:paraId="480071D4"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541BA0EA" w14:textId="77777777" w:rsidR="00097805" w:rsidRDefault="001B424F">
            <w:pPr>
              <w:jc w:val="center"/>
            </w:pPr>
            <w:r>
              <w:rPr>
                <w:rFonts w:ascii="Arial" w:eastAsia="Arial" w:hAnsi="Arial" w:cs="Arial"/>
                <w:b/>
                <w:bCs/>
                <w:color w:val="FFFFFF"/>
                <w:sz w:val="18"/>
                <w:szCs w:val="18"/>
              </w:rPr>
              <w:t>Buyer Response</w:t>
            </w:r>
          </w:p>
          <w:p w14:paraId="42F9151D" w14:textId="77777777" w:rsidR="00097805" w:rsidRDefault="001B424F">
            <w:pPr>
              <w:bidi/>
              <w:jc w:val="center"/>
            </w:pPr>
            <w:r>
              <w:rPr>
                <w:rFonts w:ascii="Arial" w:eastAsia="Arial" w:hAnsi="Arial" w:cs="Arial"/>
                <w:b/>
                <w:bCs/>
                <w:color w:val="FFFFFF"/>
                <w:sz w:val="18"/>
                <w:szCs w:val="18"/>
                <w:rtl/>
              </w:rPr>
              <w:t>رد الجهة</w:t>
            </w:r>
          </w:p>
        </w:tc>
      </w:tr>
      <w:tr w:rsidR="00097805" w14:paraId="0B9A92D3"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0F5F147" w14:textId="77777777" w:rsidR="00097805" w:rsidRDefault="001B424F">
            <w:pPr>
              <w:jc w:val="center"/>
            </w:pPr>
            <w:r>
              <w:rPr>
                <w:rFonts w:ascii="Arial" w:eastAsia="Arial" w:hAnsi="Arial" w:cs="Arial"/>
                <w:b/>
                <w:bCs/>
                <w:sz w:val="17"/>
                <w:szCs w:val="17"/>
              </w:rPr>
              <w:t>M4-1</w:t>
            </w:r>
          </w:p>
        </w:tc>
        <w:tc>
          <w:tcPr>
            <w:tcW w:w="1500" w:type="dxa"/>
            <w:tcMar>
              <w:top w:w="60" w:type="dxa"/>
              <w:left w:w="90" w:type="dxa"/>
              <w:bottom w:w="60" w:type="dxa"/>
              <w:right w:w="90" w:type="dxa"/>
            </w:tcMar>
            <w:vAlign w:val="center"/>
          </w:tcPr>
          <w:p w14:paraId="1635E59F" w14:textId="77777777" w:rsidR="00097805" w:rsidRDefault="001B424F">
            <w:pPr>
              <w:jc w:val="center"/>
            </w:pPr>
            <w:r>
              <w:rPr>
                <w:rFonts w:ascii="Arial" w:eastAsia="Arial" w:hAnsi="Arial" w:cs="Arial"/>
                <w:sz w:val="17"/>
                <w:szCs w:val="17"/>
              </w:rPr>
              <w:t>7.3</w:t>
            </w:r>
          </w:p>
        </w:tc>
        <w:tc>
          <w:tcPr>
            <w:tcW w:w="5150" w:type="dxa"/>
            <w:tcMar>
              <w:top w:w="60" w:type="dxa"/>
              <w:left w:w="90" w:type="dxa"/>
              <w:bottom w:w="60" w:type="dxa"/>
              <w:right w:w="90" w:type="dxa"/>
            </w:tcMar>
          </w:tcPr>
          <w:p w14:paraId="2CB6BA69" w14:textId="77777777" w:rsidR="00097805" w:rsidRDefault="001B424F">
            <w:pPr>
              <w:spacing w:after="40" w:line="264" w:lineRule="auto"/>
            </w:pPr>
            <w:r>
              <w:rPr>
                <w:rFonts w:ascii="Arial" w:eastAsia="Arial" w:hAnsi="Arial" w:cs="Arial"/>
                <w:sz w:val="19"/>
                <w:szCs w:val="19"/>
              </w:rPr>
              <w:t>Is there a mandated CV layout/template and output format (PDF/Word), and must it match an official Court of Cassation format?</w:t>
            </w:r>
          </w:p>
        </w:tc>
        <w:tc>
          <w:tcPr>
            <w:tcW w:w="5150" w:type="dxa"/>
            <w:tcMar>
              <w:top w:w="60" w:type="dxa"/>
              <w:left w:w="90" w:type="dxa"/>
              <w:bottom w:w="60" w:type="dxa"/>
              <w:right w:w="90" w:type="dxa"/>
            </w:tcMar>
          </w:tcPr>
          <w:p w14:paraId="791A2A14" w14:textId="77777777" w:rsidR="00097805" w:rsidRDefault="001B424F">
            <w:pPr>
              <w:bidi/>
              <w:spacing w:after="40" w:line="264" w:lineRule="auto"/>
              <w:jc w:val="right"/>
            </w:pPr>
            <w:r>
              <w:rPr>
                <w:rFonts w:ascii="Arial" w:eastAsia="Arial" w:hAnsi="Arial" w:cs="Arial"/>
                <w:sz w:val="19"/>
                <w:szCs w:val="19"/>
                <w:rtl/>
              </w:rPr>
              <w:t>هل يوجد قالب/تصميم إلزامي للسيرة الذاتية وصيغة إخراج محددة (PDF/Word)، وهل يجب أن يطابق نموذجاً رسمياً لمحكمة النقض؟</w:t>
            </w:r>
          </w:p>
        </w:tc>
        <w:tc>
          <w:tcPr>
            <w:tcW w:w="2400" w:type="dxa"/>
            <w:tcMar>
              <w:top w:w="60" w:type="dxa"/>
              <w:left w:w="90" w:type="dxa"/>
              <w:bottom w:w="60" w:type="dxa"/>
              <w:right w:w="90" w:type="dxa"/>
            </w:tcMar>
            <w:vAlign w:val="center"/>
          </w:tcPr>
          <w:p w14:paraId="7BCD3C98" w14:textId="77777777" w:rsidR="00097805" w:rsidRDefault="00097805"/>
        </w:tc>
      </w:tr>
      <w:tr w:rsidR="00097805" w14:paraId="7C8F6F76"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43FF6904" w14:textId="77777777" w:rsidR="00097805" w:rsidRDefault="001B424F">
            <w:pPr>
              <w:jc w:val="center"/>
            </w:pPr>
            <w:r>
              <w:rPr>
                <w:rFonts w:ascii="Arial" w:eastAsia="Arial" w:hAnsi="Arial" w:cs="Arial"/>
                <w:b/>
                <w:bCs/>
                <w:sz w:val="17"/>
                <w:szCs w:val="17"/>
              </w:rPr>
              <w:t>M4-2</w:t>
            </w:r>
          </w:p>
        </w:tc>
        <w:tc>
          <w:tcPr>
            <w:tcW w:w="1500" w:type="dxa"/>
            <w:tcMar>
              <w:top w:w="60" w:type="dxa"/>
              <w:left w:w="90" w:type="dxa"/>
              <w:bottom w:w="60" w:type="dxa"/>
              <w:right w:w="90" w:type="dxa"/>
            </w:tcMar>
            <w:vAlign w:val="center"/>
          </w:tcPr>
          <w:p w14:paraId="386C996B" w14:textId="77777777" w:rsidR="00097805" w:rsidRDefault="001B424F">
            <w:pPr>
              <w:jc w:val="center"/>
            </w:pPr>
            <w:r>
              <w:rPr>
                <w:rFonts w:ascii="Arial" w:eastAsia="Arial" w:hAnsi="Arial" w:cs="Arial"/>
                <w:sz w:val="17"/>
                <w:szCs w:val="17"/>
              </w:rPr>
              <w:t>7.2.1</w:t>
            </w:r>
          </w:p>
        </w:tc>
        <w:tc>
          <w:tcPr>
            <w:tcW w:w="5150" w:type="dxa"/>
            <w:tcMar>
              <w:top w:w="60" w:type="dxa"/>
              <w:left w:w="90" w:type="dxa"/>
              <w:bottom w:w="60" w:type="dxa"/>
              <w:right w:w="90" w:type="dxa"/>
            </w:tcMar>
          </w:tcPr>
          <w:p w14:paraId="394664FB" w14:textId="77777777" w:rsidR="00097805" w:rsidRDefault="001B424F">
            <w:pPr>
              <w:spacing w:after="40" w:line="264" w:lineRule="auto"/>
            </w:pPr>
            <w:r>
              <w:rPr>
                <w:rFonts w:ascii="Arial" w:eastAsia="Arial" w:hAnsi="Arial" w:cs="Arial"/>
                <w:sz w:val="19"/>
                <w:szCs w:val="19"/>
              </w:rPr>
              <w:t>For candidates imported from the digital registry, how are candidates who are not judges in the registry (if any) handled? Is manual entry of full profiles required for them?</w:t>
            </w:r>
          </w:p>
        </w:tc>
        <w:tc>
          <w:tcPr>
            <w:tcW w:w="5150" w:type="dxa"/>
            <w:tcMar>
              <w:top w:w="60" w:type="dxa"/>
              <w:left w:w="90" w:type="dxa"/>
              <w:bottom w:w="60" w:type="dxa"/>
              <w:right w:w="90" w:type="dxa"/>
            </w:tcMar>
          </w:tcPr>
          <w:p w14:paraId="5C9CB31E" w14:textId="77777777" w:rsidR="00097805" w:rsidRDefault="001B424F">
            <w:pPr>
              <w:bidi/>
              <w:spacing w:after="40" w:line="264" w:lineRule="auto"/>
              <w:jc w:val="right"/>
            </w:pPr>
            <w:r>
              <w:rPr>
                <w:rFonts w:ascii="Arial" w:eastAsia="Arial" w:hAnsi="Arial" w:cs="Arial"/>
                <w:sz w:val="19"/>
                <w:szCs w:val="19"/>
                <w:rtl/>
              </w:rPr>
              <w:t>بالنسبة للمرشحين المستوردين من السجل الرقمي، كيف يتم التعامل مع المرشحين غير المُدرجين كقضاة في السجل (إن وُجدوا)؟ وهل يلزم الإدخال اليدوي لملفاتهم الكاملة؟</w:t>
            </w:r>
          </w:p>
        </w:tc>
        <w:tc>
          <w:tcPr>
            <w:tcW w:w="2400" w:type="dxa"/>
            <w:tcMar>
              <w:top w:w="60" w:type="dxa"/>
              <w:left w:w="90" w:type="dxa"/>
              <w:bottom w:w="60" w:type="dxa"/>
              <w:right w:w="90" w:type="dxa"/>
            </w:tcMar>
            <w:vAlign w:val="center"/>
          </w:tcPr>
          <w:p w14:paraId="0290801C" w14:textId="77777777" w:rsidR="00097805" w:rsidRDefault="00097805"/>
        </w:tc>
      </w:tr>
      <w:tr w:rsidR="00097805" w14:paraId="5E296FF8"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5B3F20A" w14:textId="77777777" w:rsidR="00097805" w:rsidRDefault="001B424F">
            <w:pPr>
              <w:jc w:val="center"/>
            </w:pPr>
            <w:r>
              <w:rPr>
                <w:rFonts w:ascii="Arial" w:eastAsia="Arial" w:hAnsi="Arial" w:cs="Arial"/>
                <w:b/>
                <w:bCs/>
                <w:sz w:val="17"/>
                <w:szCs w:val="17"/>
              </w:rPr>
              <w:lastRenderedPageBreak/>
              <w:t>M4-3</w:t>
            </w:r>
          </w:p>
        </w:tc>
        <w:tc>
          <w:tcPr>
            <w:tcW w:w="1500" w:type="dxa"/>
            <w:tcMar>
              <w:top w:w="60" w:type="dxa"/>
              <w:left w:w="90" w:type="dxa"/>
              <w:bottom w:w="60" w:type="dxa"/>
              <w:right w:w="90" w:type="dxa"/>
            </w:tcMar>
            <w:vAlign w:val="center"/>
          </w:tcPr>
          <w:p w14:paraId="035930E5" w14:textId="77777777" w:rsidR="00097805" w:rsidRDefault="001B424F">
            <w:pPr>
              <w:jc w:val="center"/>
            </w:pPr>
            <w:r>
              <w:rPr>
                <w:rFonts w:ascii="Arial" w:eastAsia="Arial" w:hAnsi="Arial" w:cs="Arial"/>
                <w:sz w:val="17"/>
                <w:szCs w:val="17"/>
              </w:rPr>
              <w:t>7.1 / 3.2</w:t>
            </w:r>
          </w:p>
        </w:tc>
        <w:tc>
          <w:tcPr>
            <w:tcW w:w="5150" w:type="dxa"/>
            <w:tcMar>
              <w:top w:w="60" w:type="dxa"/>
              <w:left w:w="90" w:type="dxa"/>
              <w:bottom w:w="60" w:type="dxa"/>
              <w:right w:w="90" w:type="dxa"/>
            </w:tcMar>
          </w:tcPr>
          <w:p w14:paraId="0FB56AB4" w14:textId="77777777" w:rsidR="00097805" w:rsidRDefault="001B424F">
            <w:pPr>
              <w:spacing w:after="40" w:line="264" w:lineRule="auto"/>
            </w:pPr>
            <w:r>
              <w:rPr>
                <w:rFonts w:ascii="Arial" w:eastAsia="Arial" w:hAnsi="Arial" w:cs="Arial"/>
                <w:sz w:val="19"/>
                <w:szCs w:val="19"/>
              </w:rPr>
              <w:t>Voting is out of scope, but is any nomination/eligibility validation or ranking display required within the assembly module?</w:t>
            </w:r>
          </w:p>
        </w:tc>
        <w:tc>
          <w:tcPr>
            <w:tcW w:w="5150" w:type="dxa"/>
            <w:tcMar>
              <w:top w:w="60" w:type="dxa"/>
              <w:left w:w="90" w:type="dxa"/>
              <w:bottom w:w="60" w:type="dxa"/>
              <w:right w:w="90" w:type="dxa"/>
            </w:tcMar>
          </w:tcPr>
          <w:p w14:paraId="3DCB46FE" w14:textId="77777777" w:rsidR="00097805" w:rsidRDefault="001B424F">
            <w:pPr>
              <w:bidi/>
              <w:spacing w:after="40" w:line="264" w:lineRule="auto"/>
              <w:jc w:val="right"/>
            </w:pPr>
            <w:r>
              <w:rPr>
                <w:rFonts w:ascii="Arial" w:eastAsia="Arial" w:hAnsi="Arial" w:cs="Arial"/>
                <w:sz w:val="19"/>
                <w:szCs w:val="19"/>
                <w:rtl/>
              </w:rPr>
              <w:t>التصويت خارج النطاق، لكن هل يُطلب أي تحقق من الترشح/الأهلية أو عرض ترتيب للمرشحين ضمن وحدة الجمعية العامة؟</w:t>
            </w:r>
          </w:p>
        </w:tc>
        <w:tc>
          <w:tcPr>
            <w:tcW w:w="2400" w:type="dxa"/>
            <w:tcMar>
              <w:top w:w="60" w:type="dxa"/>
              <w:left w:w="90" w:type="dxa"/>
              <w:bottom w:w="60" w:type="dxa"/>
              <w:right w:w="90" w:type="dxa"/>
            </w:tcMar>
            <w:vAlign w:val="center"/>
          </w:tcPr>
          <w:p w14:paraId="3A6F62AE" w14:textId="77777777" w:rsidR="00097805" w:rsidRDefault="00097805"/>
        </w:tc>
      </w:tr>
    </w:tbl>
    <w:p w14:paraId="76B97739"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F. Reports &amp; </w:t>
      </w:r>
      <w:proofErr w:type="gramStart"/>
      <w:r>
        <w:rPr>
          <w:rFonts w:ascii="Arial" w:eastAsia="Arial" w:hAnsi="Arial" w:cs="Arial"/>
          <w:b/>
          <w:bCs/>
          <w:color w:val="1F3864"/>
          <w:sz w:val="24"/>
          <w:szCs w:val="24"/>
        </w:rPr>
        <w:t>Dashboards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التقارير</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ولوحات</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المعلومات</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0E273895"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441FC8C2" w14:textId="77777777" w:rsidR="00097805" w:rsidRDefault="001B424F">
            <w:pPr>
              <w:jc w:val="center"/>
            </w:pPr>
            <w:r>
              <w:rPr>
                <w:rFonts w:ascii="Arial" w:eastAsia="Arial" w:hAnsi="Arial" w:cs="Arial"/>
                <w:b/>
                <w:bCs/>
                <w:color w:val="FFFFFF"/>
                <w:sz w:val="18"/>
                <w:szCs w:val="18"/>
              </w:rPr>
              <w:t>#</w:t>
            </w:r>
          </w:p>
          <w:p w14:paraId="1265887B"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5C318D88" w14:textId="77777777" w:rsidR="00097805" w:rsidRDefault="001B424F">
            <w:pPr>
              <w:jc w:val="center"/>
            </w:pPr>
            <w:r>
              <w:rPr>
                <w:rFonts w:ascii="Arial" w:eastAsia="Arial" w:hAnsi="Arial" w:cs="Arial"/>
                <w:b/>
                <w:bCs/>
                <w:color w:val="FFFFFF"/>
                <w:sz w:val="18"/>
                <w:szCs w:val="18"/>
              </w:rPr>
              <w:t>Ref.</w:t>
            </w:r>
          </w:p>
          <w:p w14:paraId="740F72BE"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0FB1E926" w14:textId="77777777" w:rsidR="00097805" w:rsidRDefault="001B424F">
            <w:pPr>
              <w:jc w:val="center"/>
            </w:pPr>
            <w:r>
              <w:rPr>
                <w:rFonts w:ascii="Arial" w:eastAsia="Arial" w:hAnsi="Arial" w:cs="Arial"/>
                <w:b/>
                <w:bCs/>
                <w:color w:val="FFFFFF"/>
                <w:sz w:val="18"/>
                <w:szCs w:val="18"/>
              </w:rPr>
              <w:t>Question (English)</w:t>
            </w:r>
          </w:p>
          <w:p w14:paraId="374A0FAD"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2F483485" w14:textId="77777777" w:rsidR="00097805" w:rsidRDefault="00097805">
            <w:pPr>
              <w:jc w:val="center"/>
            </w:pPr>
          </w:p>
          <w:p w14:paraId="00138F89"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09763D9C" w14:textId="77777777" w:rsidR="00097805" w:rsidRDefault="001B424F">
            <w:pPr>
              <w:jc w:val="center"/>
            </w:pPr>
            <w:r>
              <w:rPr>
                <w:rFonts w:ascii="Arial" w:eastAsia="Arial" w:hAnsi="Arial" w:cs="Arial"/>
                <w:b/>
                <w:bCs/>
                <w:color w:val="FFFFFF"/>
                <w:sz w:val="18"/>
                <w:szCs w:val="18"/>
              </w:rPr>
              <w:t>Buyer Response</w:t>
            </w:r>
          </w:p>
          <w:p w14:paraId="18263E0D" w14:textId="77777777" w:rsidR="00097805" w:rsidRDefault="001B424F">
            <w:pPr>
              <w:bidi/>
              <w:jc w:val="center"/>
            </w:pPr>
            <w:r>
              <w:rPr>
                <w:rFonts w:ascii="Arial" w:eastAsia="Arial" w:hAnsi="Arial" w:cs="Arial"/>
                <w:b/>
                <w:bCs/>
                <w:color w:val="FFFFFF"/>
                <w:sz w:val="18"/>
                <w:szCs w:val="18"/>
                <w:rtl/>
              </w:rPr>
              <w:t>رد الجهة</w:t>
            </w:r>
          </w:p>
        </w:tc>
      </w:tr>
      <w:tr w:rsidR="00097805" w14:paraId="6F331AC8"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1B274D5" w14:textId="77777777" w:rsidR="00097805" w:rsidRDefault="001B424F">
            <w:pPr>
              <w:jc w:val="center"/>
            </w:pPr>
            <w:r>
              <w:rPr>
                <w:rFonts w:ascii="Arial" w:eastAsia="Arial" w:hAnsi="Arial" w:cs="Arial"/>
                <w:b/>
                <w:bCs/>
                <w:sz w:val="17"/>
                <w:szCs w:val="17"/>
              </w:rPr>
              <w:t>RPT-1</w:t>
            </w:r>
          </w:p>
        </w:tc>
        <w:tc>
          <w:tcPr>
            <w:tcW w:w="1500" w:type="dxa"/>
            <w:tcMar>
              <w:top w:w="60" w:type="dxa"/>
              <w:left w:w="90" w:type="dxa"/>
              <w:bottom w:w="60" w:type="dxa"/>
              <w:right w:w="90" w:type="dxa"/>
            </w:tcMar>
            <w:vAlign w:val="center"/>
          </w:tcPr>
          <w:p w14:paraId="0638C25A" w14:textId="77777777" w:rsidR="00097805" w:rsidRDefault="001B424F">
            <w:pPr>
              <w:jc w:val="center"/>
            </w:pPr>
            <w:r>
              <w:rPr>
                <w:rFonts w:ascii="Arial" w:eastAsia="Arial" w:hAnsi="Arial" w:cs="Arial"/>
                <w:sz w:val="17"/>
                <w:szCs w:val="17"/>
              </w:rPr>
              <w:t>8.3</w:t>
            </w:r>
          </w:p>
        </w:tc>
        <w:tc>
          <w:tcPr>
            <w:tcW w:w="5150" w:type="dxa"/>
            <w:tcMar>
              <w:top w:w="60" w:type="dxa"/>
              <w:left w:w="90" w:type="dxa"/>
              <w:bottom w:w="60" w:type="dxa"/>
              <w:right w:w="90" w:type="dxa"/>
            </w:tcMar>
          </w:tcPr>
          <w:p w14:paraId="4A84B61A" w14:textId="77777777" w:rsidR="00097805" w:rsidRDefault="001B424F">
            <w:pPr>
              <w:spacing w:after="40" w:line="264" w:lineRule="auto"/>
            </w:pPr>
            <w:r>
              <w:rPr>
                <w:rFonts w:ascii="Arial" w:eastAsia="Arial" w:hAnsi="Arial" w:cs="Arial"/>
                <w:sz w:val="19"/>
                <w:szCs w:val="19"/>
              </w:rPr>
              <w:t>For the custom report builder, what sophistication is expected (drag-and-drop fields, cross-module joins, saved/shared templates)? Is a specific BI tool required or preferred?</w:t>
            </w:r>
          </w:p>
        </w:tc>
        <w:tc>
          <w:tcPr>
            <w:tcW w:w="5150" w:type="dxa"/>
            <w:tcMar>
              <w:top w:w="60" w:type="dxa"/>
              <w:left w:w="90" w:type="dxa"/>
              <w:bottom w:w="60" w:type="dxa"/>
              <w:right w:w="90" w:type="dxa"/>
            </w:tcMar>
          </w:tcPr>
          <w:p w14:paraId="604AEF0F" w14:textId="77777777" w:rsidR="00097805" w:rsidRDefault="001B424F">
            <w:pPr>
              <w:bidi/>
              <w:spacing w:after="40" w:line="264" w:lineRule="auto"/>
              <w:jc w:val="right"/>
            </w:pPr>
            <w:r>
              <w:rPr>
                <w:rFonts w:ascii="Arial" w:eastAsia="Arial" w:hAnsi="Arial" w:cs="Arial"/>
                <w:sz w:val="19"/>
                <w:szCs w:val="19"/>
                <w:rtl/>
              </w:rPr>
              <w:t>بالنسبة لمنشئ التقارير المخصصة، ما مستوى التعقيد المتوقع (اختيار الحقول بالسحب والإفلات، والربط عبر الوحدات، وقوالب محفوظة/مشتركة)؟ وهل توجد أداة ذكاء أعمال محددة أو مفضّلة؟</w:t>
            </w:r>
          </w:p>
        </w:tc>
        <w:tc>
          <w:tcPr>
            <w:tcW w:w="2400" w:type="dxa"/>
            <w:tcMar>
              <w:top w:w="60" w:type="dxa"/>
              <w:left w:w="90" w:type="dxa"/>
              <w:bottom w:w="60" w:type="dxa"/>
              <w:right w:w="90" w:type="dxa"/>
            </w:tcMar>
            <w:vAlign w:val="center"/>
          </w:tcPr>
          <w:p w14:paraId="35C2047E" w14:textId="77777777" w:rsidR="00097805" w:rsidRDefault="00097805"/>
        </w:tc>
      </w:tr>
      <w:tr w:rsidR="00097805" w14:paraId="4E8A93A3"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6974FAA" w14:textId="77777777" w:rsidR="00097805" w:rsidRDefault="001B424F">
            <w:pPr>
              <w:jc w:val="center"/>
            </w:pPr>
            <w:r>
              <w:rPr>
                <w:rFonts w:ascii="Arial" w:eastAsia="Arial" w:hAnsi="Arial" w:cs="Arial"/>
                <w:b/>
                <w:bCs/>
                <w:sz w:val="17"/>
                <w:szCs w:val="17"/>
              </w:rPr>
              <w:t>RPT-2</w:t>
            </w:r>
          </w:p>
        </w:tc>
        <w:tc>
          <w:tcPr>
            <w:tcW w:w="1500" w:type="dxa"/>
            <w:tcMar>
              <w:top w:w="60" w:type="dxa"/>
              <w:left w:w="90" w:type="dxa"/>
              <w:bottom w:w="60" w:type="dxa"/>
              <w:right w:w="90" w:type="dxa"/>
            </w:tcMar>
            <w:vAlign w:val="center"/>
          </w:tcPr>
          <w:p w14:paraId="45D7DA8A" w14:textId="77777777" w:rsidR="00097805" w:rsidRDefault="001B424F">
            <w:pPr>
              <w:jc w:val="center"/>
            </w:pPr>
            <w:r>
              <w:rPr>
                <w:rFonts w:ascii="Arial" w:eastAsia="Arial" w:hAnsi="Arial" w:cs="Arial"/>
                <w:sz w:val="17"/>
                <w:szCs w:val="17"/>
              </w:rPr>
              <w:t>8.3</w:t>
            </w:r>
          </w:p>
        </w:tc>
        <w:tc>
          <w:tcPr>
            <w:tcW w:w="5150" w:type="dxa"/>
            <w:tcMar>
              <w:top w:w="60" w:type="dxa"/>
              <w:left w:w="90" w:type="dxa"/>
              <w:bottom w:w="60" w:type="dxa"/>
              <w:right w:w="90" w:type="dxa"/>
            </w:tcMar>
          </w:tcPr>
          <w:p w14:paraId="04E7B94D" w14:textId="77777777" w:rsidR="00097805" w:rsidRDefault="001B424F">
            <w:pPr>
              <w:spacing w:after="40" w:line="264" w:lineRule="auto"/>
            </w:pPr>
            <w:r>
              <w:rPr>
                <w:rFonts w:ascii="Arial" w:eastAsia="Arial" w:hAnsi="Arial" w:cs="Arial"/>
                <w:sz w:val="19"/>
                <w:szCs w:val="19"/>
              </w:rPr>
              <w:t>Scheduled email reports depend on the email integration. Is the MoJ SMTP/email gateway available with credentials and sending limits documented?</w:t>
            </w:r>
          </w:p>
        </w:tc>
        <w:tc>
          <w:tcPr>
            <w:tcW w:w="5150" w:type="dxa"/>
            <w:tcMar>
              <w:top w:w="60" w:type="dxa"/>
              <w:left w:w="90" w:type="dxa"/>
              <w:bottom w:w="60" w:type="dxa"/>
              <w:right w:w="90" w:type="dxa"/>
            </w:tcMar>
          </w:tcPr>
          <w:p w14:paraId="48BC784B" w14:textId="77777777" w:rsidR="00097805" w:rsidRDefault="001B424F">
            <w:pPr>
              <w:bidi/>
              <w:spacing w:after="40" w:line="264" w:lineRule="auto"/>
              <w:jc w:val="right"/>
            </w:pPr>
            <w:r>
              <w:rPr>
                <w:rFonts w:ascii="Arial" w:eastAsia="Arial" w:hAnsi="Arial" w:cs="Arial"/>
                <w:sz w:val="19"/>
                <w:szCs w:val="19"/>
                <w:rtl/>
              </w:rPr>
              <w:t>تعتمد التقارير المجدولة عبر البريد على تكامل البريد. فهل بوابة البريد/الـSMTP الخاصة بوزارة العدل متاحة مع بيانات الاعتماد وحدود الإرسال الموثقة؟</w:t>
            </w:r>
          </w:p>
        </w:tc>
        <w:tc>
          <w:tcPr>
            <w:tcW w:w="2400" w:type="dxa"/>
            <w:tcMar>
              <w:top w:w="60" w:type="dxa"/>
              <w:left w:w="90" w:type="dxa"/>
              <w:bottom w:w="60" w:type="dxa"/>
              <w:right w:w="90" w:type="dxa"/>
            </w:tcMar>
            <w:vAlign w:val="center"/>
          </w:tcPr>
          <w:p w14:paraId="015FAD5E" w14:textId="77777777" w:rsidR="00097805" w:rsidRDefault="00097805"/>
        </w:tc>
      </w:tr>
      <w:tr w:rsidR="00097805" w14:paraId="4689826F"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54EBFAA" w14:textId="77777777" w:rsidR="00097805" w:rsidRDefault="001B424F">
            <w:pPr>
              <w:jc w:val="center"/>
            </w:pPr>
            <w:r>
              <w:rPr>
                <w:rFonts w:ascii="Arial" w:eastAsia="Arial" w:hAnsi="Arial" w:cs="Arial"/>
                <w:b/>
                <w:bCs/>
                <w:sz w:val="17"/>
                <w:szCs w:val="17"/>
              </w:rPr>
              <w:t>RPT-3</w:t>
            </w:r>
          </w:p>
        </w:tc>
        <w:tc>
          <w:tcPr>
            <w:tcW w:w="1500" w:type="dxa"/>
            <w:tcMar>
              <w:top w:w="60" w:type="dxa"/>
              <w:left w:w="90" w:type="dxa"/>
              <w:bottom w:w="60" w:type="dxa"/>
              <w:right w:w="90" w:type="dxa"/>
            </w:tcMar>
            <w:vAlign w:val="center"/>
          </w:tcPr>
          <w:p w14:paraId="291BADD5" w14:textId="77777777" w:rsidR="00097805" w:rsidRDefault="001B424F">
            <w:pPr>
              <w:jc w:val="center"/>
            </w:pPr>
            <w:r>
              <w:rPr>
                <w:rFonts w:ascii="Arial" w:eastAsia="Arial" w:hAnsi="Arial" w:cs="Arial"/>
                <w:sz w:val="17"/>
                <w:szCs w:val="17"/>
              </w:rPr>
              <w:t>8.2</w:t>
            </w:r>
          </w:p>
        </w:tc>
        <w:tc>
          <w:tcPr>
            <w:tcW w:w="5150" w:type="dxa"/>
            <w:tcMar>
              <w:top w:w="60" w:type="dxa"/>
              <w:left w:w="90" w:type="dxa"/>
              <w:bottom w:w="60" w:type="dxa"/>
              <w:right w:w="90" w:type="dxa"/>
            </w:tcMar>
          </w:tcPr>
          <w:p w14:paraId="25E88C63" w14:textId="77777777" w:rsidR="00097805" w:rsidRDefault="001B424F">
            <w:pPr>
              <w:spacing w:after="40" w:line="264" w:lineRule="auto"/>
            </w:pPr>
            <w:r>
              <w:rPr>
                <w:rFonts w:ascii="Arial" w:eastAsia="Arial" w:hAnsi="Arial" w:cs="Arial"/>
                <w:sz w:val="19"/>
                <w:szCs w:val="19"/>
              </w:rPr>
              <w:t>Are executive dashboards required in real time, or is near-real-time / scheduled refresh acceptable? Any specific data-visualization or Arabic-localization requirements?</w:t>
            </w:r>
          </w:p>
        </w:tc>
        <w:tc>
          <w:tcPr>
            <w:tcW w:w="5150" w:type="dxa"/>
            <w:tcMar>
              <w:top w:w="60" w:type="dxa"/>
              <w:left w:w="90" w:type="dxa"/>
              <w:bottom w:w="60" w:type="dxa"/>
              <w:right w:w="90" w:type="dxa"/>
            </w:tcMar>
          </w:tcPr>
          <w:p w14:paraId="655E7ACB" w14:textId="77777777" w:rsidR="00097805" w:rsidRDefault="001B424F">
            <w:pPr>
              <w:bidi/>
              <w:spacing w:after="40" w:line="264" w:lineRule="auto"/>
              <w:jc w:val="right"/>
            </w:pPr>
            <w:r>
              <w:rPr>
                <w:rFonts w:ascii="Arial" w:eastAsia="Arial" w:hAnsi="Arial" w:cs="Arial"/>
                <w:sz w:val="19"/>
                <w:szCs w:val="19"/>
                <w:rtl/>
              </w:rPr>
              <w:t>هل لوحات المعلومات التنفيذية مطلوبة في الوقت الفعلي، أم يُقبل التحديث شبه الفوري/المجدول؟ وهل توجد متطلبات محددة لعرض البيانات أو تعريبها؟</w:t>
            </w:r>
          </w:p>
        </w:tc>
        <w:tc>
          <w:tcPr>
            <w:tcW w:w="2400" w:type="dxa"/>
            <w:tcMar>
              <w:top w:w="60" w:type="dxa"/>
              <w:left w:w="90" w:type="dxa"/>
              <w:bottom w:w="60" w:type="dxa"/>
              <w:right w:w="90" w:type="dxa"/>
            </w:tcMar>
            <w:vAlign w:val="center"/>
          </w:tcPr>
          <w:p w14:paraId="7499ACDD" w14:textId="77777777" w:rsidR="00097805" w:rsidRDefault="00097805"/>
        </w:tc>
      </w:tr>
    </w:tbl>
    <w:p w14:paraId="245DC8BF"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G. User Management &amp; </w:t>
      </w:r>
      <w:proofErr w:type="gramStart"/>
      <w:r>
        <w:rPr>
          <w:rFonts w:ascii="Arial" w:eastAsia="Arial" w:hAnsi="Arial" w:cs="Arial"/>
          <w:b/>
          <w:bCs/>
          <w:color w:val="1F3864"/>
          <w:sz w:val="24"/>
          <w:szCs w:val="24"/>
        </w:rPr>
        <w:t>Security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إدارة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المستخدمين</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والأمن</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3CA24379"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3CEB1ADB" w14:textId="77777777" w:rsidR="00097805" w:rsidRDefault="001B424F">
            <w:pPr>
              <w:jc w:val="center"/>
            </w:pPr>
            <w:r>
              <w:rPr>
                <w:rFonts w:ascii="Arial" w:eastAsia="Arial" w:hAnsi="Arial" w:cs="Arial"/>
                <w:b/>
                <w:bCs/>
                <w:color w:val="FFFFFF"/>
                <w:sz w:val="18"/>
                <w:szCs w:val="18"/>
              </w:rPr>
              <w:t>#</w:t>
            </w:r>
          </w:p>
          <w:p w14:paraId="22722ABD"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10DE4CB6" w14:textId="77777777" w:rsidR="00097805" w:rsidRDefault="001B424F">
            <w:pPr>
              <w:jc w:val="center"/>
            </w:pPr>
            <w:r>
              <w:rPr>
                <w:rFonts w:ascii="Arial" w:eastAsia="Arial" w:hAnsi="Arial" w:cs="Arial"/>
                <w:b/>
                <w:bCs/>
                <w:color w:val="FFFFFF"/>
                <w:sz w:val="18"/>
                <w:szCs w:val="18"/>
              </w:rPr>
              <w:t>Ref.</w:t>
            </w:r>
          </w:p>
          <w:p w14:paraId="3B319080"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778142AF" w14:textId="77777777" w:rsidR="00097805" w:rsidRDefault="001B424F">
            <w:pPr>
              <w:jc w:val="center"/>
            </w:pPr>
            <w:r>
              <w:rPr>
                <w:rFonts w:ascii="Arial" w:eastAsia="Arial" w:hAnsi="Arial" w:cs="Arial"/>
                <w:b/>
                <w:bCs/>
                <w:color w:val="FFFFFF"/>
                <w:sz w:val="18"/>
                <w:szCs w:val="18"/>
              </w:rPr>
              <w:t>Question (English)</w:t>
            </w:r>
          </w:p>
          <w:p w14:paraId="34E818A7"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470699DB" w14:textId="77777777" w:rsidR="00097805" w:rsidRDefault="00097805">
            <w:pPr>
              <w:jc w:val="center"/>
            </w:pPr>
          </w:p>
          <w:p w14:paraId="63494292"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0C8BB6FB" w14:textId="77777777" w:rsidR="00097805" w:rsidRDefault="001B424F">
            <w:pPr>
              <w:jc w:val="center"/>
            </w:pPr>
            <w:r>
              <w:rPr>
                <w:rFonts w:ascii="Arial" w:eastAsia="Arial" w:hAnsi="Arial" w:cs="Arial"/>
                <w:b/>
                <w:bCs/>
                <w:color w:val="FFFFFF"/>
                <w:sz w:val="18"/>
                <w:szCs w:val="18"/>
              </w:rPr>
              <w:t>Buyer Response</w:t>
            </w:r>
          </w:p>
          <w:p w14:paraId="66F769C9" w14:textId="77777777" w:rsidR="00097805" w:rsidRDefault="001B424F">
            <w:pPr>
              <w:bidi/>
              <w:jc w:val="center"/>
            </w:pPr>
            <w:r>
              <w:rPr>
                <w:rFonts w:ascii="Arial" w:eastAsia="Arial" w:hAnsi="Arial" w:cs="Arial"/>
                <w:b/>
                <w:bCs/>
                <w:color w:val="FFFFFF"/>
                <w:sz w:val="18"/>
                <w:szCs w:val="18"/>
                <w:rtl/>
              </w:rPr>
              <w:t>رد الجهة</w:t>
            </w:r>
          </w:p>
        </w:tc>
      </w:tr>
      <w:tr w:rsidR="00097805" w14:paraId="5A74540C"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80351AC" w14:textId="77777777" w:rsidR="00097805" w:rsidRDefault="001B424F">
            <w:pPr>
              <w:jc w:val="center"/>
            </w:pPr>
            <w:r>
              <w:rPr>
                <w:rFonts w:ascii="Arial" w:eastAsia="Arial" w:hAnsi="Arial" w:cs="Arial"/>
                <w:b/>
                <w:bCs/>
                <w:sz w:val="17"/>
                <w:szCs w:val="17"/>
              </w:rPr>
              <w:t>SEC-1</w:t>
            </w:r>
          </w:p>
        </w:tc>
        <w:tc>
          <w:tcPr>
            <w:tcW w:w="1500" w:type="dxa"/>
            <w:tcMar>
              <w:top w:w="60" w:type="dxa"/>
              <w:left w:w="90" w:type="dxa"/>
              <w:bottom w:w="60" w:type="dxa"/>
              <w:right w:w="90" w:type="dxa"/>
            </w:tcMar>
            <w:vAlign w:val="center"/>
          </w:tcPr>
          <w:p w14:paraId="72610FB8" w14:textId="77777777" w:rsidR="00097805" w:rsidRDefault="001B424F">
            <w:pPr>
              <w:jc w:val="center"/>
            </w:pPr>
            <w:r>
              <w:rPr>
                <w:rFonts w:ascii="Arial" w:eastAsia="Arial" w:hAnsi="Arial" w:cs="Arial"/>
                <w:sz w:val="17"/>
                <w:szCs w:val="17"/>
              </w:rPr>
              <w:t>9.2</w:t>
            </w:r>
          </w:p>
        </w:tc>
        <w:tc>
          <w:tcPr>
            <w:tcW w:w="5150" w:type="dxa"/>
            <w:tcMar>
              <w:top w:w="60" w:type="dxa"/>
              <w:left w:w="90" w:type="dxa"/>
              <w:bottom w:w="60" w:type="dxa"/>
              <w:right w:w="90" w:type="dxa"/>
            </w:tcMar>
          </w:tcPr>
          <w:p w14:paraId="10A4F6B0" w14:textId="77777777" w:rsidR="00097805" w:rsidRDefault="001B424F">
            <w:pPr>
              <w:spacing w:after="40" w:line="264" w:lineRule="auto"/>
            </w:pPr>
            <w:r>
              <w:rPr>
                <w:rFonts w:ascii="Arial" w:eastAsia="Arial" w:hAnsi="Arial" w:cs="Arial"/>
                <w:sz w:val="19"/>
                <w:szCs w:val="19"/>
              </w:rPr>
              <w:t>For 2FA, which method(s) are required (SMS OTP, authenticator app, hardware token, national ID/e-signature), and does the MoJ identity provider already supply MFA?</w:t>
            </w:r>
          </w:p>
        </w:tc>
        <w:tc>
          <w:tcPr>
            <w:tcW w:w="5150" w:type="dxa"/>
            <w:tcMar>
              <w:top w:w="60" w:type="dxa"/>
              <w:left w:w="90" w:type="dxa"/>
              <w:bottom w:w="60" w:type="dxa"/>
              <w:right w:w="90" w:type="dxa"/>
            </w:tcMar>
          </w:tcPr>
          <w:p w14:paraId="239886B2" w14:textId="77777777" w:rsidR="00097805" w:rsidRDefault="001B424F">
            <w:pPr>
              <w:bidi/>
              <w:spacing w:after="40" w:line="264" w:lineRule="auto"/>
              <w:jc w:val="right"/>
            </w:pPr>
            <w:r>
              <w:rPr>
                <w:rFonts w:ascii="Arial" w:eastAsia="Arial" w:hAnsi="Arial" w:cs="Arial"/>
                <w:sz w:val="19"/>
                <w:szCs w:val="19"/>
                <w:rtl/>
              </w:rPr>
              <w:t>بالنسبة للتحقق الثنائي، ما الوسيلة/الوسائل المطلوبة (رمز عبر SMS، تطبيق مصادقة، رمز عتادي، الهوية الوطنية/التوقيع الإلكتروني)، وهل يوفّر موفّر الهوية بوزارة العدل المصادقة متعددة العوامل بالفعل؟</w:t>
            </w:r>
          </w:p>
        </w:tc>
        <w:tc>
          <w:tcPr>
            <w:tcW w:w="2400" w:type="dxa"/>
            <w:tcMar>
              <w:top w:w="60" w:type="dxa"/>
              <w:left w:w="90" w:type="dxa"/>
              <w:bottom w:w="60" w:type="dxa"/>
              <w:right w:w="90" w:type="dxa"/>
            </w:tcMar>
            <w:vAlign w:val="center"/>
          </w:tcPr>
          <w:p w14:paraId="2D741C74" w14:textId="77777777" w:rsidR="00097805" w:rsidRDefault="00097805"/>
        </w:tc>
      </w:tr>
      <w:tr w:rsidR="00097805" w14:paraId="3B8476AC"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BC93C42" w14:textId="77777777" w:rsidR="00097805" w:rsidRDefault="001B424F">
            <w:pPr>
              <w:jc w:val="center"/>
            </w:pPr>
            <w:r>
              <w:rPr>
                <w:rFonts w:ascii="Arial" w:eastAsia="Arial" w:hAnsi="Arial" w:cs="Arial"/>
                <w:b/>
                <w:bCs/>
                <w:sz w:val="17"/>
                <w:szCs w:val="17"/>
              </w:rPr>
              <w:t>SEC-2</w:t>
            </w:r>
          </w:p>
        </w:tc>
        <w:tc>
          <w:tcPr>
            <w:tcW w:w="1500" w:type="dxa"/>
            <w:tcMar>
              <w:top w:w="60" w:type="dxa"/>
              <w:left w:w="90" w:type="dxa"/>
              <w:bottom w:w="60" w:type="dxa"/>
              <w:right w:w="90" w:type="dxa"/>
            </w:tcMar>
            <w:vAlign w:val="center"/>
          </w:tcPr>
          <w:p w14:paraId="32197908" w14:textId="77777777" w:rsidR="00097805" w:rsidRDefault="001B424F">
            <w:pPr>
              <w:jc w:val="center"/>
            </w:pPr>
            <w:r>
              <w:rPr>
                <w:rFonts w:ascii="Arial" w:eastAsia="Arial" w:hAnsi="Arial" w:cs="Arial"/>
                <w:sz w:val="17"/>
                <w:szCs w:val="17"/>
              </w:rPr>
              <w:t>10.3</w:t>
            </w:r>
          </w:p>
        </w:tc>
        <w:tc>
          <w:tcPr>
            <w:tcW w:w="5150" w:type="dxa"/>
            <w:tcMar>
              <w:top w:w="60" w:type="dxa"/>
              <w:left w:w="90" w:type="dxa"/>
              <w:bottom w:w="60" w:type="dxa"/>
              <w:right w:w="90" w:type="dxa"/>
            </w:tcMar>
          </w:tcPr>
          <w:p w14:paraId="16450592" w14:textId="77777777" w:rsidR="00097805" w:rsidRDefault="001B424F">
            <w:pPr>
              <w:spacing w:after="40" w:line="264" w:lineRule="auto"/>
            </w:pPr>
            <w:r>
              <w:rPr>
                <w:rFonts w:ascii="Arial" w:eastAsia="Arial" w:hAnsi="Arial" w:cs="Arial"/>
                <w:sz w:val="19"/>
                <w:szCs w:val="19"/>
              </w:rPr>
              <w:t>Does ISO 27001 compliance apply to the delivered system, the hosting environment, or the vendor organization? Is a certification/audit deliverable required, and issued by whom?</w:t>
            </w:r>
          </w:p>
        </w:tc>
        <w:tc>
          <w:tcPr>
            <w:tcW w:w="5150" w:type="dxa"/>
            <w:tcMar>
              <w:top w:w="60" w:type="dxa"/>
              <w:left w:w="90" w:type="dxa"/>
              <w:bottom w:w="60" w:type="dxa"/>
              <w:right w:w="90" w:type="dxa"/>
            </w:tcMar>
          </w:tcPr>
          <w:p w14:paraId="70F36776" w14:textId="77777777" w:rsidR="00097805" w:rsidRDefault="001B424F">
            <w:pPr>
              <w:bidi/>
              <w:spacing w:after="40" w:line="264" w:lineRule="auto"/>
              <w:jc w:val="right"/>
            </w:pPr>
            <w:r>
              <w:rPr>
                <w:rFonts w:ascii="Arial" w:eastAsia="Arial" w:hAnsi="Arial" w:cs="Arial"/>
                <w:sz w:val="19"/>
                <w:szCs w:val="19"/>
                <w:rtl/>
              </w:rPr>
              <w:t>هل ينطبق الامتثال لمعيار ISO 27001 على النظام المُسلَّم أم بيئة الاستضافة أم مؤسسة المورّد؟ وهل يُطلب تقديم شهادة/تدقيق كمخرج، ومن الجهة المُصدِرة؟</w:t>
            </w:r>
          </w:p>
        </w:tc>
        <w:tc>
          <w:tcPr>
            <w:tcW w:w="2400" w:type="dxa"/>
            <w:tcMar>
              <w:top w:w="60" w:type="dxa"/>
              <w:left w:w="90" w:type="dxa"/>
              <w:bottom w:w="60" w:type="dxa"/>
              <w:right w:w="90" w:type="dxa"/>
            </w:tcMar>
            <w:vAlign w:val="center"/>
          </w:tcPr>
          <w:p w14:paraId="44D50743" w14:textId="77777777" w:rsidR="00097805" w:rsidRDefault="00097805"/>
        </w:tc>
      </w:tr>
      <w:tr w:rsidR="00097805" w14:paraId="15185330"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3C97C73" w14:textId="77777777" w:rsidR="00097805" w:rsidRDefault="001B424F">
            <w:pPr>
              <w:jc w:val="center"/>
            </w:pPr>
            <w:r>
              <w:rPr>
                <w:rFonts w:ascii="Arial" w:eastAsia="Arial" w:hAnsi="Arial" w:cs="Arial"/>
                <w:b/>
                <w:bCs/>
                <w:sz w:val="17"/>
                <w:szCs w:val="17"/>
              </w:rPr>
              <w:t>SEC-3</w:t>
            </w:r>
          </w:p>
        </w:tc>
        <w:tc>
          <w:tcPr>
            <w:tcW w:w="1500" w:type="dxa"/>
            <w:tcMar>
              <w:top w:w="60" w:type="dxa"/>
              <w:left w:w="90" w:type="dxa"/>
              <w:bottom w:w="60" w:type="dxa"/>
              <w:right w:w="90" w:type="dxa"/>
            </w:tcMar>
            <w:vAlign w:val="center"/>
          </w:tcPr>
          <w:p w14:paraId="43B82B0F" w14:textId="77777777" w:rsidR="00097805" w:rsidRDefault="001B424F">
            <w:pPr>
              <w:jc w:val="center"/>
            </w:pPr>
            <w:r>
              <w:rPr>
                <w:rFonts w:ascii="Arial" w:eastAsia="Arial" w:hAnsi="Arial" w:cs="Arial"/>
                <w:sz w:val="17"/>
                <w:szCs w:val="17"/>
              </w:rPr>
              <w:t>9.2 / 10</w:t>
            </w:r>
          </w:p>
        </w:tc>
        <w:tc>
          <w:tcPr>
            <w:tcW w:w="5150" w:type="dxa"/>
            <w:tcMar>
              <w:top w:w="60" w:type="dxa"/>
              <w:left w:w="90" w:type="dxa"/>
              <w:bottom w:w="60" w:type="dxa"/>
              <w:right w:w="90" w:type="dxa"/>
            </w:tcMar>
          </w:tcPr>
          <w:p w14:paraId="0B58ABC7" w14:textId="77777777" w:rsidR="00097805" w:rsidRDefault="001B424F">
            <w:pPr>
              <w:spacing w:after="40" w:line="264" w:lineRule="auto"/>
            </w:pPr>
            <w:r>
              <w:rPr>
                <w:rFonts w:ascii="Arial" w:eastAsia="Arial" w:hAnsi="Arial" w:cs="Arial"/>
                <w:sz w:val="19"/>
                <w:szCs w:val="19"/>
              </w:rPr>
              <w:t>Is a formal security assessment/penetration test required before go-live, and who conducts and funds it? Must the system pass a government cybersecurity accreditation?</w:t>
            </w:r>
          </w:p>
        </w:tc>
        <w:tc>
          <w:tcPr>
            <w:tcW w:w="5150" w:type="dxa"/>
            <w:tcMar>
              <w:top w:w="60" w:type="dxa"/>
              <w:left w:w="90" w:type="dxa"/>
              <w:bottom w:w="60" w:type="dxa"/>
              <w:right w:w="90" w:type="dxa"/>
            </w:tcMar>
          </w:tcPr>
          <w:p w14:paraId="63C2B626" w14:textId="77777777" w:rsidR="00097805" w:rsidRDefault="001B424F">
            <w:pPr>
              <w:bidi/>
              <w:spacing w:after="40" w:line="264" w:lineRule="auto"/>
              <w:jc w:val="right"/>
            </w:pPr>
            <w:r>
              <w:rPr>
                <w:rFonts w:ascii="Arial" w:eastAsia="Arial" w:hAnsi="Arial" w:cs="Arial"/>
                <w:sz w:val="19"/>
                <w:szCs w:val="19"/>
                <w:rtl/>
              </w:rPr>
              <w:t>هل يُشترط إجراء تقييم أمني/اختبار اختراق رسمي قبل التشغيل، ومن يتولاه ويتحمل تكلفته؟ وهل يجب اجتياز النظام لاعتماد أمن سيبراني حكومي؟</w:t>
            </w:r>
          </w:p>
        </w:tc>
        <w:tc>
          <w:tcPr>
            <w:tcW w:w="2400" w:type="dxa"/>
            <w:tcMar>
              <w:top w:w="60" w:type="dxa"/>
              <w:left w:w="90" w:type="dxa"/>
              <w:bottom w:w="60" w:type="dxa"/>
              <w:right w:w="90" w:type="dxa"/>
            </w:tcMar>
            <w:vAlign w:val="center"/>
          </w:tcPr>
          <w:p w14:paraId="3FD2CD3C" w14:textId="77777777" w:rsidR="00097805" w:rsidRDefault="00097805"/>
        </w:tc>
      </w:tr>
      <w:tr w:rsidR="00097805" w14:paraId="1E27DD6B"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13C0A7D" w14:textId="77777777" w:rsidR="00097805" w:rsidRDefault="001B424F">
            <w:pPr>
              <w:jc w:val="center"/>
            </w:pPr>
            <w:r>
              <w:rPr>
                <w:rFonts w:ascii="Arial" w:eastAsia="Arial" w:hAnsi="Arial" w:cs="Arial"/>
                <w:b/>
                <w:bCs/>
                <w:sz w:val="17"/>
                <w:szCs w:val="17"/>
              </w:rPr>
              <w:lastRenderedPageBreak/>
              <w:t>SEC-4</w:t>
            </w:r>
          </w:p>
        </w:tc>
        <w:tc>
          <w:tcPr>
            <w:tcW w:w="1500" w:type="dxa"/>
            <w:tcMar>
              <w:top w:w="60" w:type="dxa"/>
              <w:left w:w="90" w:type="dxa"/>
              <w:bottom w:w="60" w:type="dxa"/>
              <w:right w:w="90" w:type="dxa"/>
            </w:tcMar>
            <w:vAlign w:val="center"/>
          </w:tcPr>
          <w:p w14:paraId="576B4423" w14:textId="77777777" w:rsidR="00097805" w:rsidRDefault="001B424F">
            <w:pPr>
              <w:jc w:val="center"/>
            </w:pPr>
            <w:r>
              <w:rPr>
                <w:rFonts w:ascii="Arial" w:eastAsia="Arial" w:hAnsi="Arial" w:cs="Arial"/>
                <w:sz w:val="17"/>
                <w:szCs w:val="17"/>
              </w:rPr>
              <w:t>10.2</w:t>
            </w:r>
          </w:p>
        </w:tc>
        <w:tc>
          <w:tcPr>
            <w:tcW w:w="5150" w:type="dxa"/>
            <w:tcMar>
              <w:top w:w="60" w:type="dxa"/>
              <w:left w:w="90" w:type="dxa"/>
              <w:bottom w:w="60" w:type="dxa"/>
              <w:right w:w="90" w:type="dxa"/>
            </w:tcMar>
          </w:tcPr>
          <w:p w14:paraId="4921CDAD" w14:textId="77777777" w:rsidR="00097805" w:rsidRDefault="001B424F">
            <w:pPr>
              <w:spacing w:after="40" w:line="264" w:lineRule="auto"/>
            </w:pPr>
            <w:r>
              <w:rPr>
                <w:rFonts w:ascii="Arial" w:eastAsia="Arial" w:hAnsi="Arial" w:cs="Arial"/>
                <w:sz w:val="19"/>
                <w:szCs w:val="19"/>
              </w:rPr>
              <w:t>Data residency: must all data and backups remain hosted within Egypt / on Ministry of Justice premises? Please confirm the hosting model (on-premise vs. government cloud).</w:t>
            </w:r>
          </w:p>
        </w:tc>
        <w:tc>
          <w:tcPr>
            <w:tcW w:w="5150" w:type="dxa"/>
            <w:tcMar>
              <w:top w:w="60" w:type="dxa"/>
              <w:left w:w="90" w:type="dxa"/>
              <w:bottom w:w="60" w:type="dxa"/>
              <w:right w:w="90" w:type="dxa"/>
            </w:tcMar>
          </w:tcPr>
          <w:p w14:paraId="30DC5352" w14:textId="77777777" w:rsidR="00097805" w:rsidRDefault="001B424F">
            <w:pPr>
              <w:bidi/>
              <w:spacing w:after="40" w:line="264" w:lineRule="auto"/>
              <w:jc w:val="right"/>
            </w:pPr>
            <w:r>
              <w:rPr>
                <w:rFonts w:ascii="Arial" w:eastAsia="Arial" w:hAnsi="Arial" w:cs="Arial"/>
                <w:sz w:val="19"/>
                <w:szCs w:val="19"/>
                <w:rtl/>
              </w:rPr>
              <w:t>بخصوص موطن البيانات: هل يجب أن تبقى جميع البيانات والنسخ الاحتياطية مستضافة داخل مصر/على منشآت وزارة العدل؟ يُرجى تأكيد نموذج الاستضافة (محلي داخل المنشأة مقابل سحابة حكومية).</w:t>
            </w:r>
          </w:p>
        </w:tc>
        <w:tc>
          <w:tcPr>
            <w:tcW w:w="2400" w:type="dxa"/>
            <w:tcMar>
              <w:top w:w="60" w:type="dxa"/>
              <w:left w:w="90" w:type="dxa"/>
              <w:bottom w:w="60" w:type="dxa"/>
              <w:right w:w="90" w:type="dxa"/>
            </w:tcMar>
            <w:vAlign w:val="center"/>
          </w:tcPr>
          <w:p w14:paraId="0F7532BB" w14:textId="77777777" w:rsidR="00097805" w:rsidRDefault="00097805"/>
        </w:tc>
      </w:tr>
    </w:tbl>
    <w:p w14:paraId="7A660F29"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H. Non-Functional </w:t>
      </w:r>
      <w:proofErr w:type="gramStart"/>
      <w:r>
        <w:rPr>
          <w:rFonts w:ascii="Arial" w:eastAsia="Arial" w:hAnsi="Arial" w:cs="Arial"/>
          <w:b/>
          <w:bCs/>
          <w:color w:val="1F3864"/>
          <w:sz w:val="24"/>
          <w:szCs w:val="24"/>
        </w:rPr>
        <w:t>Requirements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المتطلبات</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غير</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الوظيفية</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27AF3725"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38608810" w14:textId="77777777" w:rsidR="00097805" w:rsidRDefault="001B424F">
            <w:pPr>
              <w:jc w:val="center"/>
            </w:pPr>
            <w:r>
              <w:rPr>
                <w:rFonts w:ascii="Arial" w:eastAsia="Arial" w:hAnsi="Arial" w:cs="Arial"/>
                <w:b/>
                <w:bCs/>
                <w:color w:val="FFFFFF"/>
                <w:sz w:val="18"/>
                <w:szCs w:val="18"/>
              </w:rPr>
              <w:t>#</w:t>
            </w:r>
          </w:p>
          <w:p w14:paraId="6A50A481"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32C3C8C6" w14:textId="77777777" w:rsidR="00097805" w:rsidRDefault="001B424F">
            <w:pPr>
              <w:jc w:val="center"/>
            </w:pPr>
            <w:r>
              <w:rPr>
                <w:rFonts w:ascii="Arial" w:eastAsia="Arial" w:hAnsi="Arial" w:cs="Arial"/>
                <w:b/>
                <w:bCs/>
                <w:color w:val="FFFFFF"/>
                <w:sz w:val="18"/>
                <w:szCs w:val="18"/>
              </w:rPr>
              <w:t>Ref.</w:t>
            </w:r>
          </w:p>
          <w:p w14:paraId="1BFA1A97"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64DAD158" w14:textId="77777777" w:rsidR="00097805" w:rsidRDefault="001B424F">
            <w:pPr>
              <w:jc w:val="center"/>
            </w:pPr>
            <w:r>
              <w:rPr>
                <w:rFonts w:ascii="Arial" w:eastAsia="Arial" w:hAnsi="Arial" w:cs="Arial"/>
                <w:b/>
                <w:bCs/>
                <w:color w:val="FFFFFF"/>
                <w:sz w:val="18"/>
                <w:szCs w:val="18"/>
              </w:rPr>
              <w:t>Question (English)</w:t>
            </w:r>
          </w:p>
          <w:p w14:paraId="399E098A"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7EE0D489" w14:textId="77777777" w:rsidR="00097805" w:rsidRDefault="00097805">
            <w:pPr>
              <w:jc w:val="center"/>
            </w:pPr>
          </w:p>
          <w:p w14:paraId="12469112"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38381869" w14:textId="77777777" w:rsidR="00097805" w:rsidRDefault="001B424F">
            <w:pPr>
              <w:jc w:val="center"/>
            </w:pPr>
            <w:r>
              <w:rPr>
                <w:rFonts w:ascii="Arial" w:eastAsia="Arial" w:hAnsi="Arial" w:cs="Arial"/>
                <w:b/>
                <w:bCs/>
                <w:color w:val="FFFFFF"/>
                <w:sz w:val="18"/>
                <w:szCs w:val="18"/>
              </w:rPr>
              <w:t>Buyer Response</w:t>
            </w:r>
          </w:p>
          <w:p w14:paraId="5B0D48D0" w14:textId="77777777" w:rsidR="00097805" w:rsidRDefault="001B424F">
            <w:pPr>
              <w:bidi/>
              <w:jc w:val="center"/>
            </w:pPr>
            <w:r>
              <w:rPr>
                <w:rFonts w:ascii="Arial" w:eastAsia="Arial" w:hAnsi="Arial" w:cs="Arial"/>
                <w:b/>
                <w:bCs/>
                <w:color w:val="FFFFFF"/>
                <w:sz w:val="18"/>
                <w:szCs w:val="18"/>
                <w:rtl/>
              </w:rPr>
              <w:t>رد الجهة</w:t>
            </w:r>
          </w:p>
        </w:tc>
      </w:tr>
      <w:tr w:rsidR="00097805" w14:paraId="0BDEBB63"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07E34948" w14:textId="77777777" w:rsidR="00097805" w:rsidRDefault="001B424F">
            <w:pPr>
              <w:jc w:val="center"/>
            </w:pPr>
            <w:r>
              <w:rPr>
                <w:rFonts w:ascii="Arial" w:eastAsia="Arial" w:hAnsi="Arial" w:cs="Arial"/>
                <w:b/>
                <w:bCs/>
                <w:sz w:val="17"/>
                <w:szCs w:val="17"/>
              </w:rPr>
              <w:t>NFR-1</w:t>
            </w:r>
          </w:p>
        </w:tc>
        <w:tc>
          <w:tcPr>
            <w:tcW w:w="1500" w:type="dxa"/>
            <w:tcMar>
              <w:top w:w="60" w:type="dxa"/>
              <w:left w:w="90" w:type="dxa"/>
              <w:bottom w:w="60" w:type="dxa"/>
              <w:right w:w="90" w:type="dxa"/>
            </w:tcMar>
            <w:vAlign w:val="center"/>
          </w:tcPr>
          <w:p w14:paraId="357F0388" w14:textId="77777777" w:rsidR="00097805" w:rsidRDefault="001B424F">
            <w:pPr>
              <w:jc w:val="center"/>
            </w:pPr>
            <w:r>
              <w:rPr>
                <w:rFonts w:ascii="Arial" w:eastAsia="Arial" w:hAnsi="Arial" w:cs="Arial"/>
                <w:sz w:val="17"/>
                <w:szCs w:val="17"/>
              </w:rPr>
              <w:t>10.4</w:t>
            </w:r>
          </w:p>
        </w:tc>
        <w:tc>
          <w:tcPr>
            <w:tcW w:w="5150" w:type="dxa"/>
            <w:tcMar>
              <w:top w:w="60" w:type="dxa"/>
              <w:left w:w="90" w:type="dxa"/>
              <w:bottom w:w="60" w:type="dxa"/>
              <w:right w:w="90" w:type="dxa"/>
            </w:tcMar>
          </w:tcPr>
          <w:p w14:paraId="64B750F8" w14:textId="77777777" w:rsidR="00097805" w:rsidRDefault="001B424F">
            <w:pPr>
              <w:spacing w:after="40" w:line="264" w:lineRule="auto"/>
            </w:pPr>
            <w:r>
              <w:rPr>
                <w:rFonts w:ascii="Arial" w:eastAsia="Arial" w:hAnsi="Arial" w:cs="Arial"/>
                <w:sz w:val="19"/>
                <w:szCs w:val="19"/>
              </w:rPr>
              <w:t>The document specifies responsive web for desktop/tablet. Please confirm that no native mobile application (iOS/Android) is required.</w:t>
            </w:r>
          </w:p>
        </w:tc>
        <w:tc>
          <w:tcPr>
            <w:tcW w:w="5150" w:type="dxa"/>
            <w:tcMar>
              <w:top w:w="60" w:type="dxa"/>
              <w:left w:w="90" w:type="dxa"/>
              <w:bottom w:w="60" w:type="dxa"/>
              <w:right w:w="90" w:type="dxa"/>
            </w:tcMar>
          </w:tcPr>
          <w:p w14:paraId="67AA2EC1" w14:textId="77777777" w:rsidR="00097805" w:rsidRDefault="001B424F">
            <w:pPr>
              <w:bidi/>
              <w:spacing w:after="40" w:line="264" w:lineRule="auto"/>
              <w:jc w:val="right"/>
            </w:pPr>
            <w:r>
              <w:rPr>
                <w:rFonts w:ascii="Arial" w:eastAsia="Arial" w:hAnsi="Arial" w:cs="Arial"/>
                <w:sz w:val="19"/>
                <w:szCs w:val="19"/>
                <w:rtl/>
              </w:rPr>
              <w:t>تحدد الوثيقة واجهة ويب متجاوبة للحواسب والأجهزة اللوحية. يُرجى تأكيد عدم الحاجة إلى تطبيق جوال أصلي (iOS/Android).</w:t>
            </w:r>
          </w:p>
        </w:tc>
        <w:tc>
          <w:tcPr>
            <w:tcW w:w="2400" w:type="dxa"/>
            <w:tcMar>
              <w:top w:w="60" w:type="dxa"/>
              <w:left w:w="90" w:type="dxa"/>
              <w:bottom w:w="60" w:type="dxa"/>
              <w:right w:w="90" w:type="dxa"/>
            </w:tcMar>
            <w:vAlign w:val="center"/>
          </w:tcPr>
          <w:p w14:paraId="06D09B34" w14:textId="77777777" w:rsidR="00097805" w:rsidRDefault="00097805"/>
        </w:tc>
      </w:tr>
      <w:tr w:rsidR="00097805" w14:paraId="151FA190"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7AC77FDB" w14:textId="77777777" w:rsidR="00097805" w:rsidRDefault="001B424F">
            <w:pPr>
              <w:jc w:val="center"/>
            </w:pPr>
            <w:r>
              <w:rPr>
                <w:rFonts w:ascii="Arial" w:eastAsia="Arial" w:hAnsi="Arial" w:cs="Arial"/>
                <w:b/>
                <w:bCs/>
                <w:sz w:val="17"/>
                <w:szCs w:val="17"/>
              </w:rPr>
              <w:t>NFR-2</w:t>
            </w:r>
          </w:p>
        </w:tc>
        <w:tc>
          <w:tcPr>
            <w:tcW w:w="1500" w:type="dxa"/>
            <w:tcMar>
              <w:top w:w="60" w:type="dxa"/>
              <w:left w:w="90" w:type="dxa"/>
              <w:bottom w:w="60" w:type="dxa"/>
              <w:right w:w="90" w:type="dxa"/>
            </w:tcMar>
            <w:vAlign w:val="center"/>
          </w:tcPr>
          <w:p w14:paraId="5280EBEB" w14:textId="77777777" w:rsidR="00097805" w:rsidRDefault="001B424F">
            <w:pPr>
              <w:jc w:val="center"/>
            </w:pPr>
            <w:r>
              <w:rPr>
                <w:rFonts w:ascii="Arial" w:eastAsia="Arial" w:hAnsi="Arial" w:cs="Arial"/>
                <w:sz w:val="17"/>
                <w:szCs w:val="17"/>
              </w:rPr>
              <w:t>10.4</w:t>
            </w:r>
          </w:p>
        </w:tc>
        <w:tc>
          <w:tcPr>
            <w:tcW w:w="5150" w:type="dxa"/>
            <w:tcMar>
              <w:top w:w="60" w:type="dxa"/>
              <w:left w:w="90" w:type="dxa"/>
              <w:bottom w:w="60" w:type="dxa"/>
              <w:right w:w="90" w:type="dxa"/>
            </w:tcMar>
          </w:tcPr>
          <w:p w14:paraId="36E77DD9" w14:textId="77777777" w:rsidR="00097805" w:rsidRDefault="001B424F">
            <w:pPr>
              <w:spacing w:after="40" w:line="264" w:lineRule="auto"/>
            </w:pPr>
            <w:r>
              <w:rPr>
                <w:rFonts w:ascii="Arial" w:eastAsia="Arial" w:hAnsi="Arial" w:cs="Arial"/>
                <w:sz w:val="19"/>
                <w:szCs w:val="19"/>
              </w:rPr>
              <w:t>Which browsers and minimum versions must be supported, and are there accessibility standards (e.g., WCAG) to comply with?</w:t>
            </w:r>
          </w:p>
        </w:tc>
        <w:tc>
          <w:tcPr>
            <w:tcW w:w="5150" w:type="dxa"/>
            <w:tcMar>
              <w:top w:w="60" w:type="dxa"/>
              <w:left w:w="90" w:type="dxa"/>
              <w:bottom w:w="60" w:type="dxa"/>
              <w:right w:w="90" w:type="dxa"/>
            </w:tcMar>
          </w:tcPr>
          <w:p w14:paraId="69D3C1C0" w14:textId="77777777" w:rsidR="00097805" w:rsidRDefault="001B424F">
            <w:pPr>
              <w:bidi/>
              <w:spacing w:after="40" w:line="264" w:lineRule="auto"/>
              <w:jc w:val="right"/>
            </w:pPr>
            <w:r>
              <w:rPr>
                <w:rFonts w:ascii="Arial" w:eastAsia="Arial" w:hAnsi="Arial" w:cs="Arial"/>
                <w:sz w:val="19"/>
                <w:szCs w:val="19"/>
                <w:rtl/>
              </w:rPr>
              <w:t>ما المتصفحات والإصدارات الدنيا التي يجب دعمها، وهل توجد معايير إتاحة (مثل WCAG) يجب الالتزام بها؟</w:t>
            </w:r>
          </w:p>
        </w:tc>
        <w:tc>
          <w:tcPr>
            <w:tcW w:w="2400" w:type="dxa"/>
            <w:tcMar>
              <w:top w:w="60" w:type="dxa"/>
              <w:left w:w="90" w:type="dxa"/>
              <w:bottom w:w="60" w:type="dxa"/>
              <w:right w:w="90" w:type="dxa"/>
            </w:tcMar>
            <w:vAlign w:val="center"/>
          </w:tcPr>
          <w:p w14:paraId="7BBCCD5F" w14:textId="77777777" w:rsidR="00097805" w:rsidRDefault="00097805"/>
        </w:tc>
      </w:tr>
      <w:tr w:rsidR="00097805" w14:paraId="7E3AB3DC"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7985C216" w14:textId="77777777" w:rsidR="00097805" w:rsidRDefault="001B424F">
            <w:pPr>
              <w:jc w:val="center"/>
            </w:pPr>
            <w:r>
              <w:rPr>
                <w:rFonts w:ascii="Arial" w:eastAsia="Arial" w:hAnsi="Arial" w:cs="Arial"/>
                <w:b/>
                <w:bCs/>
                <w:sz w:val="17"/>
                <w:szCs w:val="17"/>
              </w:rPr>
              <w:t>NFR-3</w:t>
            </w:r>
          </w:p>
        </w:tc>
        <w:tc>
          <w:tcPr>
            <w:tcW w:w="1500" w:type="dxa"/>
            <w:tcMar>
              <w:top w:w="60" w:type="dxa"/>
              <w:left w:w="90" w:type="dxa"/>
              <w:bottom w:w="60" w:type="dxa"/>
              <w:right w:w="90" w:type="dxa"/>
            </w:tcMar>
            <w:vAlign w:val="center"/>
          </w:tcPr>
          <w:p w14:paraId="1B73CFB7" w14:textId="77777777" w:rsidR="00097805" w:rsidRDefault="001B424F">
            <w:pPr>
              <w:jc w:val="center"/>
            </w:pPr>
            <w:r>
              <w:rPr>
                <w:rFonts w:ascii="Arial" w:eastAsia="Arial" w:hAnsi="Arial" w:cs="Arial"/>
                <w:sz w:val="17"/>
                <w:szCs w:val="17"/>
              </w:rPr>
              <w:t>10.1</w:t>
            </w:r>
          </w:p>
        </w:tc>
        <w:tc>
          <w:tcPr>
            <w:tcW w:w="5150" w:type="dxa"/>
            <w:tcMar>
              <w:top w:w="60" w:type="dxa"/>
              <w:left w:w="90" w:type="dxa"/>
              <w:bottom w:w="60" w:type="dxa"/>
              <w:right w:w="90" w:type="dxa"/>
            </w:tcMar>
          </w:tcPr>
          <w:p w14:paraId="44F44D90" w14:textId="77777777" w:rsidR="00097805" w:rsidRDefault="001B424F">
            <w:pPr>
              <w:spacing w:after="40" w:line="264" w:lineRule="auto"/>
            </w:pPr>
            <w:r>
              <w:rPr>
                <w:rFonts w:ascii="Arial" w:eastAsia="Arial" w:hAnsi="Arial" w:cs="Arial"/>
                <w:sz w:val="19"/>
                <w:szCs w:val="19"/>
              </w:rPr>
              <w:t>Are the 200 concurrent users and performance targets steady-state or peak (e.g., during the annual wish-entry window when many judges log in at once)? Please confirm peak-load assumptions.</w:t>
            </w:r>
          </w:p>
        </w:tc>
        <w:tc>
          <w:tcPr>
            <w:tcW w:w="5150" w:type="dxa"/>
            <w:tcMar>
              <w:top w:w="60" w:type="dxa"/>
              <w:left w:w="90" w:type="dxa"/>
              <w:bottom w:w="60" w:type="dxa"/>
              <w:right w:w="90" w:type="dxa"/>
            </w:tcMar>
          </w:tcPr>
          <w:p w14:paraId="6B505BFC" w14:textId="77777777" w:rsidR="00097805" w:rsidRDefault="001B424F">
            <w:pPr>
              <w:bidi/>
              <w:spacing w:after="40" w:line="264" w:lineRule="auto"/>
              <w:jc w:val="right"/>
            </w:pPr>
            <w:r>
              <w:rPr>
                <w:rFonts w:ascii="Arial" w:eastAsia="Arial" w:hAnsi="Arial" w:cs="Arial"/>
                <w:sz w:val="19"/>
                <w:szCs w:val="19"/>
                <w:rtl/>
              </w:rPr>
              <w:t>هل قيمة 200 مستخدم متزامن وأهداف الأداء في الوضع المستقر أم في الذروة (مثلاً أثناء نافذة إدخال الرغبات حين يدخل كثير من القضاة معاً)؟ يُرجى تأكيد افتراضات حمل الذروة.</w:t>
            </w:r>
          </w:p>
        </w:tc>
        <w:tc>
          <w:tcPr>
            <w:tcW w:w="2400" w:type="dxa"/>
            <w:tcMar>
              <w:top w:w="60" w:type="dxa"/>
              <w:left w:w="90" w:type="dxa"/>
              <w:bottom w:w="60" w:type="dxa"/>
              <w:right w:w="90" w:type="dxa"/>
            </w:tcMar>
            <w:vAlign w:val="center"/>
          </w:tcPr>
          <w:p w14:paraId="04E5C81D" w14:textId="77777777" w:rsidR="00097805" w:rsidRDefault="00097805"/>
        </w:tc>
      </w:tr>
      <w:tr w:rsidR="00097805" w14:paraId="25368C3B"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D12E906" w14:textId="77777777" w:rsidR="00097805" w:rsidRDefault="001B424F">
            <w:pPr>
              <w:jc w:val="center"/>
            </w:pPr>
            <w:r>
              <w:rPr>
                <w:rFonts w:ascii="Arial" w:eastAsia="Arial" w:hAnsi="Arial" w:cs="Arial"/>
                <w:b/>
                <w:bCs/>
                <w:sz w:val="17"/>
                <w:szCs w:val="17"/>
              </w:rPr>
              <w:t>NFR-4</w:t>
            </w:r>
          </w:p>
        </w:tc>
        <w:tc>
          <w:tcPr>
            <w:tcW w:w="1500" w:type="dxa"/>
            <w:tcMar>
              <w:top w:w="60" w:type="dxa"/>
              <w:left w:w="90" w:type="dxa"/>
              <w:bottom w:w="60" w:type="dxa"/>
              <w:right w:w="90" w:type="dxa"/>
            </w:tcMar>
            <w:vAlign w:val="center"/>
          </w:tcPr>
          <w:p w14:paraId="49824673" w14:textId="77777777" w:rsidR="00097805" w:rsidRDefault="001B424F">
            <w:pPr>
              <w:jc w:val="center"/>
            </w:pPr>
            <w:r>
              <w:rPr>
                <w:rFonts w:ascii="Arial" w:eastAsia="Arial" w:hAnsi="Arial" w:cs="Arial"/>
                <w:sz w:val="17"/>
                <w:szCs w:val="17"/>
              </w:rPr>
              <w:t>10.2 / 3.2</w:t>
            </w:r>
          </w:p>
        </w:tc>
        <w:tc>
          <w:tcPr>
            <w:tcW w:w="5150" w:type="dxa"/>
            <w:tcMar>
              <w:top w:w="60" w:type="dxa"/>
              <w:left w:w="90" w:type="dxa"/>
              <w:bottom w:w="60" w:type="dxa"/>
              <w:right w:w="90" w:type="dxa"/>
            </w:tcMar>
          </w:tcPr>
          <w:p w14:paraId="25D57741" w14:textId="77777777" w:rsidR="00097805" w:rsidRDefault="001B424F">
            <w:pPr>
              <w:spacing w:after="40" w:line="264" w:lineRule="auto"/>
            </w:pPr>
            <w:r>
              <w:rPr>
                <w:rFonts w:ascii="Arial" w:eastAsia="Arial" w:hAnsi="Arial" w:cs="Arial"/>
                <w:sz w:val="19"/>
                <w:szCs w:val="19"/>
              </w:rPr>
              <w:t>Who provides and operates the DR site and backup infrastructure (buyer or vendor), given that infrastructure is stated as the buyer responsibility in 3.2?</w:t>
            </w:r>
          </w:p>
        </w:tc>
        <w:tc>
          <w:tcPr>
            <w:tcW w:w="5150" w:type="dxa"/>
            <w:tcMar>
              <w:top w:w="60" w:type="dxa"/>
              <w:left w:w="90" w:type="dxa"/>
              <w:bottom w:w="60" w:type="dxa"/>
              <w:right w:w="90" w:type="dxa"/>
            </w:tcMar>
          </w:tcPr>
          <w:p w14:paraId="094CCB6A" w14:textId="77777777" w:rsidR="00097805" w:rsidRDefault="001B424F">
            <w:pPr>
              <w:bidi/>
              <w:spacing w:after="40" w:line="264" w:lineRule="auto"/>
              <w:jc w:val="right"/>
            </w:pPr>
            <w:r>
              <w:rPr>
                <w:rFonts w:ascii="Arial" w:eastAsia="Arial" w:hAnsi="Arial" w:cs="Arial"/>
                <w:sz w:val="19"/>
                <w:szCs w:val="19"/>
                <w:rtl/>
              </w:rPr>
              <w:t>من يوفّر ويشغّل موقع التعافي من الكوارث والبنية الاحتياطية (الجهة المستفيدة أم المورّد)، بالنظر إلى أن البنية التحتية من مسؤولية الجهة المستفيدة وفق (3.2)؟</w:t>
            </w:r>
          </w:p>
        </w:tc>
        <w:tc>
          <w:tcPr>
            <w:tcW w:w="2400" w:type="dxa"/>
            <w:tcMar>
              <w:top w:w="60" w:type="dxa"/>
              <w:left w:w="90" w:type="dxa"/>
              <w:bottom w:w="60" w:type="dxa"/>
              <w:right w:w="90" w:type="dxa"/>
            </w:tcMar>
            <w:vAlign w:val="center"/>
          </w:tcPr>
          <w:p w14:paraId="622449F8" w14:textId="77777777" w:rsidR="00097805" w:rsidRDefault="00097805"/>
        </w:tc>
      </w:tr>
    </w:tbl>
    <w:p w14:paraId="38AE84CE"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I. </w:t>
      </w:r>
      <w:proofErr w:type="gramStart"/>
      <w:r>
        <w:rPr>
          <w:rFonts w:ascii="Arial" w:eastAsia="Arial" w:hAnsi="Arial" w:cs="Arial"/>
          <w:b/>
          <w:bCs/>
          <w:color w:val="1F3864"/>
          <w:sz w:val="24"/>
          <w:szCs w:val="24"/>
        </w:rPr>
        <w:t>Integrations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التكاملات</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5D3BEB9D"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1A29B6B8" w14:textId="77777777" w:rsidR="00097805" w:rsidRDefault="001B424F">
            <w:pPr>
              <w:jc w:val="center"/>
            </w:pPr>
            <w:r>
              <w:rPr>
                <w:rFonts w:ascii="Arial" w:eastAsia="Arial" w:hAnsi="Arial" w:cs="Arial"/>
                <w:b/>
                <w:bCs/>
                <w:color w:val="FFFFFF"/>
                <w:sz w:val="18"/>
                <w:szCs w:val="18"/>
              </w:rPr>
              <w:t>#</w:t>
            </w:r>
          </w:p>
          <w:p w14:paraId="4D536930"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13F7470F" w14:textId="77777777" w:rsidR="00097805" w:rsidRDefault="001B424F">
            <w:pPr>
              <w:jc w:val="center"/>
            </w:pPr>
            <w:r>
              <w:rPr>
                <w:rFonts w:ascii="Arial" w:eastAsia="Arial" w:hAnsi="Arial" w:cs="Arial"/>
                <w:b/>
                <w:bCs/>
                <w:color w:val="FFFFFF"/>
                <w:sz w:val="18"/>
                <w:szCs w:val="18"/>
              </w:rPr>
              <w:t>Ref.</w:t>
            </w:r>
          </w:p>
          <w:p w14:paraId="106DBE27"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5D249E61" w14:textId="77777777" w:rsidR="00097805" w:rsidRDefault="001B424F">
            <w:pPr>
              <w:jc w:val="center"/>
            </w:pPr>
            <w:r>
              <w:rPr>
                <w:rFonts w:ascii="Arial" w:eastAsia="Arial" w:hAnsi="Arial" w:cs="Arial"/>
                <w:b/>
                <w:bCs/>
                <w:color w:val="FFFFFF"/>
                <w:sz w:val="18"/>
                <w:szCs w:val="18"/>
              </w:rPr>
              <w:t>Question (English)</w:t>
            </w:r>
          </w:p>
          <w:p w14:paraId="60DCE2A0"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14EF09D7" w14:textId="77777777" w:rsidR="00097805" w:rsidRDefault="00097805">
            <w:pPr>
              <w:jc w:val="center"/>
            </w:pPr>
          </w:p>
          <w:p w14:paraId="31593E4B"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47B79E22" w14:textId="77777777" w:rsidR="00097805" w:rsidRDefault="001B424F">
            <w:pPr>
              <w:jc w:val="center"/>
            </w:pPr>
            <w:r>
              <w:rPr>
                <w:rFonts w:ascii="Arial" w:eastAsia="Arial" w:hAnsi="Arial" w:cs="Arial"/>
                <w:b/>
                <w:bCs/>
                <w:color w:val="FFFFFF"/>
                <w:sz w:val="18"/>
                <w:szCs w:val="18"/>
              </w:rPr>
              <w:t>Buyer Response</w:t>
            </w:r>
          </w:p>
          <w:p w14:paraId="6A3A64DA" w14:textId="77777777" w:rsidR="00097805" w:rsidRDefault="001B424F">
            <w:pPr>
              <w:bidi/>
              <w:jc w:val="center"/>
            </w:pPr>
            <w:r>
              <w:rPr>
                <w:rFonts w:ascii="Arial" w:eastAsia="Arial" w:hAnsi="Arial" w:cs="Arial"/>
                <w:b/>
                <w:bCs/>
                <w:color w:val="FFFFFF"/>
                <w:sz w:val="18"/>
                <w:szCs w:val="18"/>
                <w:rtl/>
              </w:rPr>
              <w:t>رد الجهة</w:t>
            </w:r>
          </w:p>
        </w:tc>
      </w:tr>
      <w:tr w:rsidR="00097805" w14:paraId="10C9B06F"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5ECADFDE" w14:textId="77777777" w:rsidR="00097805" w:rsidRDefault="001B424F">
            <w:pPr>
              <w:jc w:val="center"/>
            </w:pPr>
            <w:r>
              <w:rPr>
                <w:rFonts w:ascii="Arial" w:eastAsia="Arial" w:hAnsi="Arial" w:cs="Arial"/>
                <w:b/>
                <w:bCs/>
                <w:sz w:val="17"/>
                <w:szCs w:val="17"/>
              </w:rPr>
              <w:t>INT-1</w:t>
            </w:r>
          </w:p>
        </w:tc>
        <w:tc>
          <w:tcPr>
            <w:tcW w:w="1500" w:type="dxa"/>
            <w:tcMar>
              <w:top w:w="60" w:type="dxa"/>
              <w:left w:w="90" w:type="dxa"/>
              <w:bottom w:w="60" w:type="dxa"/>
              <w:right w:w="90" w:type="dxa"/>
            </w:tcMar>
            <w:vAlign w:val="center"/>
          </w:tcPr>
          <w:p w14:paraId="27FB2ED4" w14:textId="77777777" w:rsidR="00097805" w:rsidRDefault="001B424F">
            <w:pPr>
              <w:jc w:val="center"/>
            </w:pPr>
            <w:r>
              <w:rPr>
                <w:rFonts w:ascii="Arial" w:eastAsia="Arial" w:hAnsi="Arial" w:cs="Arial"/>
                <w:sz w:val="17"/>
                <w:szCs w:val="17"/>
              </w:rPr>
              <w:t>11 / 12</w:t>
            </w:r>
          </w:p>
        </w:tc>
        <w:tc>
          <w:tcPr>
            <w:tcW w:w="5150" w:type="dxa"/>
            <w:tcMar>
              <w:top w:w="60" w:type="dxa"/>
              <w:left w:w="90" w:type="dxa"/>
              <w:bottom w:w="60" w:type="dxa"/>
              <w:right w:w="90" w:type="dxa"/>
            </w:tcMar>
          </w:tcPr>
          <w:p w14:paraId="6A40330F" w14:textId="77777777" w:rsidR="00097805" w:rsidRDefault="001B424F">
            <w:pPr>
              <w:spacing w:after="40" w:line="264" w:lineRule="auto"/>
            </w:pPr>
            <w:r>
              <w:rPr>
                <w:rFonts w:ascii="Arial" w:eastAsia="Arial" w:hAnsi="Arial" w:cs="Arial"/>
                <w:sz w:val="19"/>
                <w:szCs w:val="19"/>
              </w:rPr>
              <w:t>National Digital Registry of Judges: does it currently exist, is a documented bidirectional API available with a test/sandbox, and who owns/maintains it? (The risk table notes a possible delay.)</w:t>
            </w:r>
          </w:p>
        </w:tc>
        <w:tc>
          <w:tcPr>
            <w:tcW w:w="5150" w:type="dxa"/>
            <w:tcMar>
              <w:top w:w="60" w:type="dxa"/>
              <w:left w:w="90" w:type="dxa"/>
              <w:bottom w:w="60" w:type="dxa"/>
              <w:right w:w="90" w:type="dxa"/>
            </w:tcMar>
          </w:tcPr>
          <w:p w14:paraId="3BF3C18F" w14:textId="77777777" w:rsidR="00097805" w:rsidRDefault="001B424F">
            <w:pPr>
              <w:bidi/>
              <w:spacing w:after="40" w:line="264" w:lineRule="auto"/>
              <w:jc w:val="right"/>
            </w:pPr>
            <w:r>
              <w:rPr>
                <w:rFonts w:ascii="Arial" w:eastAsia="Arial" w:hAnsi="Arial" w:cs="Arial"/>
                <w:sz w:val="19"/>
                <w:szCs w:val="19"/>
                <w:rtl/>
              </w:rPr>
              <w:t>السجل الرقمي الوطني للقضاة: هل هو قائم حالياً، وهل تتوفر واجهة برمجية (API) ثنائية الاتجاه موثقة مع بيئة اختبار، ومن الجهة المالكة/المشغّلة؟ (يشير جدول المخاطر إلى احتمال تأخره.)</w:t>
            </w:r>
          </w:p>
        </w:tc>
        <w:tc>
          <w:tcPr>
            <w:tcW w:w="2400" w:type="dxa"/>
            <w:tcMar>
              <w:top w:w="60" w:type="dxa"/>
              <w:left w:w="90" w:type="dxa"/>
              <w:bottom w:w="60" w:type="dxa"/>
              <w:right w:w="90" w:type="dxa"/>
            </w:tcMar>
            <w:vAlign w:val="center"/>
          </w:tcPr>
          <w:p w14:paraId="11554F23" w14:textId="77777777" w:rsidR="00097805" w:rsidRDefault="00097805"/>
        </w:tc>
      </w:tr>
      <w:tr w:rsidR="00097805" w14:paraId="22599134"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24824713" w14:textId="77777777" w:rsidR="00097805" w:rsidRDefault="001B424F">
            <w:pPr>
              <w:jc w:val="center"/>
            </w:pPr>
            <w:r>
              <w:rPr>
                <w:rFonts w:ascii="Arial" w:eastAsia="Arial" w:hAnsi="Arial" w:cs="Arial"/>
                <w:b/>
                <w:bCs/>
                <w:sz w:val="17"/>
                <w:szCs w:val="17"/>
              </w:rPr>
              <w:t>INT-2</w:t>
            </w:r>
          </w:p>
        </w:tc>
        <w:tc>
          <w:tcPr>
            <w:tcW w:w="1500" w:type="dxa"/>
            <w:tcMar>
              <w:top w:w="60" w:type="dxa"/>
              <w:left w:w="90" w:type="dxa"/>
              <w:bottom w:w="60" w:type="dxa"/>
              <w:right w:w="90" w:type="dxa"/>
            </w:tcMar>
            <w:vAlign w:val="center"/>
          </w:tcPr>
          <w:p w14:paraId="34ED78F2" w14:textId="77777777" w:rsidR="00097805" w:rsidRDefault="001B424F">
            <w:pPr>
              <w:jc w:val="center"/>
            </w:pPr>
            <w:r>
              <w:rPr>
                <w:rFonts w:ascii="Arial" w:eastAsia="Arial" w:hAnsi="Arial" w:cs="Arial"/>
                <w:sz w:val="17"/>
                <w:szCs w:val="17"/>
              </w:rPr>
              <w:t>11 / 9.2</w:t>
            </w:r>
          </w:p>
        </w:tc>
        <w:tc>
          <w:tcPr>
            <w:tcW w:w="5150" w:type="dxa"/>
            <w:tcMar>
              <w:top w:w="60" w:type="dxa"/>
              <w:left w:w="90" w:type="dxa"/>
              <w:bottom w:w="60" w:type="dxa"/>
              <w:right w:w="90" w:type="dxa"/>
            </w:tcMar>
          </w:tcPr>
          <w:p w14:paraId="1545BBFA" w14:textId="77777777" w:rsidR="00097805" w:rsidRDefault="001B424F">
            <w:pPr>
              <w:spacing w:after="40" w:line="264" w:lineRule="auto"/>
            </w:pPr>
            <w:r>
              <w:rPr>
                <w:rFonts w:ascii="Arial" w:eastAsia="Arial" w:hAnsi="Arial" w:cs="Arial"/>
                <w:sz w:val="19"/>
                <w:szCs w:val="19"/>
              </w:rPr>
              <w:t xml:space="preserve">MoJ Identity Provider (SSO): which protocol is supported (OAuth2/OIDC/SAML), is documentation and a test </w:t>
            </w:r>
            <w:r>
              <w:rPr>
                <w:rFonts w:ascii="Arial" w:eastAsia="Arial" w:hAnsi="Arial" w:cs="Arial"/>
                <w:sz w:val="19"/>
                <w:szCs w:val="19"/>
              </w:rPr>
              <w:lastRenderedPageBreak/>
              <w:t>environment available, and are user provisioning/de-provisioning handled centrally?</w:t>
            </w:r>
          </w:p>
        </w:tc>
        <w:tc>
          <w:tcPr>
            <w:tcW w:w="5150" w:type="dxa"/>
            <w:tcMar>
              <w:top w:w="60" w:type="dxa"/>
              <w:left w:w="90" w:type="dxa"/>
              <w:bottom w:w="60" w:type="dxa"/>
              <w:right w:w="90" w:type="dxa"/>
            </w:tcMar>
          </w:tcPr>
          <w:p w14:paraId="2F49140D" w14:textId="77777777" w:rsidR="00097805" w:rsidRDefault="001B424F">
            <w:pPr>
              <w:bidi/>
              <w:spacing w:after="40" w:line="264" w:lineRule="auto"/>
              <w:jc w:val="right"/>
            </w:pPr>
            <w:r>
              <w:rPr>
                <w:rFonts w:ascii="Arial" w:eastAsia="Arial" w:hAnsi="Arial" w:cs="Arial"/>
                <w:sz w:val="19"/>
                <w:szCs w:val="19"/>
                <w:rtl/>
              </w:rPr>
              <w:lastRenderedPageBreak/>
              <w:t>موفّر الهوية بوزارة العدل (SSO): ما البروتوكول المدعوم (OAuth2/OIDC/SAML)، وهل يتوفر التوثيق وبيئة اختبار، وهل تُدار عمليات إنشاء/إلغاء حسابات المستخدمين مركزياً؟</w:t>
            </w:r>
          </w:p>
        </w:tc>
        <w:tc>
          <w:tcPr>
            <w:tcW w:w="2400" w:type="dxa"/>
            <w:tcMar>
              <w:top w:w="60" w:type="dxa"/>
              <w:left w:w="90" w:type="dxa"/>
              <w:bottom w:w="60" w:type="dxa"/>
              <w:right w:w="90" w:type="dxa"/>
            </w:tcMar>
            <w:vAlign w:val="center"/>
          </w:tcPr>
          <w:p w14:paraId="21931356" w14:textId="77777777" w:rsidR="00097805" w:rsidRDefault="00097805"/>
        </w:tc>
      </w:tr>
      <w:tr w:rsidR="00097805" w14:paraId="2E60F760"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1242BE4" w14:textId="77777777" w:rsidR="00097805" w:rsidRDefault="001B424F">
            <w:pPr>
              <w:jc w:val="center"/>
            </w:pPr>
            <w:r>
              <w:rPr>
                <w:rFonts w:ascii="Arial" w:eastAsia="Arial" w:hAnsi="Arial" w:cs="Arial"/>
                <w:b/>
                <w:bCs/>
                <w:sz w:val="17"/>
                <w:szCs w:val="17"/>
              </w:rPr>
              <w:t>INT-3</w:t>
            </w:r>
          </w:p>
        </w:tc>
        <w:tc>
          <w:tcPr>
            <w:tcW w:w="1500" w:type="dxa"/>
            <w:tcMar>
              <w:top w:w="60" w:type="dxa"/>
              <w:left w:w="90" w:type="dxa"/>
              <w:bottom w:w="60" w:type="dxa"/>
              <w:right w:w="90" w:type="dxa"/>
            </w:tcMar>
            <w:vAlign w:val="center"/>
          </w:tcPr>
          <w:p w14:paraId="43B4A5EA" w14:textId="77777777" w:rsidR="00097805" w:rsidRDefault="001B424F">
            <w:pPr>
              <w:jc w:val="center"/>
            </w:pPr>
            <w:r>
              <w:rPr>
                <w:rFonts w:ascii="Arial" w:eastAsia="Arial" w:hAnsi="Arial" w:cs="Arial"/>
                <w:sz w:val="17"/>
                <w:szCs w:val="17"/>
              </w:rPr>
              <w:t>11</w:t>
            </w:r>
          </w:p>
        </w:tc>
        <w:tc>
          <w:tcPr>
            <w:tcW w:w="5150" w:type="dxa"/>
            <w:tcMar>
              <w:top w:w="60" w:type="dxa"/>
              <w:left w:w="90" w:type="dxa"/>
              <w:bottom w:w="60" w:type="dxa"/>
              <w:right w:w="90" w:type="dxa"/>
            </w:tcMar>
          </w:tcPr>
          <w:p w14:paraId="044DE4EB" w14:textId="77777777" w:rsidR="00097805" w:rsidRDefault="001B424F">
            <w:pPr>
              <w:spacing w:after="40" w:line="264" w:lineRule="auto"/>
            </w:pPr>
            <w:r>
              <w:rPr>
                <w:rFonts w:ascii="Arial" w:eastAsia="Arial" w:hAnsi="Arial" w:cs="Arial"/>
                <w:sz w:val="19"/>
                <w:szCs w:val="19"/>
              </w:rPr>
              <w:t>E-archiving system integration: which product/standard is in use, and what API/protocol (e.g., CMIS) is expected?</w:t>
            </w:r>
          </w:p>
        </w:tc>
        <w:tc>
          <w:tcPr>
            <w:tcW w:w="5150" w:type="dxa"/>
            <w:tcMar>
              <w:top w:w="60" w:type="dxa"/>
              <w:left w:w="90" w:type="dxa"/>
              <w:bottom w:w="60" w:type="dxa"/>
              <w:right w:w="90" w:type="dxa"/>
            </w:tcMar>
          </w:tcPr>
          <w:p w14:paraId="3B53B5DB" w14:textId="77777777" w:rsidR="00097805" w:rsidRDefault="001B424F">
            <w:pPr>
              <w:bidi/>
              <w:spacing w:after="40" w:line="264" w:lineRule="auto"/>
              <w:jc w:val="right"/>
            </w:pPr>
            <w:r>
              <w:rPr>
                <w:rFonts w:ascii="Arial" w:eastAsia="Arial" w:hAnsi="Arial" w:cs="Arial"/>
                <w:sz w:val="19"/>
                <w:szCs w:val="19"/>
                <w:rtl/>
              </w:rPr>
              <w:t>التكامل مع نظام الأرشفة الإلكترونية: ما المنتج/المعيار المستخدم، وما الواجهة/البروتوكول المتوقع (مثل CMIS)؟</w:t>
            </w:r>
          </w:p>
        </w:tc>
        <w:tc>
          <w:tcPr>
            <w:tcW w:w="2400" w:type="dxa"/>
            <w:tcMar>
              <w:top w:w="60" w:type="dxa"/>
              <w:left w:w="90" w:type="dxa"/>
              <w:bottom w:w="60" w:type="dxa"/>
              <w:right w:w="90" w:type="dxa"/>
            </w:tcMar>
            <w:vAlign w:val="center"/>
          </w:tcPr>
          <w:p w14:paraId="15746C07" w14:textId="77777777" w:rsidR="00097805" w:rsidRDefault="00097805"/>
        </w:tc>
      </w:tr>
      <w:tr w:rsidR="00097805" w14:paraId="1BA22B29"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58FEE581" w14:textId="77777777" w:rsidR="00097805" w:rsidRDefault="001B424F">
            <w:pPr>
              <w:jc w:val="center"/>
            </w:pPr>
            <w:r>
              <w:rPr>
                <w:rFonts w:ascii="Arial" w:eastAsia="Arial" w:hAnsi="Arial" w:cs="Arial"/>
                <w:b/>
                <w:bCs/>
                <w:sz w:val="17"/>
                <w:szCs w:val="17"/>
              </w:rPr>
              <w:t>INT-4</w:t>
            </w:r>
          </w:p>
        </w:tc>
        <w:tc>
          <w:tcPr>
            <w:tcW w:w="1500" w:type="dxa"/>
            <w:tcMar>
              <w:top w:w="60" w:type="dxa"/>
              <w:left w:w="90" w:type="dxa"/>
              <w:bottom w:w="60" w:type="dxa"/>
              <w:right w:w="90" w:type="dxa"/>
            </w:tcMar>
            <w:vAlign w:val="center"/>
          </w:tcPr>
          <w:p w14:paraId="45B77894" w14:textId="77777777" w:rsidR="00097805" w:rsidRDefault="001B424F">
            <w:pPr>
              <w:jc w:val="center"/>
            </w:pPr>
            <w:r>
              <w:rPr>
                <w:rFonts w:ascii="Arial" w:eastAsia="Arial" w:hAnsi="Arial" w:cs="Arial"/>
                <w:sz w:val="17"/>
                <w:szCs w:val="17"/>
              </w:rPr>
              <w:t>11 / 12</w:t>
            </w:r>
          </w:p>
        </w:tc>
        <w:tc>
          <w:tcPr>
            <w:tcW w:w="5150" w:type="dxa"/>
            <w:tcMar>
              <w:top w:w="60" w:type="dxa"/>
              <w:left w:w="90" w:type="dxa"/>
              <w:bottom w:w="60" w:type="dxa"/>
              <w:right w:w="90" w:type="dxa"/>
            </w:tcMar>
          </w:tcPr>
          <w:p w14:paraId="2A99A321" w14:textId="77777777" w:rsidR="00097805" w:rsidRDefault="001B424F">
            <w:pPr>
              <w:spacing w:after="40" w:line="264" w:lineRule="auto"/>
            </w:pPr>
            <w:r>
              <w:rPr>
                <w:rFonts w:ascii="Arial" w:eastAsia="Arial" w:hAnsi="Arial" w:cs="Arial"/>
                <w:sz w:val="19"/>
                <w:szCs w:val="19"/>
              </w:rPr>
              <w:t>If the essential integrations (registry, IdP) are not ready at project start, is the interim manual-entry fallback (per the risk table) acceptable for go-live, and how is that reflected in scope and acceptance?</w:t>
            </w:r>
          </w:p>
        </w:tc>
        <w:tc>
          <w:tcPr>
            <w:tcW w:w="5150" w:type="dxa"/>
            <w:tcMar>
              <w:top w:w="60" w:type="dxa"/>
              <w:left w:w="90" w:type="dxa"/>
              <w:bottom w:w="60" w:type="dxa"/>
              <w:right w:w="90" w:type="dxa"/>
            </w:tcMar>
          </w:tcPr>
          <w:p w14:paraId="6313E8E6" w14:textId="77777777" w:rsidR="00097805" w:rsidRDefault="001B424F">
            <w:pPr>
              <w:bidi/>
              <w:spacing w:after="40" w:line="264" w:lineRule="auto"/>
              <w:jc w:val="right"/>
            </w:pPr>
            <w:r>
              <w:rPr>
                <w:rFonts w:ascii="Arial" w:eastAsia="Arial" w:hAnsi="Arial" w:cs="Arial"/>
                <w:sz w:val="19"/>
                <w:szCs w:val="19"/>
                <w:rtl/>
              </w:rPr>
              <w:t>إذا لم تكن التكاملات الأساسية (السجل، موفّر الهوية) جاهزة عند بدء المشروع، فهل يُقبل الحل المؤقت بالإدخال اليدوي (وفق جدول المخاطر) للتشغيل الفعلي، وكيف ينعكس ذلك على النطاق والقبول؟</w:t>
            </w:r>
          </w:p>
        </w:tc>
        <w:tc>
          <w:tcPr>
            <w:tcW w:w="2400" w:type="dxa"/>
            <w:tcMar>
              <w:top w:w="60" w:type="dxa"/>
              <w:left w:w="90" w:type="dxa"/>
              <w:bottom w:w="60" w:type="dxa"/>
              <w:right w:w="90" w:type="dxa"/>
            </w:tcMar>
            <w:vAlign w:val="center"/>
          </w:tcPr>
          <w:p w14:paraId="0DDABD70" w14:textId="77777777" w:rsidR="00097805" w:rsidRDefault="00097805"/>
        </w:tc>
      </w:tr>
    </w:tbl>
    <w:p w14:paraId="375E8396" w14:textId="77777777" w:rsidR="00097805" w:rsidRDefault="001B424F">
      <w:pPr>
        <w:keepNext/>
        <w:pBdr>
          <w:bottom w:val="single" w:sz="8" w:space="0" w:color="1F3864"/>
        </w:pBdr>
        <w:spacing w:before="220" w:after="80"/>
      </w:pPr>
      <w:r>
        <w:rPr>
          <w:rFonts w:ascii="Arial" w:eastAsia="Arial" w:hAnsi="Arial" w:cs="Arial"/>
          <w:b/>
          <w:bCs/>
          <w:color w:val="1F3864"/>
          <w:sz w:val="24"/>
          <w:szCs w:val="24"/>
        </w:rPr>
        <w:t xml:space="preserve">J. Data Migration, Environment &amp; </w:t>
      </w:r>
      <w:proofErr w:type="gramStart"/>
      <w:r>
        <w:rPr>
          <w:rFonts w:ascii="Arial" w:eastAsia="Arial" w:hAnsi="Arial" w:cs="Arial"/>
          <w:b/>
          <w:bCs/>
          <w:color w:val="1F3864"/>
          <w:sz w:val="24"/>
          <w:szCs w:val="24"/>
        </w:rPr>
        <w:t>Delivery  |</w:t>
      </w:r>
      <w:proofErr w:type="gram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هجرة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البيانات</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والبيئة</w:t>
      </w:r>
      <w:proofErr w:type="spellEnd"/>
      <w:r>
        <w:rPr>
          <w:rFonts w:ascii="Arial" w:eastAsia="Arial" w:hAnsi="Arial" w:cs="Arial"/>
          <w:b/>
          <w:bCs/>
          <w:color w:val="1F3864"/>
          <w:sz w:val="24"/>
          <w:szCs w:val="24"/>
        </w:rPr>
        <w:t xml:space="preserve"> </w:t>
      </w:r>
      <w:proofErr w:type="spellStart"/>
      <w:r>
        <w:rPr>
          <w:rFonts w:ascii="Arial" w:eastAsia="Arial" w:hAnsi="Arial" w:cs="Arial"/>
          <w:b/>
          <w:bCs/>
          <w:color w:val="1F3864"/>
          <w:sz w:val="24"/>
          <w:szCs w:val="24"/>
        </w:rPr>
        <w:t>والتسليم</w:t>
      </w:r>
      <w:proofErr w:type="spellEnd"/>
    </w:p>
    <w:tbl>
      <w:tblPr>
        <w:tblW w:w="1484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640"/>
        <w:gridCol w:w="1500"/>
        <w:gridCol w:w="5150"/>
        <w:gridCol w:w="5150"/>
        <w:gridCol w:w="2400"/>
      </w:tblGrid>
      <w:tr w:rsidR="00097805" w14:paraId="19FBC7D1" w14:textId="77777777">
        <w:tblPrEx>
          <w:tblCellMar>
            <w:top w:w="0" w:type="dxa"/>
            <w:bottom w:w="0" w:type="dxa"/>
          </w:tblCellMar>
        </w:tblPrEx>
        <w:trPr>
          <w:tblHeader/>
        </w:trPr>
        <w:tc>
          <w:tcPr>
            <w:tcW w:w="640" w:type="dxa"/>
            <w:shd w:val="clear" w:color="auto" w:fill="1F3864"/>
            <w:tcMar>
              <w:top w:w="60" w:type="dxa"/>
              <w:left w:w="90" w:type="dxa"/>
              <w:bottom w:w="60" w:type="dxa"/>
              <w:right w:w="90" w:type="dxa"/>
            </w:tcMar>
            <w:vAlign w:val="center"/>
          </w:tcPr>
          <w:p w14:paraId="3FEAD41B" w14:textId="77777777" w:rsidR="00097805" w:rsidRDefault="001B424F">
            <w:pPr>
              <w:jc w:val="center"/>
            </w:pPr>
            <w:r>
              <w:rPr>
                <w:rFonts w:ascii="Arial" w:eastAsia="Arial" w:hAnsi="Arial" w:cs="Arial"/>
                <w:b/>
                <w:bCs/>
                <w:color w:val="FFFFFF"/>
                <w:sz w:val="18"/>
                <w:szCs w:val="18"/>
              </w:rPr>
              <w:t>#</w:t>
            </w:r>
          </w:p>
          <w:p w14:paraId="2ED7D5A5" w14:textId="77777777" w:rsidR="00097805" w:rsidRDefault="001B424F">
            <w:pPr>
              <w:bidi/>
              <w:jc w:val="center"/>
            </w:pPr>
            <w:r>
              <w:rPr>
                <w:rFonts w:ascii="Arial" w:eastAsia="Arial" w:hAnsi="Arial" w:cs="Arial"/>
                <w:b/>
                <w:bCs/>
                <w:color w:val="FFFFFF"/>
                <w:sz w:val="18"/>
                <w:szCs w:val="18"/>
                <w:rtl/>
              </w:rPr>
              <w:t>م</w:t>
            </w:r>
          </w:p>
        </w:tc>
        <w:tc>
          <w:tcPr>
            <w:tcW w:w="1500" w:type="dxa"/>
            <w:shd w:val="clear" w:color="auto" w:fill="1F3864"/>
            <w:tcMar>
              <w:top w:w="60" w:type="dxa"/>
              <w:left w:w="90" w:type="dxa"/>
              <w:bottom w:w="60" w:type="dxa"/>
              <w:right w:w="90" w:type="dxa"/>
            </w:tcMar>
            <w:vAlign w:val="center"/>
          </w:tcPr>
          <w:p w14:paraId="292BD982" w14:textId="77777777" w:rsidR="00097805" w:rsidRDefault="001B424F">
            <w:pPr>
              <w:jc w:val="center"/>
            </w:pPr>
            <w:r>
              <w:rPr>
                <w:rFonts w:ascii="Arial" w:eastAsia="Arial" w:hAnsi="Arial" w:cs="Arial"/>
                <w:b/>
                <w:bCs/>
                <w:color w:val="FFFFFF"/>
                <w:sz w:val="18"/>
                <w:szCs w:val="18"/>
              </w:rPr>
              <w:t>Ref.</w:t>
            </w:r>
          </w:p>
          <w:p w14:paraId="12441D68" w14:textId="77777777" w:rsidR="00097805" w:rsidRDefault="001B424F">
            <w:pPr>
              <w:bidi/>
              <w:jc w:val="center"/>
            </w:pPr>
            <w:r>
              <w:rPr>
                <w:rFonts w:ascii="Arial" w:eastAsia="Arial" w:hAnsi="Arial" w:cs="Arial"/>
                <w:b/>
                <w:bCs/>
                <w:color w:val="FFFFFF"/>
                <w:sz w:val="18"/>
                <w:szCs w:val="18"/>
                <w:rtl/>
              </w:rPr>
              <w:t>المرجع</w:t>
            </w:r>
          </w:p>
        </w:tc>
        <w:tc>
          <w:tcPr>
            <w:tcW w:w="5150" w:type="dxa"/>
            <w:shd w:val="clear" w:color="auto" w:fill="1F3864"/>
            <w:tcMar>
              <w:top w:w="60" w:type="dxa"/>
              <w:left w:w="90" w:type="dxa"/>
              <w:bottom w:w="60" w:type="dxa"/>
              <w:right w:w="90" w:type="dxa"/>
            </w:tcMar>
            <w:vAlign w:val="center"/>
          </w:tcPr>
          <w:p w14:paraId="5A28D5B4" w14:textId="77777777" w:rsidR="00097805" w:rsidRDefault="001B424F">
            <w:pPr>
              <w:jc w:val="center"/>
            </w:pPr>
            <w:r>
              <w:rPr>
                <w:rFonts w:ascii="Arial" w:eastAsia="Arial" w:hAnsi="Arial" w:cs="Arial"/>
                <w:b/>
                <w:bCs/>
                <w:color w:val="FFFFFF"/>
                <w:sz w:val="18"/>
                <w:szCs w:val="18"/>
              </w:rPr>
              <w:t>Question (English)</w:t>
            </w:r>
          </w:p>
          <w:p w14:paraId="6B9B39B2" w14:textId="77777777" w:rsidR="00097805" w:rsidRDefault="00097805">
            <w:pPr>
              <w:bidi/>
              <w:jc w:val="center"/>
            </w:pPr>
          </w:p>
        </w:tc>
        <w:tc>
          <w:tcPr>
            <w:tcW w:w="5150" w:type="dxa"/>
            <w:shd w:val="clear" w:color="auto" w:fill="1F3864"/>
            <w:tcMar>
              <w:top w:w="60" w:type="dxa"/>
              <w:left w:w="90" w:type="dxa"/>
              <w:bottom w:w="60" w:type="dxa"/>
              <w:right w:w="90" w:type="dxa"/>
            </w:tcMar>
            <w:vAlign w:val="center"/>
          </w:tcPr>
          <w:p w14:paraId="3D0163AA" w14:textId="77777777" w:rsidR="00097805" w:rsidRDefault="00097805">
            <w:pPr>
              <w:jc w:val="center"/>
            </w:pPr>
          </w:p>
          <w:p w14:paraId="7959504A" w14:textId="77777777" w:rsidR="00097805" w:rsidRDefault="001B424F">
            <w:pPr>
              <w:bidi/>
              <w:jc w:val="center"/>
            </w:pPr>
            <w:r>
              <w:rPr>
                <w:rFonts w:ascii="Arial" w:eastAsia="Arial" w:hAnsi="Arial" w:cs="Arial"/>
                <w:b/>
                <w:bCs/>
                <w:color w:val="FFFFFF"/>
                <w:sz w:val="18"/>
                <w:szCs w:val="18"/>
                <w:rtl/>
              </w:rPr>
              <w:t>السؤال (عربي)</w:t>
            </w:r>
          </w:p>
        </w:tc>
        <w:tc>
          <w:tcPr>
            <w:tcW w:w="2400" w:type="dxa"/>
            <w:shd w:val="clear" w:color="auto" w:fill="1F3864"/>
            <w:tcMar>
              <w:top w:w="60" w:type="dxa"/>
              <w:left w:w="90" w:type="dxa"/>
              <w:bottom w:w="60" w:type="dxa"/>
              <w:right w:w="90" w:type="dxa"/>
            </w:tcMar>
            <w:vAlign w:val="center"/>
          </w:tcPr>
          <w:p w14:paraId="726A176C" w14:textId="77777777" w:rsidR="00097805" w:rsidRDefault="001B424F">
            <w:pPr>
              <w:jc w:val="center"/>
            </w:pPr>
            <w:r>
              <w:rPr>
                <w:rFonts w:ascii="Arial" w:eastAsia="Arial" w:hAnsi="Arial" w:cs="Arial"/>
                <w:b/>
                <w:bCs/>
                <w:color w:val="FFFFFF"/>
                <w:sz w:val="18"/>
                <w:szCs w:val="18"/>
              </w:rPr>
              <w:t>Buyer Response</w:t>
            </w:r>
          </w:p>
          <w:p w14:paraId="6B1183D7" w14:textId="77777777" w:rsidR="00097805" w:rsidRDefault="001B424F">
            <w:pPr>
              <w:bidi/>
              <w:jc w:val="center"/>
            </w:pPr>
            <w:r>
              <w:rPr>
                <w:rFonts w:ascii="Arial" w:eastAsia="Arial" w:hAnsi="Arial" w:cs="Arial"/>
                <w:b/>
                <w:bCs/>
                <w:color w:val="FFFFFF"/>
                <w:sz w:val="18"/>
                <w:szCs w:val="18"/>
                <w:rtl/>
              </w:rPr>
              <w:t>رد الجهة</w:t>
            </w:r>
          </w:p>
        </w:tc>
      </w:tr>
      <w:tr w:rsidR="00097805" w14:paraId="30C94AD4"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B2D6860" w14:textId="77777777" w:rsidR="00097805" w:rsidRDefault="001B424F">
            <w:pPr>
              <w:jc w:val="center"/>
            </w:pPr>
            <w:r>
              <w:rPr>
                <w:rFonts w:ascii="Arial" w:eastAsia="Arial" w:hAnsi="Arial" w:cs="Arial"/>
                <w:b/>
                <w:bCs/>
                <w:sz w:val="17"/>
                <w:szCs w:val="17"/>
              </w:rPr>
              <w:t>ENV-1</w:t>
            </w:r>
          </w:p>
        </w:tc>
        <w:tc>
          <w:tcPr>
            <w:tcW w:w="1500" w:type="dxa"/>
            <w:tcMar>
              <w:top w:w="60" w:type="dxa"/>
              <w:left w:w="90" w:type="dxa"/>
              <w:bottom w:w="60" w:type="dxa"/>
              <w:right w:w="90" w:type="dxa"/>
            </w:tcMar>
            <w:vAlign w:val="center"/>
          </w:tcPr>
          <w:p w14:paraId="480A27B5" w14:textId="77777777" w:rsidR="00097805" w:rsidRDefault="001B424F">
            <w:pPr>
              <w:jc w:val="center"/>
            </w:pPr>
            <w:r>
              <w:rPr>
                <w:rFonts w:ascii="Arial" w:eastAsia="Arial" w:hAnsi="Arial" w:cs="Arial"/>
                <w:sz w:val="17"/>
                <w:szCs w:val="17"/>
              </w:rPr>
              <w:t>12</w:t>
            </w:r>
          </w:p>
        </w:tc>
        <w:tc>
          <w:tcPr>
            <w:tcW w:w="5150" w:type="dxa"/>
            <w:tcMar>
              <w:top w:w="60" w:type="dxa"/>
              <w:left w:w="90" w:type="dxa"/>
              <w:bottom w:w="60" w:type="dxa"/>
              <w:right w:w="90" w:type="dxa"/>
            </w:tcMar>
          </w:tcPr>
          <w:p w14:paraId="48A215E8" w14:textId="77777777" w:rsidR="00097805" w:rsidRDefault="001B424F">
            <w:pPr>
              <w:spacing w:after="40" w:line="264" w:lineRule="auto"/>
            </w:pPr>
            <w:r>
              <w:rPr>
                <w:rFonts w:ascii="Arial" w:eastAsia="Arial" w:hAnsi="Arial" w:cs="Arial"/>
                <w:sz w:val="19"/>
                <w:szCs w:val="19"/>
              </w:rPr>
              <w:t>Historical data migration: does any digital data currently exist, or is all data paper-based? What is the estimated volume, and who is responsible for data cleansing and entry?</w:t>
            </w:r>
          </w:p>
        </w:tc>
        <w:tc>
          <w:tcPr>
            <w:tcW w:w="5150" w:type="dxa"/>
            <w:tcMar>
              <w:top w:w="60" w:type="dxa"/>
              <w:left w:w="90" w:type="dxa"/>
              <w:bottom w:w="60" w:type="dxa"/>
              <w:right w:w="90" w:type="dxa"/>
            </w:tcMar>
          </w:tcPr>
          <w:p w14:paraId="0D2F463E" w14:textId="77777777" w:rsidR="00097805" w:rsidRDefault="001B424F">
            <w:pPr>
              <w:bidi/>
              <w:spacing w:after="40" w:line="264" w:lineRule="auto"/>
              <w:jc w:val="right"/>
            </w:pPr>
            <w:r>
              <w:rPr>
                <w:rFonts w:ascii="Arial" w:eastAsia="Arial" w:hAnsi="Arial" w:cs="Arial"/>
                <w:sz w:val="19"/>
                <w:szCs w:val="19"/>
                <w:rtl/>
              </w:rPr>
              <w:t>هجرة البيانات التاريخية: هل توجد بيانات رقمية حالياً أم أن جميع البيانات ورقية؟ وما الحجم التقديري، ومن المسؤول عن تنقية البيانات وإدخالها؟</w:t>
            </w:r>
          </w:p>
        </w:tc>
        <w:tc>
          <w:tcPr>
            <w:tcW w:w="2400" w:type="dxa"/>
            <w:tcMar>
              <w:top w:w="60" w:type="dxa"/>
              <w:left w:w="90" w:type="dxa"/>
              <w:bottom w:w="60" w:type="dxa"/>
              <w:right w:w="90" w:type="dxa"/>
            </w:tcMar>
            <w:vAlign w:val="center"/>
          </w:tcPr>
          <w:p w14:paraId="69A66DA5" w14:textId="77777777" w:rsidR="00097805" w:rsidRDefault="00097805"/>
        </w:tc>
      </w:tr>
      <w:tr w:rsidR="00097805" w14:paraId="5343E5B7"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35487278" w14:textId="77777777" w:rsidR="00097805" w:rsidRDefault="001B424F">
            <w:pPr>
              <w:jc w:val="center"/>
            </w:pPr>
            <w:r>
              <w:rPr>
                <w:rFonts w:ascii="Arial" w:eastAsia="Arial" w:hAnsi="Arial" w:cs="Arial"/>
                <w:b/>
                <w:bCs/>
                <w:sz w:val="17"/>
                <w:szCs w:val="17"/>
              </w:rPr>
              <w:t>ENV-2</w:t>
            </w:r>
          </w:p>
        </w:tc>
        <w:tc>
          <w:tcPr>
            <w:tcW w:w="1500" w:type="dxa"/>
            <w:tcMar>
              <w:top w:w="60" w:type="dxa"/>
              <w:left w:w="90" w:type="dxa"/>
              <w:bottom w:w="60" w:type="dxa"/>
              <w:right w:w="90" w:type="dxa"/>
            </w:tcMar>
            <w:vAlign w:val="center"/>
          </w:tcPr>
          <w:p w14:paraId="375C3C10" w14:textId="77777777" w:rsidR="00097805" w:rsidRDefault="001B424F">
            <w:pPr>
              <w:jc w:val="center"/>
            </w:pPr>
            <w:r>
              <w:rPr>
                <w:rFonts w:ascii="Arial" w:eastAsia="Arial" w:hAnsi="Arial" w:cs="Arial"/>
                <w:sz w:val="17"/>
                <w:szCs w:val="17"/>
              </w:rPr>
              <w:t>3.2 / 10</w:t>
            </w:r>
          </w:p>
        </w:tc>
        <w:tc>
          <w:tcPr>
            <w:tcW w:w="5150" w:type="dxa"/>
            <w:tcMar>
              <w:top w:w="60" w:type="dxa"/>
              <w:left w:w="90" w:type="dxa"/>
              <w:bottom w:w="60" w:type="dxa"/>
              <w:right w:w="90" w:type="dxa"/>
            </w:tcMar>
          </w:tcPr>
          <w:p w14:paraId="6878FCD0" w14:textId="77777777" w:rsidR="00097805" w:rsidRDefault="001B424F">
            <w:pPr>
              <w:spacing w:after="40" w:line="264" w:lineRule="auto"/>
            </w:pPr>
            <w:r>
              <w:rPr>
                <w:rFonts w:ascii="Arial" w:eastAsia="Arial" w:hAnsi="Arial" w:cs="Arial"/>
                <w:sz w:val="19"/>
                <w:szCs w:val="19"/>
              </w:rPr>
              <w:t>Will the buyer provide the full environment stack (dev, test, staging, production) including OS, database, and application-server standards? Please specify any mandated platform standards.</w:t>
            </w:r>
          </w:p>
        </w:tc>
        <w:tc>
          <w:tcPr>
            <w:tcW w:w="5150" w:type="dxa"/>
            <w:tcMar>
              <w:top w:w="60" w:type="dxa"/>
              <w:left w:w="90" w:type="dxa"/>
              <w:bottom w:w="60" w:type="dxa"/>
              <w:right w:w="90" w:type="dxa"/>
            </w:tcMar>
          </w:tcPr>
          <w:p w14:paraId="0487B0F3" w14:textId="77777777" w:rsidR="00097805" w:rsidRDefault="001B424F">
            <w:pPr>
              <w:bidi/>
              <w:spacing w:after="40" w:line="264" w:lineRule="auto"/>
              <w:jc w:val="right"/>
            </w:pPr>
            <w:r>
              <w:rPr>
                <w:rFonts w:ascii="Arial" w:eastAsia="Arial" w:hAnsi="Arial" w:cs="Arial"/>
                <w:sz w:val="19"/>
                <w:szCs w:val="19"/>
                <w:rtl/>
              </w:rPr>
              <w:t>هل ستوفّر الجهة المستفيدة بيئات العمل الكاملة (التطوير، الاختبار، ما قبل الإنتاج، الإنتاج) بما في ذلك معايير نظام التشغيل وقاعدة البيانات وخادم التطبيقات؟ يُرجى تحديد أي معايير منصّة إلزامية.</w:t>
            </w:r>
          </w:p>
        </w:tc>
        <w:tc>
          <w:tcPr>
            <w:tcW w:w="2400" w:type="dxa"/>
            <w:tcMar>
              <w:top w:w="60" w:type="dxa"/>
              <w:left w:w="90" w:type="dxa"/>
              <w:bottom w:w="60" w:type="dxa"/>
              <w:right w:w="90" w:type="dxa"/>
            </w:tcMar>
            <w:vAlign w:val="center"/>
          </w:tcPr>
          <w:p w14:paraId="649C17A4" w14:textId="77777777" w:rsidR="00097805" w:rsidRDefault="00097805"/>
        </w:tc>
      </w:tr>
      <w:tr w:rsidR="00097805" w14:paraId="40910716"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6ED06FF9" w14:textId="77777777" w:rsidR="00097805" w:rsidRDefault="001B424F">
            <w:pPr>
              <w:jc w:val="center"/>
            </w:pPr>
            <w:r>
              <w:rPr>
                <w:rFonts w:ascii="Arial" w:eastAsia="Arial" w:hAnsi="Arial" w:cs="Arial"/>
                <w:b/>
                <w:bCs/>
                <w:sz w:val="17"/>
                <w:szCs w:val="17"/>
              </w:rPr>
              <w:t>ENV-3</w:t>
            </w:r>
          </w:p>
        </w:tc>
        <w:tc>
          <w:tcPr>
            <w:tcW w:w="1500" w:type="dxa"/>
            <w:tcMar>
              <w:top w:w="60" w:type="dxa"/>
              <w:left w:w="90" w:type="dxa"/>
              <w:bottom w:w="60" w:type="dxa"/>
              <w:right w:w="90" w:type="dxa"/>
            </w:tcMar>
            <w:vAlign w:val="center"/>
          </w:tcPr>
          <w:p w14:paraId="4D64A322" w14:textId="77777777" w:rsidR="00097805" w:rsidRDefault="001B424F">
            <w:pPr>
              <w:jc w:val="center"/>
            </w:pPr>
            <w:r>
              <w:rPr>
                <w:rFonts w:ascii="Arial" w:eastAsia="Arial" w:hAnsi="Arial" w:cs="Arial"/>
                <w:sz w:val="17"/>
                <w:szCs w:val="17"/>
              </w:rPr>
              <w:t>General</w:t>
            </w:r>
          </w:p>
        </w:tc>
        <w:tc>
          <w:tcPr>
            <w:tcW w:w="5150" w:type="dxa"/>
            <w:tcMar>
              <w:top w:w="60" w:type="dxa"/>
              <w:left w:w="90" w:type="dxa"/>
              <w:bottom w:w="60" w:type="dxa"/>
              <w:right w:w="90" w:type="dxa"/>
            </w:tcMar>
          </w:tcPr>
          <w:p w14:paraId="28D33CF9" w14:textId="77777777" w:rsidR="00097805" w:rsidRDefault="001B424F">
            <w:pPr>
              <w:spacing w:after="40" w:line="264" w:lineRule="auto"/>
            </w:pPr>
            <w:r>
              <w:rPr>
                <w:rFonts w:ascii="Arial" w:eastAsia="Arial" w:hAnsi="Arial" w:cs="Arial"/>
                <w:sz w:val="19"/>
                <w:szCs w:val="19"/>
              </w:rPr>
              <w:t>How are hosting and deployment responsibilities split between vendor and buyer, and will the vendor have remote access for deployment/support or is on-site work required?</w:t>
            </w:r>
          </w:p>
        </w:tc>
        <w:tc>
          <w:tcPr>
            <w:tcW w:w="5150" w:type="dxa"/>
            <w:tcMar>
              <w:top w:w="60" w:type="dxa"/>
              <w:left w:w="90" w:type="dxa"/>
              <w:bottom w:w="60" w:type="dxa"/>
              <w:right w:w="90" w:type="dxa"/>
            </w:tcMar>
          </w:tcPr>
          <w:p w14:paraId="4AD6EC55" w14:textId="77777777" w:rsidR="00097805" w:rsidRDefault="001B424F">
            <w:pPr>
              <w:bidi/>
              <w:spacing w:after="40" w:line="264" w:lineRule="auto"/>
              <w:jc w:val="right"/>
            </w:pPr>
            <w:r>
              <w:rPr>
                <w:rFonts w:ascii="Arial" w:eastAsia="Arial" w:hAnsi="Arial" w:cs="Arial"/>
                <w:sz w:val="19"/>
                <w:szCs w:val="19"/>
                <w:rtl/>
              </w:rPr>
              <w:t>كيف تُوزَّع مسؤوليات الاستضافة والنشر بين المورّد والجهة المستفيدة، وهل سيتاح للمورّد وصول عن بُعد للنشر والدعم أم يُشترط العمل في الموقع؟</w:t>
            </w:r>
          </w:p>
        </w:tc>
        <w:tc>
          <w:tcPr>
            <w:tcW w:w="2400" w:type="dxa"/>
            <w:tcMar>
              <w:top w:w="60" w:type="dxa"/>
              <w:left w:w="90" w:type="dxa"/>
              <w:bottom w:w="60" w:type="dxa"/>
              <w:right w:w="90" w:type="dxa"/>
            </w:tcMar>
            <w:vAlign w:val="center"/>
          </w:tcPr>
          <w:p w14:paraId="3235447C" w14:textId="77777777" w:rsidR="00097805" w:rsidRDefault="00097805"/>
        </w:tc>
      </w:tr>
      <w:tr w:rsidR="00097805" w14:paraId="0B34671D" w14:textId="77777777">
        <w:tblPrEx>
          <w:tblCellMar>
            <w:top w:w="0" w:type="dxa"/>
            <w:bottom w:w="0" w:type="dxa"/>
          </w:tblCellMar>
        </w:tblPrEx>
        <w:tc>
          <w:tcPr>
            <w:tcW w:w="640" w:type="dxa"/>
            <w:shd w:val="clear" w:color="auto" w:fill="F2F2F2"/>
            <w:tcMar>
              <w:top w:w="60" w:type="dxa"/>
              <w:left w:w="90" w:type="dxa"/>
              <w:bottom w:w="60" w:type="dxa"/>
              <w:right w:w="90" w:type="dxa"/>
            </w:tcMar>
            <w:vAlign w:val="center"/>
          </w:tcPr>
          <w:p w14:paraId="16C9C01F" w14:textId="77777777" w:rsidR="00097805" w:rsidRDefault="001B424F">
            <w:pPr>
              <w:jc w:val="center"/>
            </w:pPr>
            <w:r>
              <w:rPr>
                <w:rFonts w:ascii="Arial" w:eastAsia="Arial" w:hAnsi="Arial" w:cs="Arial"/>
                <w:b/>
                <w:bCs/>
                <w:sz w:val="17"/>
                <w:szCs w:val="17"/>
              </w:rPr>
              <w:t>ENV-4</w:t>
            </w:r>
          </w:p>
        </w:tc>
        <w:tc>
          <w:tcPr>
            <w:tcW w:w="1500" w:type="dxa"/>
            <w:tcMar>
              <w:top w:w="60" w:type="dxa"/>
              <w:left w:w="90" w:type="dxa"/>
              <w:bottom w:w="60" w:type="dxa"/>
              <w:right w:w="90" w:type="dxa"/>
            </w:tcMar>
            <w:vAlign w:val="center"/>
          </w:tcPr>
          <w:p w14:paraId="54DC12AB" w14:textId="77777777" w:rsidR="00097805" w:rsidRDefault="001B424F">
            <w:pPr>
              <w:jc w:val="center"/>
            </w:pPr>
            <w:r>
              <w:rPr>
                <w:rFonts w:ascii="Arial" w:eastAsia="Arial" w:hAnsi="Arial" w:cs="Arial"/>
                <w:sz w:val="17"/>
                <w:szCs w:val="17"/>
              </w:rPr>
              <w:t>6.4 / 5 / 8</w:t>
            </w:r>
          </w:p>
        </w:tc>
        <w:tc>
          <w:tcPr>
            <w:tcW w:w="5150" w:type="dxa"/>
            <w:tcMar>
              <w:top w:w="60" w:type="dxa"/>
              <w:left w:w="90" w:type="dxa"/>
              <w:bottom w:w="60" w:type="dxa"/>
              <w:right w:w="90" w:type="dxa"/>
            </w:tcMar>
          </w:tcPr>
          <w:p w14:paraId="19C506CF" w14:textId="77777777" w:rsidR="00097805" w:rsidRDefault="001B424F">
            <w:pPr>
              <w:spacing w:after="40" w:line="264" w:lineRule="auto"/>
            </w:pPr>
            <w:r>
              <w:rPr>
                <w:rFonts w:ascii="Arial" w:eastAsia="Arial" w:hAnsi="Arial" w:cs="Arial"/>
                <w:sz w:val="19"/>
                <w:szCs w:val="19"/>
              </w:rPr>
              <w:t>For notifications and outputs: which channels are required (in-app, email, SMS), is an SMS gateway provided, and should all outputs (reports, execution forms, CVs) be Arabic-only or bilingual anywhere?</w:t>
            </w:r>
          </w:p>
        </w:tc>
        <w:tc>
          <w:tcPr>
            <w:tcW w:w="5150" w:type="dxa"/>
            <w:tcMar>
              <w:top w:w="60" w:type="dxa"/>
              <w:left w:w="90" w:type="dxa"/>
              <w:bottom w:w="60" w:type="dxa"/>
              <w:right w:w="90" w:type="dxa"/>
            </w:tcMar>
          </w:tcPr>
          <w:p w14:paraId="36A30120" w14:textId="77777777" w:rsidR="00097805" w:rsidRDefault="001B424F">
            <w:pPr>
              <w:bidi/>
              <w:spacing w:after="40" w:line="264" w:lineRule="auto"/>
              <w:jc w:val="right"/>
            </w:pPr>
            <w:r>
              <w:rPr>
                <w:rFonts w:ascii="Arial" w:eastAsia="Arial" w:hAnsi="Arial" w:cs="Arial"/>
                <w:sz w:val="19"/>
                <w:szCs w:val="19"/>
                <w:rtl/>
              </w:rPr>
              <w:t>بخصوص الإشعارات والمخرجات: ما القنوات المطلوبة (داخل النظام، البريد، الرسائل النصية)، وهل تُوفَّر بوابة رسائل نصية، وهل تكون جميع المخرجات (التقارير، نماذج التنفيذ، السير الذاتية) بالعربية فقط أم ثنائية اللغة في أي جزء؟</w:t>
            </w:r>
          </w:p>
        </w:tc>
        <w:tc>
          <w:tcPr>
            <w:tcW w:w="2400" w:type="dxa"/>
            <w:tcMar>
              <w:top w:w="60" w:type="dxa"/>
              <w:left w:w="90" w:type="dxa"/>
              <w:bottom w:w="60" w:type="dxa"/>
              <w:right w:w="90" w:type="dxa"/>
            </w:tcMar>
            <w:vAlign w:val="center"/>
          </w:tcPr>
          <w:p w14:paraId="266EFEDF" w14:textId="77777777" w:rsidR="00097805" w:rsidRDefault="00097805"/>
        </w:tc>
      </w:tr>
    </w:tbl>
    <w:p w14:paraId="74647C8D" w14:textId="77777777" w:rsidR="00097805" w:rsidRDefault="001B424F">
      <w:pPr>
        <w:spacing w:before="240" w:after="60"/>
      </w:pPr>
      <w:r>
        <w:rPr>
          <w:rFonts w:ascii="Arial" w:eastAsia="Arial" w:hAnsi="Arial" w:cs="Arial"/>
          <w:i/>
          <w:iCs/>
          <w:color w:val="444444"/>
          <w:sz w:val="19"/>
          <w:szCs w:val="19"/>
        </w:rPr>
        <w:t>We would appreciate written responses to the above by the buyer clarification deadline. Where a question implies a scope decision, our pricing will be provided against the buyer confirmed interpretation.</w:t>
      </w:r>
    </w:p>
    <w:p w14:paraId="4E0B3631" w14:textId="77777777" w:rsidR="00097805" w:rsidRDefault="001B424F">
      <w:pPr>
        <w:bidi/>
        <w:jc w:val="right"/>
      </w:pPr>
      <w:r>
        <w:rPr>
          <w:rFonts w:ascii="Arial" w:eastAsia="Arial" w:hAnsi="Arial" w:cs="Arial"/>
          <w:i/>
          <w:iCs/>
          <w:color w:val="444444"/>
          <w:sz w:val="19"/>
          <w:szCs w:val="19"/>
          <w:rtl/>
        </w:rPr>
        <w:t>نتطلع إلى تلقي ردود مكتوبة على ما سبق قبل الموعد النهائي للاستيضاحات لدى الجهة المستفيدة، وسيُبنى تسعيرنا على التفسير المعتمَد من الجهة المستفيدة.</w:t>
      </w:r>
    </w:p>
    <w:sectPr w:rsidR="00097805">
      <w:pgSz w:w="16838" w:h="11906" w:orient="landscape"/>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F55DD"/>
    <w:multiLevelType w:val="hybridMultilevel"/>
    <w:tmpl w:val="6EF4E0AA"/>
    <w:lvl w:ilvl="0" w:tplc="9CE2382E">
      <w:start w:val="1"/>
      <w:numFmt w:val="bullet"/>
      <w:lvlText w:val="●"/>
      <w:lvlJc w:val="left"/>
      <w:pPr>
        <w:ind w:left="720" w:hanging="360"/>
      </w:pPr>
    </w:lvl>
    <w:lvl w:ilvl="1" w:tplc="B3D20534">
      <w:start w:val="1"/>
      <w:numFmt w:val="bullet"/>
      <w:lvlText w:val="○"/>
      <w:lvlJc w:val="left"/>
      <w:pPr>
        <w:ind w:left="1440" w:hanging="360"/>
      </w:pPr>
    </w:lvl>
    <w:lvl w:ilvl="2" w:tplc="F362BA20">
      <w:start w:val="1"/>
      <w:numFmt w:val="bullet"/>
      <w:lvlText w:val="■"/>
      <w:lvlJc w:val="left"/>
      <w:pPr>
        <w:ind w:left="2160" w:hanging="360"/>
      </w:pPr>
    </w:lvl>
    <w:lvl w:ilvl="3" w:tplc="D8F4BF7A">
      <w:start w:val="1"/>
      <w:numFmt w:val="bullet"/>
      <w:lvlText w:val="●"/>
      <w:lvlJc w:val="left"/>
      <w:pPr>
        <w:ind w:left="2880" w:hanging="360"/>
      </w:pPr>
    </w:lvl>
    <w:lvl w:ilvl="4" w:tplc="4E8A66E8">
      <w:start w:val="1"/>
      <w:numFmt w:val="bullet"/>
      <w:lvlText w:val="○"/>
      <w:lvlJc w:val="left"/>
      <w:pPr>
        <w:ind w:left="3600" w:hanging="360"/>
      </w:pPr>
    </w:lvl>
    <w:lvl w:ilvl="5" w:tplc="5F2C7AD6">
      <w:start w:val="1"/>
      <w:numFmt w:val="bullet"/>
      <w:lvlText w:val="■"/>
      <w:lvlJc w:val="left"/>
      <w:pPr>
        <w:ind w:left="4320" w:hanging="360"/>
      </w:pPr>
    </w:lvl>
    <w:lvl w:ilvl="6" w:tplc="DA6862E0">
      <w:start w:val="1"/>
      <w:numFmt w:val="bullet"/>
      <w:lvlText w:val="●"/>
      <w:lvlJc w:val="left"/>
      <w:pPr>
        <w:ind w:left="5040" w:hanging="360"/>
      </w:pPr>
    </w:lvl>
    <w:lvl w:ilvl="7" w:tplc="98602272">
      <w:start w:val="1"/>
      <w:numFmt w:val="bullet"/>
      <w:lvlText w:val="●"/>
      <w:lvlJc w:val="left"/>
      <w:pPr>
        <w:ind w:left="5760" w:hanging="360"/>
      </w:pPr>
    </w:lvl>
    <w:lvl w:ilvl="8" w:tplc="DC0EC7B4">
      <w:start w:val="1"/>
      <w:numFmt w:val="bullet"/>
      <w:lvlText w:val="●"/>
      <w:lvlJc w:val="left"/>
      <w:pPr>
        <w:ind w:left="6480" w:hanging="360"/>
      </w:pPr>
    </w:lvl>
  </w:abstractNum>
  <w:num w:numId="1" w16cid:durableId="425617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05"/>
    <w:rsid w:val="0004528F"/>
    <w:rsid w:val="00097805"/>
    <w:rsid w:val="001B424F"/>
    <w:rsid w:val="00D90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DADDB"/>
  <w15:docId w15:val="{44578E0A-E8B9-41DE-BA34-E7CED8DE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2817</Words>
  <Characters>16059</Characters>
  <Application>Microsoft Office Word</Application>
  <DocSecurity>0</DocSecurity>
  <Lines>133</Lines>
  <Paragraphs>37</Paragraphs>
  <ScaleCrop>false</ScaleCrop>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Questions - Court of Cassation System</dc:title>
  <dc:creator>Capture-Doc</dc:creator>
  <cp:lastModifiedBy>Mohamed Abdelaziz</cp:lastModifiedBy>
  <cp:revision>2</cp:revision>
  <dcterms:created xsi:type="dcterms:W3CDTF">2026-07-18T06:57:00Z</dcterms:created>
  <dcterms:modified xsi:type="dcterms:W3CDTF">2026-07-18T06:57:00Z</dcterms:modified>
</cp:coreProperties>
</file>