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Patient Position Recognition and Movement Monitoring</w:t>
      </w:r>
    </w:p>
    <w:p>
      <w:pPr>
        <w:pStyle w:val="Subtitle"/>
      </w:pPr>
      <w:r>
        <w:t>End-to-end technical solution | Overhead monocular RGB camera | Siemens Healthineers robotics hackathon</w:t>
      </w:r>
    </w:p>
    <w:p>
      <w:r>
        <w:t>Scope: a demonstration-grade system that locates a patient on the CT table, compares detected body geometry with a configurable reference, detects sustained motion, visualizes deviations, and sends advisory events to a simulated scanner controller. NOT a certified medical device or an autonomous scan-start authorization system.</w:t>
      </w:r>
    </w:p>
    <w:p>
      <w:pPr>
        <w:pStyle w:val="Heading1"/>
      </w:pPr>
      <w:r>
        <w:t>1. Executive design</w:t>
      </w:r>
    </w:p>
    <w:p>
      <w:r>
        <w:t>Recommended MVP: fixed-camera calibration + 2D pose estimation + geometric rules + temporal filtering + auditable status events. Use a pretrained pose model first; do not fine-tune before testing representative overhead views. If pose fails on recumbent patients, fall back to silhouette/segmentation and table-relative bounding geometry.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Subsystem</w:t>
            </w:r>
          </w:p>
        </w:tc>
        <w:tc>
          <w:tcPr>
            <w:tcW w:type="dxa" w:w="2880"/>
          </w:tcPr>
          <w:p>
            <w:r>
              <w:t>Selected approach</w:t>
            </w:r>
          </w:p>
        </w:tc>
        <w:tc>
          <w:tcPr>
            <w:tcW w:type="dxa" w:w="2880"/>
          </w:tcPr>
          <w:p>
            <w:r>
              <w:t>Outputs</w:t>
            </w:r>
          </w:p>
        </w:tc>
      </w:tr>
      <w:tr>
        <w:tc>
          <w:tcPr>
            <w:tcW w:type="dxa" w:w="2880"/>
          </w:tcPr>
          <w:p>
            <w:r>
              <w:t>Capture</w:t>
            </w:r>
          </w:p>
        </w:tc>
        <w:tc>
          <w:tcPr>
            <w:tcW w:type="dxa" w:w="2880"/>
          </w:tcPr>
          <w:p>
            <w:r>
              <w:t>OpenCV VideoCapture; fixed RGB camera</w:t>
            </w:r>
          </w:p>
        </w:tc>
        <w:tc>
          <w:tcPr>
            <w:tcW w:type="dxa" w:w="2880"/>
          </w:tcPr>
          <w:p>
            <w:r>
              <w:t>Timestamped frames</w:t>
            </w:r>
          </w:p>
        </w:tc>
      </w:tr>
      <w:tr>
        <w:tc>
          <w:tcPr>
            <w:tcW w:type="dxa" w:w="2880"/>
          </w:tcPr>
          <w:p>
            <w:r>
              <w:t>Perception</w:t>
            </w:r>
          </w:p>
        </w:tc>
        <w:tc>
          <w:tcPr>
            <w:tcW w:type="dxa" w:w="2880"/>
          </w:tcPr>
          <w:p>
            <w:r>
              <w:t>Ultralytics YOLO pose; optional segmentation fallback</w:t>
            </w:r>
          </w:p>
        </w:tc>
        <w:tc>
          <w:tcPr>
            <w:tcW w:type="dxa" w:w="2880"/>
          </w:tcPr>
          <w:p>
            <w:r>
              <w:t>17 COCO landmarks, confidence</w:t>
            </w:r>
          </w:p>
        </w:tc>
      </w:tr>
      <w:tr>
        <w:tc>
          <w:tcPr>
            <w:tcW w:type="dxa" w:w="2880"/>
          </w:tcPr>
          <w:p>
            <w:r>
              <w:t>Reference</w:t>
            </w:r>
          </w:p>
        </w:tc>
        <w:tc>
          <w:tcPr>
            <w:tcW w:type="dxa" w:w="2880"/>
          </w:tcPr>
          <w:p>
            <w:r>
              <w:t>Known table quadrilateral / longitudinal axis; scan protocol</w:t>
            </w:r>
          </w:p>
        </w:tc>
        <w:tc>
          <w:tcPr>
            <w:tcW w:type="dxa" w:w="2880"/>
          </w:tcPr>
          <w:p>
            <w:r>
              <w:t>Expected torso region and margins</w:t>
            </w:r>
          </w:p>
        </w:tc>
      </w:tr>
      <w:tr>
        <w:tc>
          <w:tcPr>
            <w:tcW w:type="dxa" w:w="2880"/>
          </w:tcPr>
          <w:p>
            <w:r>
              <w:t>Decision</w:t>
            </w:r>
          </w:p>
        </w:tc>
        <w:tc>
          <w:tcPr>
            <w:tcW w:type="dxa" w:w="2880"/>
          </w:tcPr>
          <w:p>
            <w:r>
              <w:t>Confidence gate, midline, body-axis error, temporal motion</w:t>
            </w:r>
          </w:p>
        </w:tc>
        <w:tc>
          <w:tcPr>
            <w:tcW w:type="dxa" w:w="2880"/>
          </w:tcPr>
          <w:p>
            <w:r>
              <w:t>ALIGNED / REPOSITION / UNKNOWN</w:t>
            </w:r>
          </w:p>
        </w:tc>
      </w:tr>
      <w:tr>
        <w:tc>
          <w:tcPr>
            <w:tcW w:type="dxa" w:w="2880"/>
          </w:tcPr>
          <w:p>
            <w:r>
              <w:t>Integration</w:t>
            </w:r>
          </w:p>
        </w:tc>
        <w:tc>
          <w:tcPr>
            <w:tcW w:type="dxa" w:w="2880"/>
          </w:tcPr>
          <w:p>
            <w:r>
              <w:t>Local JSON event / HTTP callback to demo ACU</w:t>
            </w:r>
          </w:p>
        </w:tc>
        <w:tc>
          <w:tcPr>
            <w:tcW w:type="dxa" w:w="2880"/>
          </w:tcPr>
          <w:p>
            <w:r>
              <w:t>Reasons, measurements, timestamps</w:t>
            </w:r>
          </w:p>
        </w:tc>
      </w:tr>
    </w:tbl>
    <w:p>
      <w:pPr>
        <w:pStyle w:val="Heading1"/>
      </w:pPr>
      <w:r>
        <w:t>2. Requirements and explicit limitations</w:t>
      </w:r>
    </w:p>
    <w:p>
      <w:pPr>
        <w:pStyle w:val="ListBullet"/>
      </w:pPr>
      <w:r>
        <w:t>Functional: detect one intended patient; estimate center offset, body-axis angle and movement; show overlays; issue clear explanations and status changes.</w:t>
      </w:r>
    </w:p>
    <w:p>
      <w:pPr>
        <w:pStyle w:val="ListBullet"/>
      </w:pPr>
      <w:r>
        <w:t>Nonfunctional: prefer edge-local execution; target approximately 5–10 processed frames/s for demo (benchmark on provided hardware); avoid keeping identifiable frames; support camera disconnect.</w:t>
      </w:r>
    </w:p>
    <w:p>
      <w:pPr>
        <w:pStyle w:val="ListBullet"/>
      </w:pPr>
      <w:r>
        <w:t>Clinical positioning varies by protocol (head first/feet first, supine/prone, arms up/down, scan region). Reference must be provided or confirmed by a technologist. Generic “centered” does NOT imply correct clinical positioning.</w:t>
      </w:r>
    </w:p>
    <w:p>
      <w:pPr>
        <w:pStyle w:val="ListBullet"/>
      </w:pPr>
      <w:r>
        <w:t>A single RGB camera cannot reliably measure vertical clearance, depth, table collision risk, hidden limbs, or full three-dimensional positioning. Camera tilt, lens distortion, bedding and blankets degrade estimates.</w:t>
      </w:r>
    </w:p>
    <w:p>
      <w:pPr>
        <w:pStyle w:val="ListBullet"/>
      </w:pPr>
      <w:r>
        <w:t>No camera-based result may directly enable scanner radiation or override interlocks. In demonstrations, ALIGNED only indicates a candidate for operator review. UNKNOWN blocks automated recommendations.</w:t>
      </w:r>
    </w:p>
    <w:p>
      <w:pPr>
        <w:pStyle w:val="Heading1"/>
      </w:pPr>
      <w:r>
        <w:t>3. Camera setup and calibration</w:t>
      </w:r>
    </w:p>
    <w:p>
      <w:r>
        <w:t>Mount the camera rigidly and keep focus/exposure reasonably stable. Prefer a nearly nadir view. A perspective-skewed view is acceptable only after planar calibration. Obtain a clean image of the empty table and identify four corresponding physical table-plane corners in a consistent order: top-left, top-right, bottom-right, bottom-left.</w:t>
      </w:r>
    </w:p>
    <w:p>
      <w:r>
        <w:t>Compute a 3×3 homography H mapping image pixel coordinates to table-plane coordinates (centimeters) using OpenCV getPerspectiveTransform or findHomography; transform image keypoints using perspectiveTransform. The projection is accurate only for features on or close to that plane: elevated shoulders, hands and head introduce parallax. Do not advertise the transformed 2D coordinates as precise 3D measurements.</w:t>
      </w:r>
    </w:p>
    <w:p>
      <w:r>
        <w:t>In the rectified table coordinate system, define x=0 at the table centerline, positive x to the patient’s right; y along the table from head to feet. Keep the coordinate convention documented. For a quick, uncalibrated MVP report normalized pixels, not centimeters.</w:t>
      </w:r>
    </w:p>
    <w:p>
      <w:pPr>
        <w:pStyle w:val="Heading1"/>
      </w:pPr>
      <w:r>
        <w:t>4. Perception and patient association</w:t>
      </w:r>
    </w:p>
    <w:p>
      <w:r>
        <w:t>Run a pretrained YOLO pose model on each frame. COCO keypoint indices: nose 0, left/right shoulders 5/6, left/right hips 11/12, left/right knees 13/14, left/right ankles 15/16. Use result.keypoints.data or xy and conf where available. Always check number of detections and keypoint confidence. A single valid candidate must intersect the CT-table region; reject ambiguous multi-person scenes rather than selecting by largest box alone.</w:t>
      </w:r>
    </w:p>
    <w:p>
      <w:r>
        <w:t>Overhead lying poses are out-of-distribution for many general-purpose estimators. Validate against actual footage and capture camera-side edge cases: blankets, arms alongside body, rolled patients, occlusions, different sizes and lighting. Evaluate YOLO pose alongside MediaPipe or segmentation rather than presuming 17-landmark pose will work.</w:t>
      </w:r>
    </w:p>
    <w:p>
      <w:pPr>
        <w:pStyle w:val="Heading1"/>
      </w:pPr>
      <w:r>
        <w:t>5. Positioning rules</w:t>
      </w:r>
    </w:p>
    <w:p>
      <w:r>
        <w:t>Only evaluate a rule when its required landmarks exceed a confidence threshold (example 0.5 for the prototype, tune on validation data). Let S=(LS+RS)/2 and P=(LH+RH)/2 denote shoulder and hip midpoints in rectified table-plane coordinates. Define the torso center C=(S+P)/2 and torso axis vector v=P−S.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Rule</w:t>
            </w:r>
          </w:p>
        </w:tc>
        <w:tc>
          <w:tcPr>
            <w:tcW w:type="dxa" w:w="2880"/>
          </w:tcPr>
          <w:p>
            <w:r>
              <w:t>Formula / logic</w:t>
            </w:r>
          </w:p>
        </w:tc>
        <w:tc>
          <w:tcPr>
            <w:tcW w:type="dxa" w:w="2880"/>
          </w:tcPr>
          <w:p>
            <w:r>
              <w:t>Demo threshold (not clinical)</w:t>
            </w:r>
          </w:p>
        </w:tc>
      </w:tr>
      <w:tr>
        <w:tc>
          <w:tcPr>
            <w:tcW w:type="dxa" w:w="2880"/>
          </w:tcPr>
          <w:p>
            <w:r>
              <w:t>Lateral center</w:t>
            </w:r>
          </w:p>
        </w:tc>
        <w:tc>
          <w:tcPr>
            <w:tcW w:type="dxa" w:w="2880"/>
          </w:tcPr>
          <w:p>
            <w:r>
              <w:t>e_x = C_x − x_ref</w:t>
            </w:r>
          </w:p>
        </w:tc>
        <w:tc>
          <w:tcPr>
            <w:tcW w:type="dxa" w:w="2880"/>
          </w:tcPr>
          <w:p>
            <w:r>
              <w:t>|e_x| ≤ 4 cm</w:t>
            </w:r>
          </w:p>
        </w:tc>
      </w:tr>
      <w:tr>
        <w:tc>
          <w:tcPr>
            <w:tcW w:type="dxa" w:w="2880"/>
          </w:tcPr>
          <w:p>
            <w:r>
              <w:t>Body alignment</w:t>
            </w:r>
          </w:p>
        </w:tc>
        <w:tc>
          <w:tcPr>
            <w:tcW w:type="dxa" w:w="2880"/>
          </w:tcPr>
          <w:p>
            <w:r>
              <w:t>theta = angle(v, expected torso axis)</w:t>
            </w:r>
          </w:p>
        </w:tc>
        <w:tc>
          <w:tcPr>
            <w:tcW w:type="dxa" w:w="2880"/>
          </w:tcPr>
          <w:p>
            <w:r>
              <w:t>|theta| ≤ 8°</w:t>
            </w:r>
          </w:p>
        </w:tc>
      </w:tr>
      <w:tr>
        <w:tc>
          <w:tcPr>
            <w:tcW w:type="dxa" w:w="2880"/>
          </w:tcPr>
          <w:p>
            <w:r>
              <w:t>Longitudinal location</w:t>
            </w:r>
          </w:p>
        </w:tc>
        <w:tc>
          <w:tcPr>
            <w:tcW w:type="dxa" w:w="2880"/>
          </w:tcPr>
          <w:p>
            <w:r>
              <w:t>e_y = C_y − y_ref</w:t>
            </w:r>
          </w:p>
        </w:tc>
        <w:tc>
          <w:tcPr>
            <w:tcW w:type="dxa" w:w="2880"/>
          </w:tcPr>
          <w:p>
            <w:r>
              <w:t>|e_y| ≤ 12 cm if scan-specific reference known</w:t>
            </w:r>
          </w:p>
        </w:tc>
      </w:tr>
      <w:tr>
        <w:tc>
          <w:tcPr>
            <w:tcW w:type="dxa" w:w="2880"/>
          </w:tcPr>
          <w:p>
            <w:r>
              <w:t>Sustained movement</w:t>
            </w:r>
          </w:p>
        </w:tc>
        <w:tc>
          <w:tcPr>
            <w:tcW w:type="dxa" w:w="2880"/>
          </w:tcPr>
          <w:p>
            <w:r>
              <w:t>||C_t − C_baseline|| over stable frames</w:t>
            </w:r>
          </w:p>
        </w:tc>
        <w:tc>
          <w:tcPr>
            <w:tcW w:type="dxa" w:w="2880"/>
          </w:tcPr>
          <w:p>
            <w:r>
              <w:t>&gt; 2 cm for &gt; 0.7 s</w:t>
            </w:r>
          </w:p>
        </w:tc>
      </w:tr>
      <w:tr>
        <w:tc>
          <w:tcPr>
            <w:tcW w:type="dxa" w:w="2880"/>
          </w:tcPr>
          <w:p>
            <w:r>
              <w:t>Visibility</w:t>
            </w:r>
          </w:p>
        </w:tc>
        <w:tc>
          <w:tcPr>
            <w:tcW w:type="dxa" w:w="2880"/>
          </w:tcPr>
          <w:p>
            <w:r>
              <w:t>shoulder/hip landmark confidence and coverage</w:t>
            </w:r>
          </w:p>
        </w:tc>
        <w:tc>
          <w:tcPr>
            <w:tcW w:type="dxa" w:w="2880"/>
          </w:tcPr>
          <w:p>
            <w:r>
              <w:t>all required points ≥ 0.5</w:t>
            </w:r>
          </w:p>
        </w:tc>
      </w:tr>
    </w:tbl>
    <w:p>
      <w:r>
        <w:t>These numerical thresholds are placeholders for software testing, NOT clinically justified acceptance limits. If the reference torso location is unknown, omit the y criterion. For pose failures, output UNKNOWN, not “correct”. For movement monitoring, freeze a reference only after a stable, operator-confirmed baseline; calculate drift relative to that baseline, smooth measurement noise, and distinguish transient motions from sustained deviations.</w:t>
      </w:r>
    </w:p>
    <w:p>
      <w:pPr>
        <w:pStyle w:val="Heading1"/>
      </w:pPr>
      <w:r>
        <w:t>6. State machine and safety behavior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State</w:t>
            </w:r>
          </w:p>
        </w:tc>
        <w:tc>
          <w:tcPr>
            <w:tcW w:type="dxa" w:w="2880"/>
          </w:tcPr>
          <w:p>
            <w:r>
              <w:t>Meaning</w:t>
            </w:r>
          </w:p>
        </w:tc>
        <w:tc>
          <w:tcPr>
            <w:tcW w:type="dxa" w:w="2880"/>
          </w:tcPr>
          <w:p>
            <w:r>
              <w:t>Example next action</w:t>
            </w:r>
          </w:p>
        </w:tc>
      </w:tr>
      <w:tr>
        <w:tc>
          <w:tcPr>
            <w:tcW w:type="dxa" w:w="2880"/>
          </w:tcPr>
          <w:p>
            <w:r>
              <w:t>NO_PATIENT</w:t>
            </w:r>
          </w:p>
        </w:tc>
        <w:tc>
          <w:tcPr>
            <w:tcW w:type="dxa" w:w="2880"/>
          </w:tcPr>
          <w:p>
            <w:r>
              <w:t>No valid patient on table</w:t>
            </w:r>
          </w:p>
        </w:tc>
        <w:tc>
          <w:tcPr>
            <w:tcW w:type="dxa" w:w="2880"/>
          </w:tcPr>
          <w:p>
            <w:r>
              <w:t>Do not assess pose</w:t>
            </w:r>
          </w:p>
        </w:tc>
      </w:tr>
      <w:tr>
        <w:tc>
          <w:tcPr>
            <w:tcW w:type="dxa" w:w="2880"/>
          </w:tcPr>
          <w:p>
            <w:r>
              <w:t>UNKNOWN</w:t>
            </w:r>
          </w:p>
        </w:tc>
        <w:tc>
          <w:tcPr>
            <w:tcW w:type="dxa" w:w="2880"/>
          </w:tcPr>
          <w:p>
            <w:r>
              <w:t>Ambiguous or low-confidence sensing</w:t>
            </w:r>
          </w:p>
        </w:tc>
        <w:tc>
          <w:tcPr>
            <w:tcW w:type="dxa" w:w="2880"/>
          </w:tcPr>
          <w:p>
            <w:r>
              <w:t>Request operator review</w:t>
            </w:r>
          </w:p>
        </w:tc>
      </w:tr>
      <w:tr>
        <w:tc>
          <w:tcPr>
            <w:tcW w:type="dxa" w:w="2880"/>
          </w:tcPr>
          <w:p>
            <w:r>
              <w:t>REPOSITION</w:t>
            </w:r>
          </w:p>
        </w:tc>
        <w:tc>
          <w:tcPr>
            <w:tcW w:type="dxa" w:w="2880"/>
          </w:tcPr>
          <w:p>
            <w:r>
              <w:t>Reliable detected deviation from configuration</w:t>
            </w:r>
          </w:p>
        </w:tc>
        <w:tc>
          <w:tcPr>
            <w:tcW w:type="dxa" w:w="2880"/>
          </w:tcPr>
          <w:p>
            <w:r>
              <w:t>Display rule violation and notify staff</w:t>
            </w:r>
          </w:p>
        </w:tc>
      </w:tr>
      <w:tr>
        <w:tc>
          <w:tcPr>
            <w:tcW w:type="dxa" w:w="2880"/>
          </w:tcPr>
          <w:p>
            <w:r>
              <w:t>ALIGNED_CANDIDATE</w:t>
            </w:r>
          </w:p>
        </w:tc>
        <w:tc>
          <w:tcPr>
            <w:tcW w:type="dxa" w:w="2880"/>
          </w:tcPr>
          <w:p>
            <w:r>
              <w:t>Geometric checks within bounds and stable</w:t>
            </w:r>
          </w:p>
        </w:tc>
        <w:tc>
          <w:tcPr>
            <w:tcW w:type="dxa" w:w="2880"/>
          </w:tcPr>
          <w:p>
            <w:r>
              <w:t>Show advisory only; do not enable scan</w:t>
            </w:r>
          </w:p>
        </w:tc>
      </w:tr>
      <w:tr>
        <w:tc>
          <w:tcPr>
            <w:tcW w:type="dxa" w:w="2880"/>
          </w:tcPr>
          <w:p>
            <w:r>
              <w:t>MOTION_ALERT</w:t>
            </w:r>
          </w:p>
        </w:tc>
        <w:tc>
          <w:tcPr>
            <w:tcW w:type="dxa" w:w="2880"/>
          </w:tcPr>
          <w:p>
            <w:r>
              <w:t>Significant sustained motion after baseline</w:t>
            </w:r>
          </w:p>
        </w:tc>
        <w:tc>
          <w:tcPr>
            <w:tcW w:type="dxa" w:w="2880"/>
          </w:tcPr>
          <w:p>
            <w:r>
              <w:t>Request assessment / simulated pause</w:t>
            </w:r>
          </w:p>
        </w:tc>
      </w:tr>
    </w:tbl>
    <w:p>
      <w:r>
        <w:t>Apply hysteresis: e.g., require 5 successive aligned frames before ALIGNED_CANDIDATE and 3 successive bad frames before REPOSITION. A camera timeout or broken detection immediately changes status to UNKNOWN. Allow staff to confirm the reference and clear alerts. Never use the LLM as the primary decision-maker for geometric safety constraints.</w:t>
      </w:r>
    </w:p>
    <w:p>
      <w:pPr>
        <w:pStyle w:val="Heading1"/>
      </w:pPr>
      <w:r>
        <w:t>7. Runnable prototype: frame → pose → table-relative assessment</w:t>
      </w:r>
    </w:p>
    <w:p>
      <w:r>
        <w:t>Install: pip install ultralytics opencv-python numpy. Downloaded model files require access at first run. Set VIDEO_SOURCE to 0 for webcam or a local video filename. Calibration in this snippet uses a rectangular pixel ROI as a hackathon starting point: it reports normalized pixel-space deviations, not centimeters. Replace ROI with a calibrated homography for physical coordinates.</w:t>
      </w:r>
    </w:p>
    <w:p>
      <w:pPr>
        <w:spacing w:after="0"/>
        <w:ind w:left="216"/>
      </w:pPr>
      <w:r>
        <w:rPr>
          <w:rFonts w:ascii="Consolas" w:hAnsi="Consolas"/>
          <w:color w:val="243B4A"/>
          <w:sz w:val="14"/>
        </w:rPr>
        <w:t>import cv2, numpy as np</w:t>
      </w:r>
    </w:p>
    <w:p>
      <w:pPr>
        <w:spacing w:after="0"/>
        <w:ind w:left="216"/>
      </w:pPr>
      <w:r>
        <w:rPr>
          <w:rFonts w:ascii="Consolas" w:hAnsi="Consolas"/>
          <w:color w:val="243B4A"/>
          <w:sz w:val="14"/>
        </w:rPr>
        <w:t>from ultralytics import YOLO</w:t>
      </w:r>
    </w:p>
    <w:p>
      <w:pPr>
        <w:spacing w:after="0"/>
        <w:ind w:left="216"/>
      </w:pPr>
      <w:r>
        <w:rPr>
          <w:rFonts w:ascii="Consolas" w:hAnsi="Consolas"/>
          <w:color w:val="243B4A"/>
          <w:sz w:val="14"/>
        </w:rPr>
        <w:t xml:space="preserve"> </w:t>
      </w:r>
    </w:p>
    <w:p>
      <w:pPr>
        <w:spacing w:after="0"/>
        <w:ind w:left="216"/>
      </w:pPr>
      <w:r>
        <w:rPr>
          <w:rFonts w:ascii="Consolas" w:hAnsi="Consolas"/>
          <w:color w:val="243B4A"/>
          <w:sz w:val="14"/>
        </w:rPr>
        <w:t>MODEL = YOLO("yolo26n-pose.pt")</w:t>
      </w:r>
    </w:p>
    <w:p>
      <w:pPr>
        <w:spacing w:after="0"/>
        <w:ind w:left="216"/>
      </w:pPr>
      <w:r>
        <w:rPr>
          <w:rFonts w:ascii="Consolas" w:hAnsi="Consolas"/>
          <w:color w:val="243B4A"/>
          <w:sz w:val="14"/>
        </w:rPr>
        <w:t>VIDEO_SOURCE = 0                 # or "overhead_demo.mp4"</w:t>
      </w:r>
    </w:p>
    <w:p>
      <w:pPr>
        <w:spacing w:after="0"/>
        <w:ind w:left="216"/>
      </w:pPr>
      <w:r>
        <w:rPr>
          <w:rFonts w:ascii="Consolas" w:hAnsi="Consolas"/>
          <w:color w:val="243B4A"/>
          <w:sz w:val="14"/>
        </w:rPr>
        <w:t>MIN_KP_CONF = 0.5</w:t>
      </w:r>
    </w:p>
    <w:p>
      <w:pPr>
        <w:spacing w:after="0"/>
        <w:ind w:left="216"/>
      </w:pPr>
      <w:r>
        <w:rPr>
          <w:rFonts w:ascii="Consolas" w:hAnsi="Consolas"/>
          <w:color w:val="243B4A"/>
          <w:sz w:val="14"/>
        </w:rPr>
        <w:t>TABLE = (100, 80, 540, 440)     # x1,y1,x2,y2: EDIT for camera</w:t>
      </w:r>
    </w:p>
    <w:p>
      <w:pPr>
        <w:spacing w:after="0"/>
        <w:ind w:left="216"/>
      </w:pPr>
      <w:r>
        <w:rPr>
          <w:rFonts w:ascii="Consolas" w:hAnsi="Consolas"/>
          <w:color w:val="243B4A"/>
          <w:sz w:val="14"/>
        </w:rPr>
        <w:t>MAX_CENTER_FRAC = 0.08           # fraction of table width; demo only</w:t>
      </w:r>
    </w:p>
    <w:p>
      <w:pPr>
        <w:spacing w:after="0"/>
        <w:ind w:left="216"/>
      </w:pPr>
      <w:r>
        <w:rPr>
          <w:rFonts w:ascii="Consolas" w:hAnsi="Consolas"/>
          <w:color w:val="243B4A"/>
          <w:sz w:val="14"/>
        </w:rPr>
        <w:t>MAX_ANGLE_DEG = 8.0             # demo only</w:t>
      </w:r>
    </w:p>
    <w:p>
      <w:pPr>
        <w:spacing w:after="0"/>
        <w:ind w:left="216"/>
      </w:pPr>
      <w:r>
        <w:rPr>
          <w:rFonts w:ascii="Consolas" w:hAnsi="Consolas"/>
          <w:color w:val="243B4A"/>
          <w:sz w:val="14"/>
        </w:rPr>
        <w:t xml:space="preserve"> </w:t>
      </w:r>
    </w:p>
    <w:p>
      <w:pPr>
        <w:spacing w:after="0"/>
        <w:ind w:left="216"/>
      </w:pPr>
      <w:r>
        <w:rPr>
          <w:rFonts w:ascii="Consolas" w:hAnsi="Consolas"/>
          <w:color w:val="243B4A"/>
          <w:sz w:val="14"/>
        </w:rPr>
        <w:t>def assess(result):</w:t>
      </w:r>
    </w:p>
    <w:p>
      <w:pPr>
        <w:spacing w:after="0"/>
        <w:ind w:left="216"/>
      </w:pPr>
      <w:r>
        <w:rPr>
          <w:rFonts w:ascii="Consolas" w:hAnsi="Consolas"/>
          <w:color w:val="243B4A"/>
          <w:sz w:val="14"/>
        </w:rPr>
        <w:t xml:space="preserve">    x1, y1, x2, y2 = TABLE</w:t>
      </w:r>
    </w:p>
    <w:p>
      <w:pPr>
        <w:spacing w:after="0"/>
        <w:ind w:left="216"/>
      </w:pPr>
      <w:r>
        <w:rPr>
          <w:rFonts w:ascii="Consolas" w:hAnsi="Consolas"/>
          <w:color w:val="243B4A"/>
          <w:sz w:val="14"/>
        </w:rPr>
        <w:t xml:space="preserve">    center_x = (x1 + x2) / 2</w:t>
      </w:r>
    </w:p>
    <w:p>
      <w:pPr>
        <w:spacing w:after="0"/>
        <w:ind w:left="216"/>
      </w:pPr>
      <w:r>
        <w:rPr>
          <w:rFonts w:ascii="Consolas" w:hAnsi="Consolas"/>
          <w:color w:val="243B4A"/>
          <w:sz w:val="14"/>
        </w:rPr>
        <w:t xml:space="preserve">    width = x2 - x1</w:t>
      </w:r>
    </w:p>
    <w:p>
      <w:pPr>
        <w:spacing w:after="0"/>
        <w:ind w:left="216"/>
      </w:pPr>
      <w:r>
        <w:rPr>
          <w:rFonts w:ascii="Consolas" w:hAnsi="Consolas"/>
          <w:color w:val="243B4A"/>
          <w:sz w:val="14"/>
        </w:rPr>
        <w:t xml:space="preserve">    if result.keypoints is None or len(result.keypoints) != 1:</w:t>
      </w:r>
    </w:p>
    <w:p>
      <w:pPr>
        <w:spacing w:after="0"/>
        <w:ind w:left="216"/>
      </w:pPr>
      <w:r>
        <w:rPr>
          <w:rFonts w:ascii="Consolas" w:hAnsi="Consolas"/>
          <w:color w:val="243B4A"/>
          <w:sz w:val="14"/>
        </w:rPr>
        <w:t xml:space="preserve">        return "UNKNOWN", {"reason": "missing/ambiguous patient"}, None</w:t>
      </w:r>
    </w:p>
    <w:p>
      <w:pPr>
        <w:spacing w:after="0"/>
        <w:ind w:left="216"/>
      </w:pPr>
      <w:r>
        <w:rPr>
          <w:rFonts w:ascii="Consolas" w:hAnsi="Consolas"/>
          <w:color w:val="243B4A"/>
          <w:sz w:val="14"/>
        </w:rPr>
        <w:t xml:space="preserve">    kp = result.keypoints.data[0].cpu().numpy()</w:t>
      </w:r>
    </w:p>
    <w:p>
      <w:pPr>
        <w:spacing w:after="0"/>
        <w:ind w:left="216"/>
      </w:pPr>
      <w:r>
        <w:rPr>
          <w:rFonts w:ascii="Consolas" w:hAnsi="Consolas"/>
          <w:color w:val="243B4A"/>
          <w:sz w:val="14"/>
        </w:rPr>
        <w:t xml:space="preserve">    idx = [5, 6, 11, 12]          # shoulders and hips</w:t>
      </w:r>
    </w:p>
    <w:p>
      <w:pPr>
        <w:spacing w:after="0"/>
        <w:ind w:left="216"/>
      </w:pPr>
      <w:r>
        <w:rPr>
          <w:rFonts w:ascii="Consolas" w:hAnsi="Consolas"/>
          <w:color w:val="243B4A"/>
          <w:sz w:val="14"/>
        </w:rPr>
        <w:t xml:space="preserve">    if kp.shape[1] &lt; 3 or any(kp[k, 2] &lt; MIN_KP_CONF for k in idx):</w:t>
      </w:r>
    </w:p>
    <w:p>
      <w:pPr>
        <w:spacing w:after="0"/>
        <w:ind w:left="216"/>
      </w:pPr>
      <w:r>
        <w:rPr>
          <w:rFonts w:ascii="Consolas" w:hAnsi="Consolas"/>
          <w:color w:val="243B4A"/>
          <w:sz w:val="14"/>
        </w:rPr>
        <w:t xml:space="preserve">        return "UNKNOWN", {"reason": "low landmark confidence"}, None</w:t>
      </w:r>
    </w:p>
    <w:p>
      <w:pPr>
        <w:spacing w:after="0"/>
        <w:ind w:left="216"/>
      </w:pPr>
      <w:r>
        <w:rPr>
          <w:rFonts w:ascii="Consolas" w:hAnsi="Consolas"/>
          <w:color w:val="243B4A"/>
          <w:sz w:val="14"/>
        </w:rPr>
        <w:t xml:space="preserve">    pts = kp[idx, :2]</w:t>
      </w:r>
    </w:p>
    <w:p>
      <w:pPr>
        <w:spacing w:after="0"/>
        <w:ind w:left="216"/>
      </w:pPr>
      <w:r>
        <w:rPr>
          <w:rFonts w:ascii="Consolas" w:hAnsi="Consolas"/>
          <w:color w:val="243B4A"/>
          <w:sz w:val="14"/>
        </w:rPr>
        <w:t xml:space="preserve">    if not all(x1 &lt;= x &lt;= x2 and y1 &lt;= y &lt;= y2 for x, y in pts):</w:t>
      </w:r>
    </w:p>
    <w:p>
      <w:pPr>
        <w:spacing w:after="0"/>
        <w:ind w:left="216"/>
      </w:pPr>
      <w:r>
        <w:rPr>
          <w:rFonts w:ascii="Consolas" w:hAnsi="Consolas"/>
          <w:color w:val="243B4A"/>
          <w:sz w:val="14"/>
        </w:rPr>
        <w:t xml:space="preserve">        return "UNKNOWN", {"reason": "landmarks outside table"}, None</w:t>
      </w:r>
    </w:p>
    <w:p>
      <w:pPr>
        <w:spacing w:after="0"/>
        <w:ind w:left="216"/>
      </w:pPr>
      <w:r>
        <w:rPr>
          <w:rFonts w:ascii="Consolas" w:hAnsi="Consolas"/>
          <w:color w:val="243B4A"/>
          <w:sz w:val="14"/>
        </w:rPr>
        <w:t xml:space="preserve">    shoulders = (pts[0] + pts[1]) / 2</w:t>
      </w:r>
    </w:p>
    <w:p>
      <w:pPr>
        <w:spacing w:after="0"/>
        <w:ind w:left="216"/>
      </w:pPr>
      <w:r>
        <w:rPr>
          <w:rFonts w:ascii="Consolas" w:hAnsi="Consolas"/>
          <w:color w:val="243B4A"/>
          <w:sz w:val="14"/>
        </w:rPr>
        <w:t xml:space="preserve">    hips = (pts[2] + pts[3]) / 2</w:t>
      </w:r>
    </w:p>
    <w:p>
      <w:pPr>
        <w:spacing w:after="0"/>
        <w:ind w:left="216"/>
      </w:pPr>
      <w:r>
        <w:rPr>
          <w:rFonts w:ascii="Consolas" w:hAnsi="Consolas"/>
          <w:color w:val="243B4A"/>
          <w:sz w:val="14"/>
        </w:rPr>
        <w:t xml:space="preserve">    torso_center = (shoulders + hips) / 2</w:t>
      </w:r>
    </w:p>
    <w:p>
      <w:pPr>
        <w:spacing w:after="0"/>
        <w:ind w:left="216"/>
      </w:pPr>
      <w:r>
        <w:rPr>
          <w:rFonts w:ascii="Consolas" w:hAnsi="Consolas"/>
          <w:color w:val="243B4A"/>
          <w:sz w:val="14"/>
        </w:rPr>
        <w:t xml:space="preserve">    axis = hips - shoulders</w:t>
      </w:r>
    </w:p>
    <w:p>
      <w:pPr>
        <w:spacing w:after="0"/>
        <w:ind w:left="216"/>
      </w:pPr>
      <w:r>
        <w:rPr>
          <w:rFonts w:ascii="Consolas" w:hAnsi="Consolas"/>
          <w:color w:val="243B4A"/>
          <w:sz w:val="14"/>
        </w:rPr>
        <w:t xml:space="preserve">    if np.linalg.norm(axis) &lt; 15:</w:t>
      </w:r>
    </w:p>
    <w:p>
      <w:pPr>
        <w:spacing w:after="0"/>
        <w:ind w:left="216"/>
      </w:pPr>
      <w:r>
        <w:rPr>
          <w:rFonts w:ascii="Consolas" w:hAnsi="Consolas"/>
          <w:color w:val="243B4A"/>
          <w:sz w:val="14"/>
        </w:rPr>
        <w:t xml:space="preserve">        return "UNKNOWN", {"reason": "invalid torso geometry"}, None</w:t>
      </w:r>
    </w:p>
    <w:p>
      <w:pPr>
        <w:spacing w:after="0"/>
        <w:ind w:left="216"/>
      </w:pPr>
      <w:r>
        <w:rPr>
          <w:rFonts w:ascii="Consolas" w:hAnsi="Consolas"/>
          <w:color w:val="243B4A"/>
          <w:sz w:val="14"/>
        </w:rPr>
        <w:t xml:space="preserve">    # Assumes table's head-foot axis is image vertical.</w:t>
      </w:r>
    </w:p>
    <w:p>
      <w:pPr>
        <w:spacing w:after="0"/>
        <w:ind w:left="216"/>
      </w:pPr>
      <w:r>
        <w:rPr>
          <w:rFonts w:ascii="Consolas" w:hAnsi="Consolas"/>
          <w:color w:val="243B4A"/>
          <w:sz w:val="14"/>
        </w:rPr>
        <w:t xml:space="preserve">    angle = np.degrees(np.arctan2(abs(axis[0]), abs(axis[1])))</w:t>
      </w:r>
    </w:p>
    <w:p>
      <w:pPr>
        <w:spacing w:after="0"/>
        <w:ind w:left="216"/>
      </w:pPr>
      <w:r>
        <w:rPr>
          <w:rFonts w:ascii="Consolas" w:hAnsi="Consolas"/>
          <w:color w:val="243B4A"/>
          <w:sz w:val="14"/>
        </w:rPr>
        <w:t xml:space="preserve">    offset = float((torso_center[0] - center_x) / width)</w:t>
      </w:r>
    </w:p>
    <w:p>
      <w:pPr>
        <w:spacing w:after="0"/>
        <w:ind w:left="216"/>
      </w:pPr>
      <w:r>
        <w:rPr>
          <w:rFonts w:ascii="Consolas" w:hAnsi="Consolas"/>
          <w:color w:val="243B4A"/>
          <w:sz w:val="14"/>
        </w:rPr>
        <w:t xml:space="preserve">    ok = abs(offset) &lt;= MAX_CENTER_FRAC and angle &lt;= MAX_ANGLE_DEG</w:t>
      </w:r>
    </w:p>
    <w:p>
      <w:pPr>
        <w:spacing w:after="0"/>
        <w:ind w:left="216"/>
      </w:pPr>
      <w:r>
        <w:rPr>
          <w:rFonts w:ascii="Consolas" w:hAnsi="Consolas"/>
          <w:color w:val="243B4A"/>
          <w:sz w:val="14"/>
        </w:rPr>
        <w:t xml:space="preserve">    details = {"center_offset_fraction": round(offset, 3),</w:t>
      </w:r>
    </w:p>
    <w:p>
      <w:pPr>
        <w:spacing w:after="0"/>
        <w:ind w:left="216"/>
      </w:pPr>
      <w:r>
        <w:rPr>
          <w:rFonts w:ascii="Consolas" w:hAnsi="Consolas"/>
          <w:color w:val="243B4A"/>
          <w:sz w:val="14"/>
        </w:rPr>
        <w:t xml:space="preserve">               "axis_error_deg": round(float(angle), 1)}</w:t>
      </w:r>
    </w:p>
    <w:p>
      <w:pPr>
        <w:spacing w:after="0"/>
        <w:ind w:left="216"/>
      </w:pPr>
      <w:r>
        <w:rPr>
          <w:rFonts w:ascii="Consolas" w:hAnsi="Consolas"/>
          <w:color w:val="243B4A"/>
          <w:sz w:val="14"/>
        </w:rPr>
        <w:t xml:space="preserve">    return ("ALIGNED_CANDIDATE" if ok else "REPOSITION"), details, torso_center</w:t>
      </w:r>
    </w:p>
    <w:p>
      <w:pPr>
        <w:spacing w:after="0"/>
        <w:ind w:left="216"/>
      </w:pPr>
      <w:r>
        <w:rPr>
          <w:rFonts w:ascii="Consolas" w:hAnsi="Consolas"/>
          <w:color w:val="243B4A"/>
          <w:sz w:val="14"/>
        </w:rPr>
        <w:t xml:space="preserve"> </w:t>
      </w:r>
    </w:p>
    <w:p>
      <w:pPr>
        <w:spacing w:after="0"/>
        <w:ind w:left="216"/>
      </w:pPr>
      <w:r>
        <w:rPr>
          <w:rFonts w:ascii="Consolas" w:hAnsi="Consolas"/>
          <w:color w:val="243B4A"/>
          <w:sz w:val="14"/>
        </w:rPr>
        <w:t>cap = cv2.VideoCapture(VIDEO_SOURCE)</w:t>
      </w:r>
    </w:p>
    <w:p>
      <w:pPr>
        <w:spacing w:after="0"/>
        <w:ind w:left="216"/>
      </w:pPr>
      <w:r>
        <w:rPr>
          <w:rFonts w:ascii="Consolas" w:hAnsi="Consolas"/>
          <w:color w:val="243B4A"/>
          <w:sz w:val="14"/>
        </w:rPr>
        <w:t>if not cap.isOpened():</w:t>
      </w:r>
    </w:p>
    <w:p>
      <w:pPr>
        <w:spacing w:after="0"/>
        <w:ind w:left="216"/>
      </w:pPr>
      <w:r>
        <w:rPr>
          <w:rFonts w:ascii="Consolas" w:hAnsi="Consolas"/>
          <w:color w:val="243B4A"/>
          <w:sz w:val="14"/>
        </w:rPr>
        <w:t xml:space="preserve">    raise RuntimeError("Cannot open video source")</w:t>
      </w:r>
    </w:p>
    <w:p>
      <w:pPr>
        <w:spacing w:after="0"/>
        <w:ind w:left="216"/>
      </w:pPr>
      <w:r>
        <w:rPr>
          <w:rFonts w:ascii="Consolas" w:hAnsi="Consolas"/>
          <w:color w:val="243B4A"/>
          <w:sz w:val="14"/>
        </w:rPr>
        <w:t>while True:</w:t>
      </w:r>
    </w:p>
    <w:p>
      <w:pPr>
        <w:spacing w:after="0"/>
        <w:ind w:left="216"/>
      </w:pPr>
      <w:r>
        <w:rPr>
          <w:rFonts w:ascii="Consolas" w:hAnsi="Consolas"/>
          <w:color w:val="243B4A"/>
          <w:sz w:val="14"/>
        </w:rPr>
        <w:t xml:space="preserve">    ok, frame = cap.read()</w:t>
      </w:r>
    </w:p>
    <w:p>
      <w:pPr>
        <w:spacing w:after="0"/>
        <w:ind w:left="216"/>
      </w:pPr>
      <w:r>
        <w:rPr>
          <w:rFonts w:ascii="Consolas" w:hAnsi="Consolas"/>
          <w:color w:val="243B4A"/>
          <w:sz w:val="14"/>
        </w:rPr>
        <w:t xml:space="preserve">    if not ok: break</w:t>
      </w:r>
    </w:p>
    <w:p>
      <w:pPr>
        <w:spacing w:after="0"/>
        <w:ind w:left="216"/>
      </w:pPr>
      <w:r>
        <w:rPr>
          <w:rFonts w:ascii="Consolas" w:hAnsi="Consolas"/>
          <w:color w:val="243B4A"/>
          <w:sz w:val="14"/>
        </w:rPr>
        <w:t xml:space="preserve">    result = MODEL(frame, verbose=False)[0]</w:t>
      </w:r>
    </w:p>
    <w:p>
      <w:pPr>
        <w:spacing w:after="0"/>
        <w:ind w:left="216"/>
      </w:pPr>
      <w:r>
        <w:rPr>
          <w:rFonts w:ascii="Consolas" w:hAnsi="Consolas"/>
          <w:color w:val="243B4A"/>
          <w:sz w:val="14"/>
        </w:rPr>
        <w:t xml:space="preserve">    status, details, center = assess(result)</w:t>
      </w:r>
    </w:p>
    <w:p>
      <w:pPr>
        <w:spacing w:after="0"/>
        <w:ind w:left="216"/>
      </w:pPr>
      <w:r>
        <w:rPr>
          <w:rFonts w:ascii="Consolas" w:hAnsi="Consolas"/>
          <w:color w:val="243B4A"/>
          <w:sz w:val="14"/>
        </w:rPr>
        <w:t xml:space="preserve">    image = result.plot()</w:t>
      </w:r>
    </w:p>
    <w:p>
      <w:pPr>
        <w:spacing w:after="0"/>
        <w:ind w:left="216"/>
      </w:pPr>
      <w:r>
        <w:rPr>
          <w:rFonts w:ascii="Consolas" w:hAnsi="Consolas"/>
          <w:color w:val="243B4A"/>
          <w:sz w:val="14"/>
        </w:rPr>
        <w:t xml:space="preserve">    x1,y1,x2,y2 = TABLE</w:t>
      </w:r>
    </w:p>
    <w:p>
      <w:pPr>
        <w:spacing w:after="0"/>
        <w:ind w:left="216"/>
      </w:pPr>
      <w:r>
        <w:rPr>
          <w:rFonts w:ascii="Consolas" w:hAnsi="Consolas"/>
          <w:color w:val="243B4A"/>
          <w:sz w:val="14"/>
        </w:rPr>
        <w:t xml:space="preserve">    cv2.rectangle(image, (x1,y1), (x2,y2), (255,200,0), 2)</w:t>
      </w:r>
    </w:p>
    <w:p>
      <w:pPr>
        <w:spacing w:after="0"/>
        <w:ind w:left="216"/>
      </w:pPr>
      <w:r>
        <w:rPr>
          <w:rFonts w:ascii="Consolas" w:hAnsi="Consolas"/>
          <w:color w:val="243B4A"/>
          <w:sz w:val="14"/>
        </w:rPr>
        <w:t xml:space="preserve">    cv2.line(image, ((x1+x2)//2,y1), ((x1+x2)//2,y2), (0,255,255), 2)</w:t>
      </w:r>
    </w:p>
    <w:p>
      <w:pPr>
        <w:spacing w:after="0"/>
        <w:ind w:left="216"/>
      </w:pPr>
      <w:r>
        <w:rPr>
          <w:rFonts w:ascii="Consolas" w:hAnsi="Consolas"/>
          <w:color w:val="243B4A"/>
          <w:sz w:val="14"/>
        </w:rPr>
        <w:t xml:space="preserve">    cv2.putText(image, status, (20,35), cv2.FONT_HERSHEY_SIMPLEX,</w:t>
      </w:r>
    </w:p>
    <w:p>
      <w:pPr>
        <w:spacing w:after="0"/>
        <w:ind w:left="216"/>
      </w:pPr>
      <w:r>
        <w:rPr>
          <w:rFonts w:ascii="Consolas" w:hAnsi="Consolas"/>
          <w:color w:val="243B4A"/>
          <w:sz w:val="14"/>
        </w:rPr>
        <w:t xml:space="preserve">                0.75, (0,255,0) if status == "ALIGNED_CANDIDATE" else (0,0,255), 2)</w:t>
      </w:r>
    </w:p>
    <w:p>
      <w:pPr>
        <w:spacing w:after="0"/>
        <w:ind w:left="216"/>
      </w:pPr>
      <w:r>
        <w:rPr>
          <w:rFonts w:ascii="Consolas" w:hAnsi="Consolas"/>
          <w:color w:val="243B4A"/>
          <w:sz w:val="14"/>
        </w:rPr>
        <w:t xml:space="preserve">    print(status, details)</w:t>
      </w:r>
    </w:p>
    <w:p>
      <w:pPr>
        <w:spacing w:after="0"/>
        <w:ind w:left="216"/>
      </w:pPr>
      <w:r>
        <w:rPr>
          <w:rFonts w:ascii="Consolas" w:hAnsi="Consolas"/>
          <w:color w:val="243B4A"/>
          <w:sz w:val="14"/>
        </w:rPr>
        <w:t xml:space="preserve">    cv2.imshow("Advisory patient-position monitor", image)</w:t>
      </w:r>
    </w:p>
    <w:p>
      <w:pPr>
        <w:spacing w:after="0"/>
        <w:ind w:left="216"/>
      </w:pPr>
      <w:r>
        <w:rPr>
          <w:rFonts w:ascii="Consolas" w:hAnsi="Consolas"/>
          <w:color w:val="243B4A"/>
          <w:sz w:val="14"/>
        </w:rPr>
        <w:t xml:space="preserve">    if cv2.waitKey(1) &amp; 0xFF == ord("q"): break</w:t>
      </w:r>
    </w:p>
    <w:p>
      <w:pPr>
        <w:spacing w:after="0"/>
        <w:ind w:left="216"/>
      </w:pPr>
      <w:r>
        <w:rPr>
          <w:rFonts w:ascii="Consolas" w:hAnsi="Consolas"/>
          <w:color w:val="243B4A"/>
          <w:sz w:val="14"/>
        </w:rPr>
        <w:t>cap.release()</w:t>
      </w:r>
    </w:p>
    <w:p>
      <w:pPr>
        <w:spacing w:after="0"/>
        <w:ind w:left="216"/>
      </w:pPr>
      <w:r>
        <w:rPr>
          <w:rFonts w:ascii="Consolas" w:hAnsi="Consolas"/>
          <w:color w:val="243B4A"/>
          <w:sz w:val="14"/>
        </w:rPr>
        <w:t>cv2.destroyAllWindows()</w:t>
      </w:r>
    </w:p>
    <w:p>
      <w:r>
        <w:t>Implementation note: The starter evaluates each frame independently. Add temporal filtering and motion monitoring before presenting it as a complete MVP. Depending on the camera view, the expected body axis might be horizontal; transform the image to a rectified table view or change the axis calculation accordingly. For production-quality association, use a tracker and never silently switch between people.</w:t>
      </w:r>
    </w:p>
    <w:p>
      <w:pPr>
        <w:pStyle w:val="Heading1"/>
      </w:pPr>
      <w:r>
        <w:t>8. Motion detection extension</w:t>
      </w:r>
    </w:p>
    <w:p>
      <w:r>
        <w:t>Maintain a window of measured torso centers (or segmentation centroids) in rectified coordinates. Use a median of the last 5 valid values to reduce jitter. During baseline establishment, require a stillness interval, and then store a staff-confirmed baseline center. Flag motion only if filtered distance exceeds the configured threshold for a sustained period. Report UNKNOWN when landmarks disappear. Ignore camera shake only after detecting frame-to-frame motion in static table landmarks; do not treat camera motion as patient motion.</w:t>
      </w:r>
    </w:p>
    <w:p>
      <w:pPr>
        <w:spacing w:after="0"/>
        <w:ind w:left="216"/>
      </w:pPr>
      <w:r>
        <w:rPr>
          <w:rFonts w:ascii="Consolas" w:hAnsi="Consolas"/>
          <w:color w:val="243B4A"/>
          <w:sz w:val="14"/>
        </w:rPr>
        <w:t># Simplified frame-count debounce; threshold in current coordinate units.</w:t>
      </w:r>
    </w:p>
    <w:p>
      <w:pPr>
        <w:spacing w:after="0"/>
        <w:ind w:left="216"/>
      </w:pPr>
      <w:r>
        <w:rPr>
          <w:rFonts w:ascii="Consolas" w:hAnsi="Consolas"/>
          <w:color w:val="243B4A"/>
          <w:sz w:val="14"/>
        </w:rPr>
        <w:t>from collections import deque</w:t>
      </w:r>
    </w:p>
    <w:p>
      <w:pPr>
        <w:spacing w:after="0"/>
        <w:ind w:left="216"/>
      </w:pPr>
      <w:r>
        <w:rPr>
          <w:rFonts w:ascii="Consolas" w:hAnsi="Consolas"/>
          <w:color w:val="243B4A"/>
          <w:sz w:val="14"/>
        </w:rPr>
        <w:t>history = deque(maxlen=5)</w:t>
      </w:r>
    </w:p>
    <w:p>
      <w:pPr>
        <w:spacing w:after="0"/>
        <w:ind w:left="216"/>
      </w:pPr>
      <w:r>
        <w:rPr>
          <w:rFonts w:ascii="Consolas" w:hAnsi="Consolas"/>
          <w:color w:val="243B4A"/>
          <w:sz w:val="14"/>
        </w:rPr>
        <w:t>trigger_count = 0</w:t>
      </w:r>
    </w:p>
    <w:p>
      <w:pPr>
        <w:spacing w:after="0"/>
        <w:ind w:left="216"/>
      </w:pPr>
      <w:r>
        <w:rPr>
          <w:rFonts w:ascii="Consolas" w:hAnsi="Consolas"/>
          <w:color w:val="243B4A"/>
          <w:sz w:val="14"/>
        </w:rPr>
        <w:t>baseline_center = None  # set ONLY after manual confirmation</w:t>
      </w:r>
    </w:p>
    <w:p>
      <w:pPr>
        <w:spacing w:after="0"/>
        <w:ind w:left="216"/>
      </w:pPr>
      <w:r>
        <w:rPr>
          <w:rFonts w:ascii="Consolas" w:hAnsi="Consolas"/>
          <w:color w:val="243B4A"/>
          <w:sz w:val="14"/>
        </w:rPr>
        <w:t xml:space="preserve"> </w:t>
      </w:r>
    </w:p>
    <w:p>
      <w:pPr>
        <w:spacing w:after="0"/>
        <w:ind w:left="216"/>
      </w:pPr>
      <w:r>
        <w:rPr>
          <w:rFonts w:ascii="Consolas" w:hAnsi="Consolas"/>
          <w:color w:val="243B4A"/>
          <w:sz w:val="14"/>
        </w:rPr>
        <w:t>def update_motion(center, threshold=12.0, frames=5):</w:t>
      </w:r>
    </w:p>
    <w:p>
      <w:pPr>
        <w:spacing w:after="0"/>
        <w:ind w:left="216"/>
      </w:pPr>
      <w:r>
        <w:rPr>
          <w:rFonts w:ascii="Consolas" w:hAnsi="Consolas"/>
          <w:color w:val="243B4A"/>
          <w:sz w:val="14"/>
        </w:rPr>
        <w:t xml:space="preserve">    global trigger_count</w:t>
      </w:r>
    </w:p>
    <w:p>
      <w:pPr>
        <w:spacing w:after="0"/>
        <w:ind w:left="216"/>
      </w:pPr>
      <w:r>
        <w:rPr>
          <w:rFonts w:ascii="Consolas" w:hAnsi="Consolas"/>
          <w:color w:val="243B4A"/>
          <w:sz w:val="14"/>
        </w:rPr>
        <w:t xml:space="preserve">    if center is None or baseline_center is None:</w:t>
      </w:r>
    </w:p>
    <w:p>
      <w:pPr>
        <w:spacing w:after="0"/>
        <w:ind w:left="216"/>
      </w:pPr>
      <w:r>
        <w:rPr>
          <w:rFonts w:ascii="Consolas" w:hAnsi="Consolas"/>
          <w:color w:val="243B4A"/>
          <w:sz w:val="14"/>
        </w:rPr>
        <w:t xml:space="preserve">        trigger_count = 0</w:t>
      </w:r>
    </w:p>
    <w:p>
      <w:pPr>
        <w:spacing w:after="0"/>
        <w:ind w:left="216"/>
      </w:pPr>
      <w:r>
        <w:rPr>
          <w:rFonts w:ascii="Consolas" w:hAnsi="Consolas"/>
          <w:color w:val="243B4A"/>
          <w:sz w:val="14"/>
        </w:rPr>
        <w:t xml:space="preserve">        return "UNKNOWN"</w:t>
      </w:r>
    </w:p>
    <w:p>
      <w:pPr>
        <w:spacing w:after="0"/>
        <w:ind w:left="216"/>
      </w:pPr>
      <w:r>
        <w:rPr>
          <w:rFonts w:ascii="Consolas" w:hAnsi="Consolas"/>
          <w:color w:val="243B4A"/>
          <w:sz w:val="14"/>
        </w:rPr>
        <w:t xml:space="preserve">    history.append(np.asarray(center, dtype=float))</w:t>
      </w:r>
    </w:p>
    <w:p>
      <w:pPr>
        <w:spacing w:after="0"/>
        <w:ind w:left="216"/>
      </w:pPr>
      <w:r>
        <w:rPr>
          <w:rFonts w:ascii="Consolas" w:hAnsi="Consolas"/>
          <w:color w:val="243B4A"/>
          <w:sz w:val="14"/>
        </w:rPr>
        <w:t xml:space="preserve">    smooth = np.median(np.stack(history), axis=0)</w:t>
      </w:r>
    </w:p>
    <w:p>
      <w:pPr>
        <w:spacing w:after="0"/>
        <w:ind w:left="216"/>
      </w:pPr>
      <w:r>
        <w:rPr>
          <w:rFonts w:ascii="Consolas" w:hAnsi="Consolas"/>
          <w:color w:val="243B4A"/>
          <w:sz w:val="14"/>
        </w:rPr>
        <w:t xml:space="preserve">    drift = float(np.linalg.norm(smooth - baseline_center))</w:t>
      </w:r>
    </w:p>
    <w:p>
      <w:pPr>
        <w:spacing w:after="0"/>
        <w:ind w:left="216"/>
      </w:pPr>
      <w:r>
        <w:rPr>
          <w:rFonts w:ascii="Consolas" w:hAnsi="Consolas"/>
          <w:color w:val="243B4A"/>
          <w:sz w:val="14"/>
        </w:rPr>
        <w:t xml:space="preserve">    trigger_count = trigger_count + 1 if drift &gt; threshold else 0</w:t>
      </w:r>
    </w:p>
    <w:p>
      <w:pPr>
        <w:spacing w:after="0"/>
        <w:ind w:left="216"/>
      </w:pPr>
      <w:r>
        <w:rPr>
          <w:rFonts w:ascii="Consolas" w:hAnsi="Consolas"/>
          <w:color w:val="243B4A"/>
          <w:sz w:val="14"/>
        </w:rPr>
        <w:t xml:space="preserve">    return "MOTION_ALERT" if trigger_count &gt;= frames else "STABLE"</w:t>
      </w:r>
    </w:p>
    <w:p>
      <w:r>
        <w:t>This code illustrates the temporal logic only. Tie frame count to measured frame rate and use actual timestamps to guarantee a duration. The pixel threshold 12 is arbitrary; use physical units only once calibrated.</w:t>
      </w:r>
    </w:p>
    <w:p>
      <w:pPr>
        <w:pStyle w:val="Heading1"/>
      </w:pPr>
      <w:r>
        <w:t>9. Event contract for robot / demo ACU integration</w:t>
      </w:r>
    </w:p>
    <w:p>
      <w:r>
        <w:t>Keep perception and decision logic independent of robot speech or scanner integration. Publish on state change, with optional periodic heartbeat. The receiving controller must treat this as advisory information and require existing operator authorization.</w:t>
      </w:r>
    </w:p>
    <w:p>
      <w:pPr>
        <w:spacing w:after="0"/>
        <w:ind w:left="216"/>
      </w:pPr>
      <w:r>
        <w:rPr>
          <w:rFonts w:ascii="Consolas" w:hAnsi="Consolas"/>
          <w:color w:val="243B4A"/>
          <w:sz w:val="14"/>
        </w:rPr>
        <w:t>{</w:t>
      </w:r>
    </w:p>
    <w:p>
      <w:pPr>
        <w:spacing w:after="0"/>
        <w:ind w:left="216"/>
      </w:pPr>
      <w:r>
        <w:rPr>
          <w:rFonts w:ascii="Consolas" w:hAnsi="Consolas"/>
          <w:color w:val="243B4A"/>
          <w:sz w:val="14"/>
        </w:rPr>
        <w:t xml:space="preserve">  "timestamp_utc": "2026-10-22T13:10:00Z",</w:t>
      </w:r>
    </w:p>
    <w:p>
      <w:pPr>
        <w:spacing w:after="0"/>
        <w:ind w:left="216"/>
      </w:pPr>
      <w:r>
        <w:rPr>
          <w:rFonts w:ascii="Consolas" w:hAnsi="Consolas"/>
          <w:color w:val="243B4A"/>
          <w:sz w:val="14"/>
        </w:rPr>
        <w:t xml:space="preserve">  "camera_id": "ct_overhead_01",</w:t>
      </w:r>
    </w:p>
    <w:p>
      <w:pPr>
        <w:spacing w:after="0"/>
        <w:ind w:left="216"/>
      </w:pPr>
      <w:r>
        <w:rPr>
          <w:rFonts w:ascii="Consolas" w:hAnsi="Consolas"/>
          <w:color w:val="243B4A"/>
          <w:sz w:val="14"/>
        </w:rPr>
        <w:t xml:space="preserve">  "patient_session_id": "synthetic-session-001",</w:t>
      </w:r>
    </w:p>
    <w:p>
      <w:pPr>
        <w:spacing w:after="0"/>
        <w:ind w:left="216"/>
      </w:pPr>
      <w:r>
        <w:rPr>
          <w:rFonts w:ascii="Consolas" w:hAnsi="Consolas"/>
          <w:color w:val="243B4A"/>
          <w:sz w:val="14"/>
        </w:rPr>
        <w:t xml:space="preserve">  "status": "REPOSITION",</w:t>
      </w:r>
    </w:p>
    <w:p>
      <w:pPr>
        <w:spacing w:after="0"/>
        <w:ind w:left="216"/>
      </w:pPr>
      <w:r>
        <w:rPr>
          <w:rFonts w:ascii="Consolas" w:hAnsi="Consolas"/>
          <w:color w:val="243B4A"/>
          <w:sz w:val="14"/>
        </w:rPr>
        <w:t xml:space="preserve">  "reasons": ["lateral_offset", "axis_error"],</w:t>
      </w:r>
    </w:p>
    <w:p>
      <w:pPr>
        <w:spacing w:after="0"/>
        <w:ind w:left="216"/>
      </w:pPr>
      <w:r>
        <w:rPr>
          <w:rFonts w:ascii="Consolas" w:hAnsi="Consolas"/>
          <w:color w:val="243B4A"/>
          <w:sz w:val="14"/>
        </w:rPr>
        <w:t xml:space="preserve">  "measurements": {</w:t>
      </w:r>
    </w:p>
    <w:p>
      <w:pPr>
        <w:spacing w:after="0"/>
        <w:ind w:left="216"/>
      </w:pPr>
      <w:r>
        <w:rPr>
          <w:rFonts w:ascii="Consolas" w:hAnsi="Consolas"/>
          <w:color w:val="243B4A"/>
          <w:sz w:val="14"/>
        </w:rPr>
        <w:t xml:space="preserve">    "center_offset_fraction": 0.12,</w:t>
      </w:r>
    </w:p>
    <w:p>
      <w:pPr>
        <w:spacing w:after="0"/>
        <w:ind w:left="216"/>
      </w:pPr>
      <w:r>
        <w:rPr>
          <w:rFonts w:ascii="Consolas" w:hAnsi="Consolas"/>
          <w:color w:val="243B4A"/>
          <w:sz w:val="14"/>
        </w:rPr>
        <w:t xml:space="preserve">    "axis_error_deg": 10.4</w:t>
      </w:r>
    </w:p>
    <w:p>
      <w:pPr>
        <w:spacing w:after="0"/>
        <w:ind w:left="216"/>
      </w:pPr>
      <w:r>
        <w:rPr>
          <w:rFonts w:ascii="Consolas" w:hAnsi="Consolas"/>
          <w:color w:val="243B4A"/>
          <w:sz w:val="14"/>
        </w:rPr>
        <w:t xml:space="preserve">  },</w:t>
      </w:r>
    </w:p>
    <w:p>
      <w:pPr>
        <w:spacing w:after="0"/>
        <w:ind w:left="216"/>
      </w:pPr>
      <w:r>
        <w:rPr>
          <w:rFonts w:ascii="Consolas" w:hAnsi="Consolas"/>
          <w:color w:val="243B4A"/>
          <w:sz w:val="14"/>
        </w:rPr>
        <w:t xml:space="preserve">  "perception_confidence": 0.87,</w:t>
      </w:r>
    </w:p>
    <w:p>
      <w:pPr>
        <w:spacing w:after="0"/>
        <w:ind w:left="216"/>
      </w:pPr>
      <w:r>
        <w:rPr>
          <w:rFonts w:ascii="Consolas" w:hAnsi="Consolas"/>
          <w:color w:val="243B4A"/>
          <w:sz w:val="14"/>
        </w:rPr>
        <w:t xml:space="preserve">  "reference_id": "head_first_supine_demo_v1",</w:t>
      </w:r>
    </w:p>
    <w:p>
      <w:pPr>
        <w:spacing w:after="0"/>
        <w:ind w:left="216"/>
      </w:pPr>
      <w:r>
        <w:rPr>
          <w:rFonts w:ascii="Consolas" w:hAnsi="Consolas"/>
          <w:color w:val="243B4A"/>
          <w:sz w:val="14"/>
        </w:rPr>
        <w:t xml:space="preserve">  "advisory_only": true</w:t>
      </w:r>
    </w:p>
    <w:p>
      <w:pPr>
        <w:spacing w:after="0"/>
        <w:ind w:left="216"/>
      </w:pPr>
      <w:r>
        <w:rPr>
          <w:rFonts w:ascii="Consolas" w:hAnsi="Consolas"/>
          <w:color w:val="243B4A"/>
          <w:sz w:val="14"/>
        </w:rPr>
        <w:t>}</w:t>
      </w:r>
    </w:p>
    <w:p>
      <w:r>
        <w:t>A minimal integration can POST JSON to a local mock endpoint or publish on the event bus already supplied by the organizers. Do not send identifying patient images or actual personal information unless a permitted, secure workflow is explicitly defined.</w:t>
      </w:r>
    </w:p>
    <w:p>
      <w:pPr>
        <w:pStyle w:val="Heading1"/>
      </w:pPr>
      <w:r>
        <w:t>10. Verification plan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Test case</w:t>
            </w:r>
          </w:p>
        </w:tc>
        <w:tc>
          <w:tcPr>
            <w:tcW w:type="dxa" w:w="4320"/>
          </w:tcPr>
          <w:p>
            <w:r>
              <w:t>Expected demonstration behavior</w:t>
            </w:r>
          </w:p>
        </w:tc>
      </w:tr>
      <w:tr>
        <w:tc>
          <w:tcPr>
            <w:tcW w:type="dxa" w:w="4320"/>
          </w:tcPr>
          <w:p>
            <w:r>
              <w:t>Centered and aligned patient</w:t>
            </w:r>
          </w:p>
        </w:tc>
        <w:tc>
          <w:tcPr>
            <w:tcW w:type="dxa" w:w="4320"/>
          </w:tcPr>
          <w:p>
            <w:r>
              <w:t>ALIGNED_CANDIDATE after stabilization</w:t>
            </w:r>
          </w:p>
        </w:tc>
      </w:tr>
      <w:tr>
        <w:tc>
          <w:tcPr>
            <w:tcW w:type="dxa" w:w="4320"/>
          </w:tcPr>
          <w:p>
            <w:r>
              <w:t>Clearly shifted laterally</w:t>
            </w:r>
          </w:p>
        </w:tc>
        <w:tc>
          <w:tcPr>
            <w:tcW w:type="dxa" w:w="4320"/>
          </w:tcPr>
          <w:p>
            <w:r>
              <w:t>REPOSITION with signed offset</w:t>
            </w:r>
          </w:p>
        </w:tc>
      </w:tr>
      <w:tr>
        <w:tc>
          <w:tcPr>
            <w:tcW w:type="dxa" w:w="4320"/>
          </w:tcPr>
          <w:p>
            <w:r>
              <w:t>Rotated body</w:t>
            </w:r>
          </w:p>
        </w:tc>
        <w:tc>
          <w:tcPr>
            <w:tcW w:type="dxa" w:w="4320"/>
          </w:tcPr>
          <w:p>
            <w:r>
              <w:t>REPOSITION with alignment error</w:t>
            </w:r>
          </w:p>
        </w:tc>
      </w:tr>
      <w:tr>
        <w:tc>
          <w:tcPr>
            <w:tcW w:type="dxa" w:w="4320"/>
          </w:tcPr>
          <w:p>
            <w:r>
              <w:t>Small single-frame jitter</w:t>
            </w:r>
          </w:p>
        </w:tc>
        <w:tc>
          <w:tcPr>
            <w:tcW w:type="dxa" w:w="4320"/>
          </w:tcPr>
          <w:p>
            <w:r>
              <w:t>No persistent false motion alert</w:t>
            </w:r>
          </w:p>
        </w:tc>
      </w:tr>
      <w:tr>
        <w:tc>
          <w:tcPr>
            <w:tcW w:type="dxa" w:w="4320"/>
          </w:tcPr>
          <w:p>
            <w:r>
              <w:t>Sustained patient motion</w:t>
            </w:r>
          </w:p>
        </w:tc>
        <w:tc>
          <w:tcPr>
            <w:tcW w:type="dxa" w:w="4320"/>
          </w:tcPr>
          <w:p>
            <w:r>
              <w:t>MOTION_ALERT after configured duration</w:t>
            </w:r>
          </w:p>
        </w:tc>
      </w:tr>
      <w:tr>
        <w:tc>
          <w:tcPr>
            <w:tcW w:type="dxa" w:w="4320"/>
          </w:tcPr>
          <w:p>
            <w:r>
              <w:t>Blank/occluded frame</w:t>
            </w:r>
          </w:p>
        </w:tc>
        <w:tc>
          <w:tcPr>
            <w:tcW w:type="dxa" w:w="4320"/>
          </w:tcPr>
          <w:p>
            <w:r>
              <w:t>UNKNOWN, never aligned</w:t>
            </w:r>
          </w:p>
        </w:tc>
      </w:tr>
      <w:tr>
        <w:tc>
          <w:tcPr>
            <w:tcW w:type="dxa" w:w="4320"/>
          </w:tcPr>
          <w:p>
            <w:r>
              <w:t>Second person enters view</w:t>
            </w:r>
          </w:p>
        </w:tc>
        <w:tc>
          <w:tcPr>
            <w:tcW w:type="dxa" w:w="4320"/>
          </w:tcPr>
          <w:p>
            <w:r>
              <w:t>UNKNOWN unless reliable association</w:t>
            </w:r>
          </w:p>
        </w:tc>
      </w:tr>
      <w:tr>
        <w:tc>
          <w:tcPr>
            <w:tcW w:type="dxa" w:w="4320"/>
          </w:tcPr>
          <w:p>
            <w:r>
              <w:t>Camera disconnect</w:t>
            </w:r>
          </w:p>
        </w:tc>
        <w:tc>
          <w:tcPr>
            <w:tcW w:type="dxa" w:w="4320"/>
          </w:tcPr>
          <w:p>
            <w:r>
              <w:t>UNKNOWN + local health alarm</w:t>
            </w:r>
          </w:p>
        </w:tc>
      </w:tr>
      <w:tr>
        <w:tc>
          <w:tcPr>
            <w:tcW w:type="dxa" w:w="4320"/>
          </w:tcPr>
          <w:p>
            <w:r>
              <w:t>Low light / blanket</w:t>
            </w:r>
          </w:p>
        </w:tc>
        <w:tc>
          <w:tcPr>
            <w:tcW w:type="dxa" w:w="4320"/>
          </w:tcPr>
          <w:p>
            <w:r>
              <w:t>Confidence declines or fallback invoked</w:t>
            </w:r>
          </w:p>
        </w:tc>
      </w:tr>
      <w:tr>
        <w:tc>
          <w:tcPr>
            <w:tcW w:type="dxa" w:w="4320"/>
          </w:tcPr>
          <w:p>
            <w:r>
              <w:t>Change scan protocol</w:t>
            </w:r>
          </w:p>
        </w:tc>
        <w:tc>
          <w:tcPr>
            <w:tcW w:type="dxa" w:w="4320"/>
          </w:tcPr>
          <w:p>
            <w:r>
              <w:t>Reference switched only after operator selection</w:t>
            </w:r>
          </w:p>
        </w:tc>
      </w:tr>
    </w:tbl>
    <w:p>
      <w:r>
        <w:t>Collect a small validation set of consented/synthetic overhead clips representing body shapes, orientations and camera conditions. Manually annotate table geometry, visible keypoints, correct/incorrect category and actual motion; compare per-class precision/recall, false-aligned events, latency and uncertainty rate. Use patient-wise split and avoid leaking frames from a single individual across training/test sets if fine-tuning.</w:t>
      </w:r>
    </w:p>
    <w:p>
      <w:pPr>
        <w:pStyle w:val="Heading1"/>
      </w:pPr>
      <w:r>
        <w:t>11. Edge deployment and performance</w:t>
      </w:r>
    </w:p>
    <w:p>
      <w:pPr>
        <w:pStyle w:val="ListBullet"/>
      </w:pPr>
      <w:r>
        <w:t>Benchmark target hardware first: model inference time p50/p95, memory peak, camera FPS, end-to-end alert latency and failures. Do not promise specific FPS without profiling.</w:t>
      </w:r>
    </w:p>
    <w:p>
      <w:pPr>
        <w:pStyle w:val="ListBullet"/>
      </w:pPr>
      <w:r>
        <w:t>If CPU performance is insufficient: crop to table ROI, reduce input resolution, infer every second frame with tracking, or export a compatible model to ONNX/OpenVINO/TensorRT after verifying accuracy.</w:t>
      </w:r>
    </w:p>
    <w:p>
      <w:pPr>
        <w:pStyle w:val="ListBullet"/>
      </w:pPr>
      <w:r>
        <w:t>Use an acquisition thread with bounded frame queue; drop stale frames instead of processing old observations. Time-stamp acquisition and inference separately.</w:t>
      </w:r>
    </w:p>
    <w:p>
      <w:pPr>
        <w:pStyle w:val="ListBullet"/>
      </w:pPr>
      <w:r>
        <w:t>Restrict logs to numerical metrics and synthetic session IDs by default; encrypt and access-control any approved stored video. Include a visible recording indicator where required.</w:t>
      </w:r>
    </w:p>
    <w:p>
      <w:pPr>
        <w:pStyle w:val="ListBullet"/>
      </w:pPr>
      <w:r>
        <w:t>Provide a manual override, camera health diagnostics, cold-start UNKNOWN state, and simple retriable integration with no direct medical control action.</w:t>
      </w:r>
    </w:p>
    <w:p>
      <w:pPr>
        <w:pStyle w:val="Heading1"/>
      </w:pPr>
      <w:r>
        <w:t>12. 48-hour build sequence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Milestone</w:t>
            </w:r>
          </w:p>
        </w:tc>
        <w:tc>
          <w:tcPr>
            <w:tcW w:type="dxa" w:w="4320"/>
          </w:tcPr>
          <w:p>
            <w:r>
              <w:t>Deliverable</w:t>
            </w:r>
          </w:p>
        </w:tc>
      </w:tr>
      <w:tr>
        <w:tc>
          <w:tcPr>
            <w:tcW w:type="dxa" w:w="4320"/>
          </w:tcPr>
          <w:p>
            <w:r>
              <w:t>First 2 hours</w:t>
            </w:r>
          </w:p>
        </w:tc>
        <w:tc>
          <w:tcPr>
            <w:tcW w:type="dxa" w:w="4320"/>
          </w:tcPr>
          <w:p>
            <w:r>
              <w:t>Capture 10 representative frames, identify table ROI and protocol definition</w:t>
            </w:r>
          </w:p>
        </w:tc>
      </w:tr>
      <w:tr>
        <w:tc>
          <w:tcPr>
            <w:tcW w:type="dxa" w:w="4320"/>
          </w:tcPr>
          <w:p>
            <w:r>
              <w:t>Hours 2–6</w:t>
            </w:r>
          </w:p>
        </w:tc>
        <w:tc>
          <w:tcPr>
            <w:tcW w:type="dxa" w:w="4320"/>
          </w:tcPr>
          <w:p>
            <w:r>
              <w:t>Run YOLO pose and visually validate landmarks; test fallback if poor</w:t>
            </w:r>
          </w:p>
        </w:tc>
      </w:tr>
      <w:tr>
        <w:tc>
          <w:tcPr>
            <w:tcW w:type="dxa" w:w="4320"/>
          </w:tcPr>
          <w:p>
            <w:r>
              <w:t>Day 1 evening</w:t>
            </w:r>
          </w:p>
        </w:tc>
        <w:tc>
          <w:tcPr>
            <w:tcW w:type="dxa" w:w="4320"/>
          </w:tcPr>
          <w:p>
            <w:r>
              <w:t>Implement geometry overlay and explicit UNKNOWN state</w:t>
            </w:r>
          </w:p>
        </w:tc>
      </w:tr>
      <w:tr>
        <w:tc>
          <w:tcPr>
            <w:tcW w:type="dxa" w:w="4320"/>
          </w:tcPr>
          <w:p>
            <w:r>
              <w:t>Day 2 morning</w:t>
            </w:r>
          </w:p>
        </w:tc>
        <w:tc>
          <w:tcPr>
            <w:tcW w:type="dxa" w:w="4320"/>
          </w:tcPr>
          <w:p>
            <w:r>
              <w:t>Add stable-state debounce, movement alert and configuration</w:t>
            </w:r>
          </w:p>
        </w:tc>
      </w:tr>
      <w:tr>
        <w:tc>
          <w:tcPr>
            <w:tcW w:type="dxa" w:w="4320"/>
          </w:tcPr>
          <w:p>
            <w:r>
              <w:t>Day 2 afternoon</w:t>
            </w:r>
          </w:p>
        </w:tc>
        <w:tc>
          <w:tcPr>
            <w:tcW w:type="dxa" w:w="4320"/>
          </w:tcPr>
          <w:p>
            <w:r>
              <w:t>Connect robot voice/GUI and simulated ACU event interface</w:t>
            </w:r>
          </w:p>
        </w:tc>
      </w:tr>
      <w:tr>
        <w:tc>
          <w:tcPr>
            <w:tcW w:type="dxa" w:w="4320"/>
          </w:tcPr>
          <w:p>
            <w:r>
              <w:t>Final session</w:t>
            </w:r>
          </w:p>
        </w:tc>
        <w:tc>
          <w:tcPr>
            <w:tcW w:type="dxa" w:w="4320"/>
          </w:tcPr>
          <w:p>
            <w:r>
              <w:t>Replay annotated cases; measure failures and deliver live demo</w:t>
            </w:r>
          </w:p>
        </w:tc>
      </w:tr>
    </w:tbl>
    <w:p>
      <w:pPr>
        <w:pStyle w:val="Heading1"/>
      </w:pPr>
      <w:r>
        <w:t>13. Key decisions to clarify with mentors</w:t>
      </w:r>
    </w:p>
    <w:p>
      <w:pPr>
        <w:pStyle w:val="ListBullet"/>
      </w:pPr>
      <w:r>
        <w:t>Is “correct” defined as centered body axis, head position relative to gantry, specific limb posture, or a scan-specific combination?</w:t>
      </w:r>
    </w:p>
    <w:p>
      <w:pPr>
        <w:pStyle w:val="ListBullet"/>
      </w:pPr>
      <w:r>
        <w:t>Which patient orientation and scan protocols are in scope? Can the CT team provide an annotated reference image and tolerance limits?</w:t>
      </w:r>
    </w:p>
    <w:p>
      <w:pPr>
        <w:pStyle w:val="ListBullet"/>
      </w:pPr>
      <w:r>
        <w:t>Is the overhead camera fixed, near-nadir, wide-angle, and accessible as USB/RTSP? What is its pixel resolution and expected lighting?</w:t>
      </w:r>
    </w:p>
    <w:p>
      <w:pPr>
        <w:pStyle w:val="ListBullet"/>
      </w:pPr>
      <w:r>
        <w:t>Is there a table geometry/calibration marker already available?</w:t>
      </w:r>
    </w:p>
    <w:p>
      <w:pPr>
        <w:pStyle w:val="ListBullet"/>
      </w:pPr>
      <w:r>
        <w:t>What do ACU notifications mean in the mock integration, and who retains authority to start or pause the scanner?</w:t>
      </w:r>
    </w:p>
    <w:p>
      <w:pPr>
        <w:pStyle w:val="Heading1"/>
      </w:pPr>
      <w:r>
        <w:t>14. References and implementation resources</w:t>
      </w:r>
    </w:p>
    <w:p>
      <w:r>
        <w:t>Ultralytics pose tasks (keypoints, model selection, inference): https://docs.ultralytics.com/tasks/pose/</w:t>
      </w:r>
    </w:p>
    <w:p>
      <w:r>
        <w:t>MediaPipe Pose Landmarker (alternative perception): https://ai.google.dev/edge/mediapipe/solutions/vision/pose_landmarker</w:t>
      </w:r>
    </w:p>
    <w:p>
      <w:r>
        <w:t>OpenCV geometric transforms and calibration: https://docs.opencv.org/4.x/da/d54/group__imgproc__transform.html</w:t>
      </w:r>
    </w:p>
    <w:p>
      <w:r>
        <w:t>OpenCV camera calibration: https://docs.opencv.org/4.x/d9/d0c/group__calib3d.html</w:t>
      </w:r>
    </w:p>
    <w:p>
      <w:r>
        <w:t>OpenCV VideoCapture: https://docs.opencv.org/4.x/d8/dfe/classcv_1_1VideoCapture.html</w:t>
      </w:r>
    </w:p>
    <w:p>
      <w:r>
        <w:t>Clinical decisions, scan-start interlocks and patient instructions require Siemens Healthineers and clinical workflow approval beyond this hackathon prototype.</w:t>
      </w:r>
    </w:p>
    <w:sectPr w:rsidR="00FC693F" w:rsidRPr="0006063C" w:rsidSect="00034616">
      <w:headerReference w:type="default" r:id="rId9"/>
      <w:footerReference w:type="default" r:id="rId10"/>
      <w:pgSz w:w="12240" w:h="15840"/>
      <w:pgMar w:top="1008" w:right="1800" w:bottom="936" w:left="180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Hackathon engineering design  •  Advisory prototype only  •  22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CT TABLE | OVERHEAD RGB POSITION MONITOR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14064"/>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85F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134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