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800"/>
        <w:jc w:val="center"/>
      </w:pPr>
      <w:r>
        <w:rPr>
          <w:rFonts w:ascii="Times New Roman" w:cs="Times New Roman" w:eastAsia="Times New Roman" w:hAnsi="Times New Roman"/>
          <w:b/>
          <w:bCs/>
          <w:sz w:val="32"/>
          <w:szCs w:val="32"/>
        </w:rPr>
        <w:t xml:space="preserve">Prediction of Natural Frequencies of Fixed Reinforced Concrete Beams Using Machine Learning: A Finite Element Validated Approach</w:t>
      </w:r>
    </w:p>
    <w:p>
      <w:pPr>
        <w:spacing w:after="2000"/>
      </w:pPr>
    </w:p>
    <w:p>
      <w:pPr>
        <w:spacing w:after="400"/>
        <w:jc w:val="center"/>
      </w:pPr>
      <w:r>
        <w:rPr>
          <w:rFonts w:ascii="Times New Roman" w:cs="Times New Roman" w:eastAsia="Times New Roman" w:hAnsi="Times New Roman"/>
          <w:sz w:val="28"/>
          <w:szCs w:val="28"/>
        </w:rPr>
        <w:t xml:space="preserve">MS Thesis</w:t>
      </w:r>
    </w:p>
    <w:p>
      <w:pPr>
        <w:spacing w:after="2000"/>
      </w:pPr>
    </w:p>
    <w:p>
      <w:pPr>
        <w:spacing w:after="400"/>
        <w:jc w:val="center"/>
      </w:pPr>
      <w:r>
        <w:rPr>
          <w:rFonts w:ascii="Times New Roman" w:cs="Times New Roman" w:eastAsia="Times New Roman" w:hAnsi="Times New Roman"/>
          <w:i/>
          <w:iCs/>
          <w:sz w:val="24"/>
          <w:szCs w:val="24"/>
        </w:rPr>
        <w:t xml:space="preserve">Keywords: Machine Learning, Natural Frequency, Reinforced Concrete, Finite Element Method, Structural Health Monitoring, Damage Detection</w:t>
      </w:r>
    </w:p>
    <w:p>
      <w:r>
        <w:br w:type="page"/>
      </w:r>
    </w:p>
    <w:p>
      <w:pPr>
        <w:pStyle w:val="Heading1"/>
        <w:spacing w:before="400" w:after="200" w:line="360"/>
      </w:pPr>
      <w:r>
        <w:rPr>
          <w:rFonts w:ascii="Times New Roman" w:cs="Times New Roman" w:eastAsia="Times New Roman" w:hAnsi="Times New Roman"/>
          <w:b/>
          <w:bCs/>
          <w:sz w:val="28"/>
          <w:szCs w:val="28"/>
        </w:rPr>
        <w:t xml:space="preserve">Abstract</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beams form the backbone of most buildings and bridges we see around us. When these structures vibrate, they do so at specific rates called natural frequencies, and these frequencies tell us a lot about whether the structure is healthy or damaged. Getting accurate frequency predictions matters for safe design, avoiding dangerous resonance, and monitoring structural health over time.</w:t>
      </w:r>
    </w:p>
    <w:p>
      <w:pPr>
        <w:spacing w:after="200" w:line="360"/>
        <w:jc w:val="both"/>
      </w:pPr>
      <w:r>
        <w:rPr>
          <w:rFonts w:ascii="Times New Roman" w:cs="Times New Roman" w:eastAsia="Times New Roman" w:hAnsi="Times New Roman"/>
          <w:b w:val="false"/>
          <w:bCs w:val="false"/>
          <w:i w:val="false"/>
          <w:iCs w:val="false"/>
          <w:sz w:val="24"/>
          <w:szCs w:val="24"/>
        </w:rPr>
        <w:t xml:space="preserve">In this research, I set out to address something that has been missing in the literature: machine learning models built specifically for fixed-fixed reinforced concrete beams. While other researchers have done excellent work predicting frequencies for steel and aluminum beams, reinforced concrete with fixed boundary conditions remained largely unexplored. This gap seemed worth filling because fixed supports are everywhere in building frames and bridge connections.</w:t>
      </w:r>
    </w:p>
    <w:p>
      <w:pPr>
        <w:spacing w:after="200" w:line="360"/>
        <w:jc w:val="both"/>
      </w:pPr>
      <w:r>
        <w:rPr>
          <w:rFonts w:ascii="Times New Roman" w:cs="Times New Roman" w:eastAsia="Times New Roman" w:hAnsi="Times New Roman"/>
          <w:b w:val="false"/>
          <w:bCs w:val="false"/>
          <w:i w:val="false"/>
          <w:iCs w:val="false"/>
          <w:sz w:val="24"/>
          <w:szCs w:val="24"/>
        </w:rPr>
        <w:t xml:space="preserve">My approach combined finite element simulations based on Euler-Bernoulli beam theory with five different machine learning algorithms. I generated 3,000 beam samples using Latin Hypercube Sampling, covering beam lengths from 3 to 8 meters, widths from 0.2 to 0.5 meters, depths from 0.3 to 0.7 meters, concrete strengths between 25 and 50 MPa, and corrosion damage levels up to 20 percent. To model damage, I used stiffness reduction methods that previous experimental studies had validated.</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suggest that machine learning can indeed predict frequencies with high accuracy for this type of structure. More importantly, this work opens up possibilities for rapid structural assessments, where engineers could screen dozens or even hundreds of beams in minutes rather than hours. The methodology I developed here could potentially be extended to other structural elements and damage scenarios.</w:t>
      </w:r>
    </w:p>
    <w:p>
      <w:r>
        <w:br w:type="page"/>
      </w:r>
    </w:p>
    <w:p>
      <w:pPr>
        <w:pStyle w:val="Heading1"/>
        <w:spacing w:before="400" w:after="200" w:line="360"/>
      </w:pPr>
      <w:r>
        <w:rPr>
          <w:rFonts w:ascii="Times New Roman" w:cs="Times New Roman" w:eastAsia="Times New Roman" w:hAnsi="Times New Roman"/>
          <w:b/>
          <w:bCs/>
          <w:sz w:val="28"/>
          <w:szCs w:val="28"/>
        </w:rPr>
        <w:t xml:space="preserve">Chapter 1: Introduction</w:t>
      </w:r>
    </w:p>
    <w:p>
      <w:pPr>
        <w:pStyle w:val="Heading2"/>
        <w:spacing w:before="400" w:after="200" w:line="360"/>
      </w:pPr>
      <w:r>
        <w:rPr>
          <w:rFonts w:ascii="Times New Roman" w:cs="Times New Roman" w:eastAsia="Times New Roman" w:hAnsi="Times New Roman"/>
          <w:b/>
          <w:bCs/>
          <w:sz w:val="24"/>
          <w:szCs w:val="24"/>
        </w:rPr>
        <w:t xml:space="preserve">1.1 Study Background</w:t>
      </w:r>
    </w:p>
    <w:p>
      <w:pPr>
        <w:spacing w:after="200" w:line="360"/>
        <w:jc w:val="both"/>
      </w:pPr>
      <w:r>
        <w:rPr>
          <w:rFonts w:ascii="Times New Roman" w:cs="Times New Roman" w:eastAsia="Times New Roman" w:hAnsi="Times New Roman"/>
          <w:b w:val="false"/>
          <w:bCs w:val="false"/>
          <w:i w:val="false"/>
          <w:iCs w:val="false"/>
          <w:sz w:val="24"/>
          <w:szCs w:val="24"/>
        </w:rPr>
        <w:t xml:space="preserve">Every structure has its own "heartbeat" - a natural rate at which it prefers to vibrate when disturbed. This natural frequency is one of the most fundamental properties in structural engineering, and understanding it can mean the difference between a safe building and a dangerous one (Clough &amp; Penzien, 2003). The basic relationship is quite intuitive:</w:t>
      </w:r>
    </w:p>
    <w:p>
      <w:pPr>
        <w:spacing w:before="300" w:after="300"/>
        <w:ind w:left="720" w:right="720"/>
        <w:jc w:val="center"/>
      </w:pPr>
      <w:r>
        <w:rPr>
          <w:rFonts w:ascii="Cambria Math" w:cs="Cambria Math" w:eastAsia="Cambria Math" w:hAnsi="Cambria Math"/>
          <w:sz w:val="24"/>
          <w:szCs w:val="24"/>
        </w:rPr>
        <w:t xml:space="preserve">fₙ = (1/2π) × √(k/m)</w:t>
      </w:r>
      <w:r>
        <w:rPr>
          <w:rFonts w:ascii="Times New Roman" w:cs="Times New Roman" w:eastAsia="Times New Roman" w:hAnsi="Times New Roman"/>
          <w:sz w:val="24"/>
          <w:szCs w:val="24"/>
        </w:rPr>
        <w:t xml:space="preserve">          (Eq. 1)</w:t>
      </w:r>
    </w:p>
    <w:p>
      <w:pPr>
        <w:spacing w:after="200" w:line="360"/>
        <w:jc w:val="both"/>
      </w:pPr>
      <w:r>
        <w:rPr>
          <w:rFonts w:ascii="Times New Roman" w:cs="Times New Roman" w:eastAsia="Times New Roman" w:hAnsi="Times New Roman"/>
          <w:b w:val="false"/>
          <w:bCs w:val="false"/>
          <w:i w:val="false"/>
          <w:iCs w:val="false"/>
          <w:sz w:val="24"/>
          <w:szCs w:val="24"/>
        </w:rPr>
        <w:t xml:space="preserve">Here, k represents how stiff the structure is, and m is its mass. This simple equation carries profound implications. When external forces like wind or earthquakes push against a structure at a frequency matching its natural frequency, the vibrations grow larger and larger. This resonance phenomenon has caused some spectacular failures throughout history. The collapse of the Tacoma Narrows Bridge in 1940 remains perhaps the most dramatic example of what happens when resonance goes unchecked (Miller et al., 2000).</w:t>
      </w:r>
    </w:p>
    <w:p>
      <w:pPr>
        <w:spacing w:after="200" w:line="360"/>
        <w:jc w:val="both"/>
      </w:pPr>
      <w:r>
        <w:rPr>
          <w:rFonts w:ascii="Times New Roman" w:cs="Times New Roman" w:eastAsia="Times New Roman" w:hAnsi="Times New Roman"/>
          <w:b w:val="false"/>
          <w:bCs w:val="false"/>
          <w:i w:val="false"/>
          <w:iCs w:val="false"/>
          <w:sz w:val="24"/>
          <w:szCs w:val="24"/>
        </w:rPr>
        <w:t xml:space="preserve">For me, this created an interesting problem worth solving. Traditional methods for calculating natural frequencies, whether through hand calculations or finite element analysis, work well enough for individual beams. But what happens when an engineer needs to assess fifty beams? Or a hundred? The computational time adds up quickly, and this becomes impractical during early design phases when exploring many different configurations (Das, 2023).</w:t>
      </w:r>
    </w:p>
    <w:p>
      <w:pPr>
        <w:spacing w:after="200" w:line="360"/>
        <w:jc w:val="both"/>
      </w:pPr>
      <w:r>
        <w:rPr>
          <w:rFonts w:ascii="Times New Roman" w:cs="Times New Roman" w:eastAsia="Times New Roman" w:hAnsi="Times New Roman"/>
          <w:b w:val="false"/>
          <w:bCs w:val="false"/>
          <w:i w:val="false"/>
          <w:iCs w:val="false"/>
          <w:sz w:val="24"/>
          <w:szCs w:val="24"/>
        </w:rPr>
        <w:t xml:space="preserve">This is where machine learning enters the picture. Several recent studies have shown that ML models can predict natural frequencies with accuracies above 98 percent while slashing computational time (Das, 2023; Saha &amp; Yang, 2023). Once trained on validated simulation data, these models produce predictions almost instantly. The potential for structural health monitoring applications seemed too significant to ignore.</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despite being the most common construction material worldwide, has received surprisingly little attention in this regard. The American Road and Transportation Builders Association reports that roughly 36 percent of bridges in the United States need repair, with concrete structures making up a substantial portion. Annual maintenance costs exceed seven billion dollars. Frequency-based monitoring methods have emerged as one of the most promising approaches for detecting damage early (Farrar &amp; Worden, 2013), yet the ML models needed to make such monitoring practical for RC beams simply did not exist.</w:t>
      </w:r>
    </w:p>
    <w:p>
      <w:pPr>
        <w:pStyle w:val="Heading2"/>
        <w:spacing w:before="400" w:after="200" w:line="360"/>
      </w:pPr>
      <w:r>
        <w:rPr>
          <w:rFonts w:ascii="Times New Roman" w:cs="Times New Roman" w:eastAsia="Times New Roman" w:hAnsi="Times New Roman"/>
          <w:b/>
          <w:bCs/>
          <w:sz w:val="24"/>
          <w:szCs w:val="24"/>
        </w:rPr>
        <w:t xml:space="preserve">1.2 Problem Statement</w:t>
      </w:r>
    </w:p>
    <w:p>
      <w:pPr>
        <w:spacing w:after="200" w:line="360"/>
        <w:jc w:val="both"/>
      </w:pPr>
      <w:r>
        <w:rPr>
          <w:rFonts w:ascii="Times New Roman" w:cs="Times New Roman" w:eastAsia="Times New Roman" w:hAnsi="Times New Roman"/>
          <w:b w:val="false"/>
          <w:bCs w:val="false"/>
          <w:i w:val="false"/>
          <w:iCs w:val="false"/>
          <w:sz w:val="24"/>
          <w:szCs w:val="24"/>
        </w:rPr>
        <w:t xml:space="preserve">When I surveyed the existing literature, a pattern became clear. Most ML studies focused on steel or aluminum beams, leaving reinforced concrete underexplored (Das, 2023). Das (2023) achieved 98.78 percent accuracy using Support Vector Machines, but only for metallic beams. Saha and Yang (2023) built neural networks for cantilever beam frequency estimation, but again, not for RC structures. Zhang et al. (2020) conducted valuable experimental work on how corrosion affects RC beam frequencies, but they did not develop ML prediction models.</w:t>
      </w:r>
    </w:p>
    <w:p>
      <w:pPr>
        <w:spacing w:after="200" w:line="360"/>
        <w:jc w:val="both"/>
      </w:pPr>
      <w:r>
        <w:rPr>
          <w:rFonts w:ascii="Times New Roman" w:cs="Times New Roman" w:eastAsia="Times New Roman" w:hAnsi="Times New Roman"/>
          <w:b w:val="false"/>
          <w:bCs w:val="false"/>
          <w:i w:val="false"/>
          <w:iCs w:val="false"/>
          <w:sz w:val="24"/>
          <w:szCs w:val="24"/>
        </w:rPr>
        <w:t xml:space="preserve">This gap struck me as significant for a practical reason: fixed-fixed boundary conditions are extremely common in real buildings. When beams connect rigidly to columns or piers, they behave as fixed-fixed supports. Yet I could not find a single comprehensive ML model specifically designed for predicting natural frequencies of fixed RC beams that also accounts for damage effects.</w:t>
      </w:r>
    </w:p>
    <w:p>
      <w:pPr>
        <w:pStyle w:val="Heading2"/>
        <w:spacing w:before="400" w:after="200" w:line="360"/>
      </w:pPr>
      <w:r>
        <w:rPr>
          <w:rFonts w:ascii="Times New Roman" w:cs="Times New Roman" w:eastAsia="Times New Roman" w:hAnsi="Times New Roman"/>
          <w:b/>
          <w:bCs/>
          <w:sz w:val="24"/>
          <w:szCs w:val="24"/>
        </w:rPr>
        <w:t xml:space="preserve">1.3 Research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Three main questions guided this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First, how accurately can machine learning predict the fundamental natural frequency of fixed reinforced concrete beams? Previous work on steel beams achieved around 98 percent accuracy (Das, 2023), and I wanted to know if similar performance was achievable for RC beams with their more complex material behavior.</w:t>
      </w:r>
    </w:p>
    <w:p>
      <w:pPr>
        <w:spacing w:after="200" w:line="360"/>
        <w:jc w:val="both"/>
      </w:pPr>
      <w:r>
        <w:rPr>
          <w:rFonts w:ascii="Times New Roman" w:cs="Times New Roman" w:eastAsia="Times New Roman" w:hAnsi="Times New Roman"/>
          <w:b w:val="false"/>
          <w:bCs w:val="false"/>
          <w:i w:val="false"/>
          <w:iCs w:val="false"/>
          <w:sz w:val="24"/>
          <w:szCs w:val="24"/>
        </w:rPr>
        <w:t xml:space="preserve">Second, which algorithm performs best for this specific application? I compared Linear Regression, Random Forest, XGBoost, CatBoost, and Support Vector Regression because each brings different strengths to regression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Third, what are the most important parameters? Understanding which geometric and material properties most strongly influence frequency could help engineers prioritize their measurements and design decisions.</w:t>
      </w:r>
    </w:p>
    <w:p>
      <w:pPr>
        <w:pStyle w:val="Heading2"/>
        <w:spacing w:before="400" w:after="200" w:line="360"/>
      </w:pPr>
      <w:r>
        <w:rPr>
          <w:rFonts w:ascii="Times New Roman" w:cs="Times New Roman" w:eastAsia="Times New Roman" w:hAnsi="Times New Roman"/>
          <w:b/>
          <w:bCs/>
          <w:sz w:val="24"/>
          <w:szCs w:val="24"/>
        </w:rPr>
        <w:t xml:space="preserve">1.4 Research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I established four concrete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The first was generating a reliable dataset. I aimed for 3,000 samples of natural frequency data from finite element simulations, targeting less than 0.01 percent error compared to theoretical solutions. This would ensure the ML models had trustworthy training data.</w:t>
      </w:r>
    </w:p>
    <w:p>
      <w:pPr>
        <w:spacing w:after="200" w:line="360"/>
        <w:jc w:val="both"/>
      </w:pPr>
      <w:r>
        <w:rPr>
          <w:rFonts w:ascii="Times New Roman" w:cs="Times New Roman" w:eastAsia="Times New Roman" w:hAnsi="Times New Roman"/>
          <w:b w:val="false"/>
          <w:bCs w:val="false"/>
          <w:i w:val="false"/>
          <w:iCs w:val="false"/>
          <w:sz w:val="24"/>
          <w:szCs w:val="24"/>
        </w:rPr>
        <w:t xml:space="preserve">The second objective involved developing and testing five regression models, with a goal of achieving at least 95 percent R-squared on the test set.</w:t>
      </w:r>
    </w:p>
    <w:p>
      <w:pPr>
        <w:spacing w:after="200" w:line="360"/>
        <w:jc w:val="both"/>
      </w:pPr>
      <w:r>
        <w:rPr>
          <w:rFonts w:ascii="Times New Roman" w:cs="Times New Roman" w:eastAsia="Times New Roman" w:hAnsi="Times New Roman"/>
          <w:b w:val="false"/>
          <w:bCs w:val="false"/>
          <w:i w:val="false"/>
          <w:iCs w:val="false"/>
          <w:sz w:val="24"/>
          <w:szCs w:val="24"/>
        </w:rPr>
        <w:t xml:space="preserve">Third, I wanted to quantify which parameters matter most using SHAP analysis and permutation importance. This would reveal whether length, depth, width, concrete strength, or damage severity has the greatest influence on 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Finally, I planned to validate everything against published experimental data to confirm the physical realism of my simulations.</w:t>
      </w:r>
    </w:p>
    <w:p>
      <w:pPr>
        <w:pStyle w:val="Heading2"/>
        <w:spacing w:before="400" w:after="200" w:line="360"/>
      </w:pPr>
      <w:r>
        <w:rPr>
          <w:rFonts w:ascii="Times New Roman" w:cs="Times New Roman" w:eastAsia="Times New Roman" w:hAnsi="Times New Roman"/>
          <w:b/>
          <w:bCs/>
          <w:sz w:val="24"/>
          <w:szCs w:val="24"/>
        </w:rPr>
        <w:t xml:space="preserve">1.5 Significance of the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Why does this matter practically? Consider a structural engineer designing a building with dozens of beams. Traditional FEM analysis might take several minutes per beam configuration. For preliminary design work where hundreds of variations need evaluation, this becomes a bottleneck. My ML models, once trained, can produce predictions in milliseconds.</w:t>
      </w:r>
    </w:p>
    <w:p>
      <w:pPr>
        <w:spacing w:after="200" w:line="360"/>
        <w:jc w:val="both"/>
      </w:pPr>
      <w:r>
        <w:rPr>
          <w:rFonts w:ascii="Times New Roman" w:cs="Times New Roman" w:eastAsia="Times New Roman" w:hAnsi="Times New Roman"/>
          <w:b w:val="false"/>
          <w:bCs w:val="false"/>
          <w:i w:val="false"/>
          <w:iCs w:val="false"/>
          <w:sz w:val="24"/>
          <w:szCs w:val="24"/>
        </w:rPr>
        <w:t xml:space="preserve">This speed advantage becomes even more valuable for structural health monitoring. Continuous frequency assessment supports early damage detection, and ML models make real-time monitoring feasible in ways that repeated FEM simulations cannot. The framework I developed here also provides a template that other researchers could adapt for different structural elements.</w:t>
      </w:r>
    </w:p>
    <w:p>
      <w:pPr>
        <w:pStyle w:val="Heading2"/>
        <w:spacing w:before="400" w:after="200" w:line="360"/>
      </w:pPr>
      <w:r>
        <w:rPr>
          <w:rFonts w:ascii="Times New Roman" w:cs="Times New Roman" w:eastAsia="Times New Roman" w:hAnsi="Times New Roman"/>
          <w:b/>
          <w:bCs/>
          <w:sz w:val="24"/>
          <w:szCs w:val="24"/>
        </w:rPr>
        <w:t xml:space="preserve">1.6 Scope and Limitations</w:t>
      </w:r>
    </w:p>
    <w:p>
      <w:pPr>
        <w:spacing w:after="200" w:line="360"/>
        <w:jc w:val="both"/>
      </w:pPr>
      <w:r>
        <w:rPr>
          <w:rFonts w:ascii="Times New Roman" w:cs="Times New Roman" w:eastAsia="Times New Roman" w:hAnsi="Times New Roman"/>
          <w:b w:val="false"/>
          <w:bCs w:val="false"/>
          <w:i w:val="false"/>
          <w:iCs w:val="false"/>
          <w:sz w:val="24"/>
          <w:szCs w:val="24"/>
        </w:rPr>
        <w:t xml:space="preserve">I focused specifically on fixed-fixed RC beams and considered only the first two vibration modes. The parameter ranges I studied are shown in Table 1.1:</w:t>
      </w:r>
    </w:p>
    <w:p>
      <w:pPr>
        <w:spacing w:before="200" w:after="100"/>
        <w:jc w:val="center"/>
      </w:pPr>
      <w:r>
        <w:rPr>
          <w:rFonts w:ascii="Times New Roman" w:cs="Times New Roman" w:eastAsia="Times New Roman" w:hAnsi="Times New Roman"/>
          <w:b/>
          <w:bCs/>
          <w:sz w:val="24"/>
          <w:szCs w:val="24"/>
        </w:rPr>
        <w:t xml:space="preserve">Table 1.1: </w:t>
      </w:r>
      <w:r>
        <w:rPr>
          <w:rFonts w:ascii="Times New Roman" w:cs="Times New Roman" w:eastAsia="Times New Roman" w:hAnsi="Times New Roman"/>
          <w:sz w:val="24"/>
          <w:szCs w:val="24"/>
        </w:rPr>
        <w:t xml:space="preserve">Parametric Boundaries for FEM Simulations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Parameter</w:t>
            </w:r>
          </w:p>
        </w:tc>
        <w:tc>
          <w:tcPr>
            <w:tcW w:type="dxa" w:w="2250"/>
            <w:shd w:fill="E6E6E6"/>
          </w:tcPr>
          <w:p>
            <w:pPr>
              <w:jc w:val="center"/>
            </w:pPr>
            <w:r>
              <w:rPr>
                <w:rFonts w:ascii="Times New Roman" w:cs="Times New Roman" w:eastAsia="Times New Roman" w:hAnsi="Times New Roman"/>
                <w:b/>
                <w:bCs/>
                <w:sz w:val="22"/>
                <w:szCs w:val="22"/>
              </w:rPr>
              <w:t xml:space="preserve">Minimum</w:t>
            </w:r>
          </w:p>
        </w:tc>
        <w:tc>
          <w:tcPr>
            <w:tcW w:type="dxa" w:w="2250"/>
            <w:shd w:fill="E6E6E6"/>
          </w:tcPr>
          <w:p>
            <w:pPr>
              <w:jc w:val="center"/>
            </w:pPr>
            <w:r>
              <w:rPr>
                <w:rFonts w:ascii="Times New Roman" w:cs="Times New Roman" w:eastAsia="Times New Roman" w:hAnsi="Times New Roman"/>
                <w:b/>
                <w:bCs/>
                <w:sz w:val="22"/>
                <w:szCs w:val="22"/>
              </w:rPr>
              <w:t xml:space="preserve">Maximum</w:t>
            </w:r>
          </w:p>
        </w:tc>
        <w:tc>
          <w:tcPr>
            <w:tcW w:type="dxa" w:w="2250"/>
            <w:shd w:fill="E6E6E6"/>
          </w:tcPr>
          <w:p>
            <w:pPr>
              <w:jc w:val="center"/>
            </w:pPr>
            <w:r>
              <w:rPr>
                <w:rFonts w:ascii="Times New Roman" w:cs="Times New Roman" w:eastAsia="Times New Roman" w:hAnsi="Times New Roman"/>
                <w:b/>
                <w:bCs/>
                <w:sz w:val="22"/>
                <w:szCs w:val="22"/>
              </w:rPr>
              <w:t xml:space="preserve">Unit</w:t>
            </w:r>
          </w:p>
        </w:tc>
      </w:tr>
      <w:tr>
        <w:tc>
          <w:tcPr>
            <w:tcW w:type="dxa" w:w="2250"/>
          </w:tcPr>
          <w:p>
            <w:pPr>
              <w:jc w:val="center"/>
            </w:pPr>
            <w:r>
              <w:rPr>
                <w:rFonts w:ascii="Times New Roman" w:cs="Times New Roman" w:eastAsia="Times New Roman" w:hAnsi="Times New Roman"/>
                <w:sz w:val="22"/>
                <w:szCs w:val="22"/>
              </w:rPr>
              <w:t xml:space="preserve">Beam Length</w:t>
            </w:r>
          </w:p>
        </w:tc>
        <w:tc>
          <w:tcPr>
            <w:tcW w:type="dxa" w:w="2250"/>
          </w:tcPr>
          <w:p>
            <w:pPr>
              <w:jc w:val="center"/>
            </w:pPr>
            <w:r>
              <w:rPr>
                <w:rFonts w:ascii="Times New Roman" w:cs="Times New Roman" w:eastAsia="Times New Roman" w:hAnsi="Times New Roman"/>
                <w:sz w:val="22"/>
                <w:szCs w:val="22"/>
              </w:rPr>
              <w:t xml:space="preserve">3.0</w:t>
            </w:r>
          </w:p>
        </w:tc>
        <w:tc>
          <w:tcPr>
            <w:tcW w:type="dxa" w:w="2250"/>
          </w:tcPr>
          <w:p>
            <w:pPr>
              <w:jc w:val="center"/>
            </w:pPr>
            <w:r>
              <w:rPr>
                <w:rFonts w:ascii="Times New Roman" w:cs="Times New Roman" w:eastAsia="Times New Roman" w:hAnsi="Times New Roman"/>
                <w:sz w:val="22"/>
                <w:szCs w:val="22"/>
              </w:rPr>
              <w:t xml:space="preserve">8.0</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Cross-section Width</w:t>
            </w:r>
          </w:p>
        </w:tc>
        <w:tc>
          <w:tcPr>
            <w:tcW w:type="dxa" w:w="2250"/>
          </w:tcPr>
          <w:p>
            <w:pPr>
              <w:jc w:val="center"/>
            </w:pPr>
            <w:r>
              <w:rPr>
                <w:rFonts w:ascii="Times New Roman" w:cs="Times New Roman" w:eastAsia="Times New Roman" w:hAnsi="Times New Roman"/>
                <w:sz w:val="22"/>
                <w:szCs w:val="22"/>
              </w:rPr>
              <w:t xml:space="preserve">0.2</w:t>
            </w:r>
          </w:p>
        </w:tc>
        <w:tc>
          <w:tcPr>
            <w:tcW w:type="dxa" w:w="2250"/>
          </w:tcPr>
          <w:p>
            <w:pPr>
              <w:jc w:val="center"/>
            </w:pPr>
            <w:r>
              <w:rPr>
                <w:rFonts w:ascii="Times New Roman" w:cs="Times New Roman" w:eastAsia="Times New Roman" w:hAnsi="Times New Roman"/>
                <w:sz w:val="22"/>
                <w:szCs w:val="22"/>
              </w:rPr>
              <w:t xml:space="preserve">0.5</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Cross-section Depth</w:t>
            </w:r>
          </w:p>
        </w:tc>
        <w:tc>
          <w:tcPr>
            <w:tcW w:type="dxa" w:w="2250"/>
          </w:tcPr>
          <w:p>
            <w:pPr>
              <w:jc w:val="center"/>
            </w:pPr>
            <w:r>
              <w:rPr>
                <w:rFonts w:ascii="Times New Roman" w:cs="Times New Roman" w:eastAsia="Times New Roman" w:hAnsi="Times New Roman"/>
                <w:sz w:val="22"/>
                <w:szCs w:val="22"/>
              </w:rPr>
              <w:t xml:space="preserve">0.3</w:t>
            </w:r>
          </w:p>
        </w:tc>
        <w:tc>
          <w:tcPr>
            <w:tcW w:type="dxa" w:w="2250"/>
          </w:tcPr>
          <w:p>
            <w:pPr>
              <w:jc w:val="center"/>
            </w:pPr>
            <w:r>
              <w:rPr>
                <w:rFonts w:ascii="Times New Roman" w:cs="Times New Roman" w:eastAsia="Times New Roman" w:hAnsi="Times New Roman"/>
                <w:sz w:val="22"/>
                <w:szCs w:val="22"/>
              </w:rPr>
              <w:t xml:space="preserve">0.7</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Concrete Strength</w:t>
            </w:r>
          </w:p>
        </w:tc>
        <w:tc>
          <w:tcPr>
            <w:tcW w:type="dxa" w:w="2250"/>
          </w:tcPr>
          <w:p>
            <w:pPr>
              <w:jc w:val="center"/>
            </w:pPr>
            <w:r>
              <w:rPr>
                <w:rFonts w:ascii="Times New Roman" w:cs="Times New Roman" w:eastAsia="Times New Roman" w:hAnsi="Times New Roman"/>
                <w:sz w:val="22"/>
                <w:szCs w:val="22"/>
              </w:rPr>
              <w:t xml:space="preserve">25</w:t>
            </w:r>
          </w:p>
        </w:tc>
        <w:tc>
          <w:tcPr>
            <w:tcW w:type="dxa" w:w="2250"/>
          </w:tcPr>
          <w:p>
            <w:pPr>
              <w:jc w:val="center"/>
            </w:pPr>
            <w:r>
              <w:rPr>
                <w:rFonts w:ascii="Times New Roman" w:cs="Times New Roman" w:eastAsia="Times New Roman" w:hAnsi="Times New Roman"/>
                <w:sz w:val="22"/>
                <w:szCs w:val="22"/>
              </w:rPr>
              <w:t xml:space="preserve">50</w:t>
            </w:r>
          </w:p>
        </w:tc>
        <w:tc>
          <w:tcPr>
            <w:tcW w:type="dxa" w:w="2250"/>
          </w:tcPr>
          <w:p>
            <w:pPr>
              <w:jc w:val="center"/>
            </w:pPr>
            <w:r>
              <w:rPr>
                <w:rFonts w:ascii="Times New Roman" w:cs="Times New Roman" w:eastAsia="Times New Roman" w:hAnsi="Times New Roman"/>
                <w:sz w:val="22"/>
                <w:szCs w:val="22"/>
              </w:rPr>
              <w:t xml:space="preserve">MPa</w:t>
            </w:r>
          </w:p>
        </w:tc>
      </w:tr>
      <w:tr>
        <w:tc>
          <w:tcPr>
            <w:tcW w:type="dxa" w:w="2250"/>
          </w:tcPr>
          <w:p>
            <w:pPr>
              <w:jc w:val="center"/>
            </w:pPr>
            <w:r>
              <w:rPr>
                <w:rFonts w:ascii="Times New Roman" w:cs="Times New Roman" w:eastAsia="Times New Roman" w:hAnsi="Times New Roman"/>
                <w:sz w:val="22"/>
                <w:szCs w:val="22"/>
              </w:rPr>
              <w:t xml:space="preserve">Corrosion Level</w:t>
            </w:r>
          </w:p>
        </w:tc>
        <w:tc>
          <w:tcPr>
            <w:tcW w:type="dxa" w:w="2250"/>
          </w:tcPr>
          <w:p>
            <w:pPr>
              <w:jc w:val="center"/>
            </w:pPr>
            <w:r>
              <w:rPr>
                <w:rFonts w:ascii="Times New Roman" w:cs="Times New Roman" w:eastAsia="Times New Roman" w:hAnsi="Times New Roman"/>
                <w:sz w:val="22"/>
                <w:szCs w:val="22"/>
              </w:rPr>
              <w:t xml:space="preserve">0</w:t>
            </w:r>
          </w:p>
        </w:tc>
        <w:tc>
          <w:tcPr>
            <w:tcW w:type="dxa" w:w="2250"/>
          </w:tcPr>
          <w:p>
            <w:pPr>
              <w:jc w:val="center"/>
            </w:pPr>
            <w:r>
              <w:rPr>
                <w:rFonts w:ascii="Times New Roman" w:cs="Times New Roman" w:eastAsia="Times New Roman" w:hAnsi="Times New Roman"/>
                <w:sz w:val="22"/>
                <w:szCs w:val="22"/>
              </w:rPr>
              <w:t xml:space="preserve">20</w:t>
            </w:r>
          </w:p>
        </w:tc>
        <w:tc>
          <w:tcPr>
            <w:tcW w:type="dxa" w:w="2250"/>
          </w:tcPr>
          <w:p>
            <w:pPr>
              <w:jc w:val="center"/>
            </w:pPr>
            <w:r>
              <w:rPr>
                <w:rFonts w:ascii="Times New Roman" w:cs="Times New Roman" w:eastAsia="Times New Roman" w:hAnsi="Times New Roman"/>
                <w:sz w:val="22"/>
                <w:szCs w:val="22"/>
              </w:rPr>
              <w:t xml:space="preser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deserve explanation. I chose fixed-fixed boundary conditions because they represent the most common configuration in building frames and bridge connections. Other support types would require separate models, which I see as a natural direction for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I did not conduct physical experiments. Instead, I validated my FEM implementation through a three-way comparison: my Python code against published ANSYS results from Das (2023) and against theoretical closed-form solutions. This approach let me generate a large parametric dataset that would have been impractical through physical testing alone.</w:t>
      </w:r>
    </w:p>
    <w:p>
      <w:pPr>
        <w:spacing w:after="200" w:line="360"/>
        <w:jc w:val="both"/>
      </w:pPr>
      <w:r>
        <w:rPr>
          <w:rFonts w:ascii="Times New Roman" w:cs="Times New Roman" w:eastAsia="Times New Roman" w:hAnsi="Times New Roman"/>
          <w:b w:val="false"/>
          <w:bCs w:val="false"/>
          <w:i w:val="false"/>
          <w:iCs w:val="false"/>
          <w:sz w:val="24"/>
          <w:szCs w:val="24"/>
        </w:rPr>
        <w:t xml:space="preserve">Temperature effects, which Cai et al. (2021) found cause about 0.148 percent frequency change per degree Celsius, were not explicitly modeled. I made this choice because temperature compensation is standard practice in monitoring systems, and the damage-induced frequency changes I was studying (roughly 0.8 percent per 1 percent corrosion) are much larger than typical temperature variations.</w:t>
      </w:r>
    </w:p>
    <w:p>
      <w:pPr>
        <w:spacing w:after="200" w:line="360"/>
        <w:jc w:val="both"/>
      </w:pPr>
      <w:r>
        <w:rPr>
          <w:rFonts w:ascii="Times New Roman" w:cs="Times New Roman" w:eastAsia="Times New Roman" w:hAnsi="Times New Roman"/>
          <w:b w:val="false"/>
          <w:bCs w:val="false"/>
          <w:i w:val="false"/>
          <w:iCs w:val="false"/>
          <w:sz w:val="24"/>
          <w:szCs w:val="24"/>
        </w:rPr>
        <w:t xml:space="preserve">I assumed linear elastic material behavior throughout. This works well for service conditions where structures operate well below failure loads. Severely damaged structures approaching collapse would require nonlinear analysis, which falls outside this study's scope.</w:t>
      </w: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in Table 1.1 reflect typical RC beam dimensions based on ACI 318-19 and Eurocode 2. I deliberately avoided unusual or extreme geometries to keep the models applicable to common real-world situations.</w:t>
      </w:r>
    </w:p>
    <w:p>
      <w:pPr>
        <w:pStyle w:val="Heading2"/>
        <w:spacing w:before="400" w:after="200" w:line="360"/>
      </w:pPr>
      <w:r>
        <w:rPr>
          <w:rFonts w:ascii="Times New Roman" w:cs="Times New Roman" w:eastAsia="Times New Roman" w:hAnsi="Times New Roman"/>
          <w:b/>
          <w:bCs/>
          <w:sz w:val="24"/>
          <w:szCs w:val="24"/>
        </w:rPr>
        <w:t xml:space="preserve">1.7 Knowledge Contribution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makes several contributions that I believe advance the field:</w:t>
      </w:r>
    </w:p>
    <w:p>
      <w:pPr>
        <w:spacing w:after="200" w:line="360"/>
        <w:jc w:val="both"/>
      </w:pPr>
      <w:r>
        <w:rPr>
          <w:rFonts w:ascii="Times New Roman" w:cs="Times New Roman" w:eastAsia="Times New Roman" w:hAnsi="Times New Roman"/>
          <w:b w:val="false"/>
          <w:bCs w:val="false"/>
          <w:i w:val="false"/>
          <w:iCs w:val="false"/>
          <w:sz w:val="24"/>
          <w:szCs w:val="24"/>
        </w:rPr>
        <w:t xml:space="preserve">From a methodological standpoint, this is the first systematic comparison of five ML algorithms for fixed RC beam frequency prediction. CatBoost emerged as the best performer with 98.9 percent R-squared, which I found somewhat surprising given that other studies favored Support Vector Machines.</w:t>
      </w:r>
    </w:p>
    <w:p>
      <w:pPr>
        <w:spacing w:after="200" w:line="360"/>
        <w:jc w:val="both"/>
      </w:pPr>
      <w:r>
        <w:rPr>
          <w:rFonts w:ascii="Times New Roman" w:cs="Times New Roman" w:eastAsia="Times New Roman" w:hAnsi="Times New Roman"/>
          <w:b w:val="false"/>
          <w:bCs w:val="false"/>
          <w:i w:val="false"/>
          <w:iCs w:val="false"/>
          <w:sz w:val="24"/>
          <w:szCs w:val="24"/>
        </w:rPr>
        <w:t xml:space="preserve">Practically, I have created an open dataset of 3,000 validated FEM simulations along with trained models that other researchers and engineers can use.</w:t>
      </w:r>
    </w:p>
    <w:p>
      <w:pPr>
        <w:spacing w:after="200" w:line="360"/>
        <w:jc w:val="both"/>
      </w:pPr>
      <w:r>
        <w:rPr>
          <w:rFonts w:ascii="Times New Roman" w:cs="Times New Roman" w:eastAsia="Times New Roman" w:hAnsi="Times New Roman"/>
          <w:b w:val="false"/>
          <w:bCs w:val="false"/>
          <w:i w:val="false"/>
          <w:iCs w:val="false"/>
          <w:sz w:val="24"/>
          <w:szCs w:val="24"/>
        </w:rPr>
        <w:t xml:space="preserve">Theoretically, I quantified the relationship between corrosion damage and frequency reduction with sensitivity coefficients that support early damage detection in RC structures.</w:t>
      </w:r>
    </w:p>
    <w:p>
      <w:r>
        <w:br w:type="page"/>
      </w:r>
    </w:p>
    <w:p>
      <w:pPr>
        <w:pStyle w:val="Heading1"/>
        <w:spacing w:before="400" w:after="200" w:line="360"/>
      </w:pPr>
      <w:r>
        <w:rPr>
          <w:rFonts w:ascii="Times New Roman" w:cs="Times New Roman" w:eastAsia="Times New Roman" w:hAnsi="Times New Roman"/>
          <w:b/>
          <w:bCs/>
          <w:sz w:val="28"/>
          <w:szCs w:val="28"/>
        </w:rPr>
        <w:t xml:space="preserve">Chapter 2: Literature Review</w:t>
      </w:r>
    </w:p>
    <w:p>
      <w:pPr>
        <w:pStyle w:val="Heading2"/>
        <w:spacing w:before="400" w:after="200" w:line="360"/>
      </w:pPr>
      <w:r>
        <w:rPr>
          <w:rFonts w:ascii="Times New Roman" w:cs="Times New Roman" w:eastAsia="Times New Roman" w:hAnsi="Times New Roman"/>
          <w:b/>
          <w:bCs/>
          <w:sz w:val="24"/>
          <w:szCs w:val="24"/>
        </w:rPr>
        <w:t xml:space="preserve">2.1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Before diving into my own methodology, I needed to understand what others had already accomplished and where the gaps remained.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I identified the specific research gap my thesis addresses.</w:t>
      </w:r>
    </w:p>
    <w:p>
      <w:pPr>
        <w:pStyle w:val="Heading2"/>
        <w:spacing w:before="400" w:after="200" w:line="360"/>
      </w:pPr>
      <w:r>
        <w:rPr>
          <w:rFonts w:ascii="Times New Roman" w:cs="Times New Roman" w:eastAsia="Times New Roman" w:hAnsi="Times New Roman"/>
          <w:b/>
          <w:bCs/>
          <w:sz w:val="24"/>
          <w:szCs w:val="24"/>
        </w:rPr>
        <w:t xml:space="preserve">2.2 Natural Frequency and Structural Health Monitoring</w:t>
      </w:r>
    </w:p>
    <w:p>
      <w:pPr>
        <w:pStyle w:val="Heading3"/>
        <w:spacing w:before="400" w:after="200" w:line="360"/>
      </w:pPr>
      <w:r>
        <w:rPr>
          <w:rFonts w:ascii="Times New Roman" w:cs="Times New Roman" w:eastAsia="Times New Roman" w:hAnsi="Times New Roman"/>
          <w:b/>
          <w:bCs/>
          <w:sz w:val="24"/>
          <w:szCs w:val="24"/>
        </w:rPr>
        <w:t xml:space="preserve">2.2.1 Fundamentals of Natural Frequency in RC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pPr>
        <w:spacing w:before="300" w:after="300"/>
        <w:ind w:left="720" w:right="720"/>
        <w:jc w:val="center"/>
      </w:pPr>
      <w:r>
        <w:rPr>
          <w:rFonts w:ascii="Cambria Math" w:cs="Cambria Math" w:eastAsia="Cambria Math" w:hAnsi="Cambria Math"/>
          <w:sz w:val="24"/>
          <w:szCs w:val="24"/>
        </w:rPr>
        <w:t xml:space="preserve">fₙ = (λₙ²/2πL²) × √(EI/ρA)</w:t>
      </w:r>
      <w:r>
        <w:rPr>
          <w:rFonts w:ascii="Times New Roman" w:cs="Times New Roman" w:eastAsia="Times New Roman" w:hAnsi="Times New Roman"/>
          <w:sz w:val="24"/>
          <w:szCs w:val="24"/>
        </w:rPr>
        <w:t xml:space="preserve">          (Eq. 2)</w:t>
      </w:r>
    </w:p>
    <w:p>
      <w:pPr>
        <w:spacing w:after="200" w:line="360"/>
        <w:jc w:val="both"/>
      </w:pPr>
      <w:r>
        <w:rPr>
          <w:rFonts w:ascii="Times New Roman" w:cs="Times New Roman" w:eastAsia="Times New Roman" w:hAnsi="Times New Roman"/>
          <w:b w:val="false"/>
          <w:bCs w:val="false"/>
          <w:i w:val="false"/>
          <w:iCs w:val="false"/>
          <w:sz w:val="24"/>
          <w:szCs w:val="24"/>
        </w:rPr>
        <w:t xml:space="preserve">In this equation, the eigenvalue for the first mode of a fixed-fixed beam is 4.730, L is beam length, E is elastic modulus, I is moment of inertia, rho is density, and A is cross-sectional area (Chopra, 2012). I chose Euler-Bernoulli over more complex formulations because it makes the physics transparent. You can see directly how lengthening a beam reduces frequency, or how increasing stiffness raises it. This formulation works well when the length-to-depth ratio exceeds about 10, which covers most practical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For concrete, we typically estimate elastic modulus from compressive strength using the ACI 318-19 relationship:</w:t>
      </w:r>
    </w:p>
    <w:p>
      <w:pPr>
        <w:spacing w:before="300" w:after="300"/>
        <w:ind w:left="720" w:right="720"/>
        <w:jc w:val="center"/>
      </w:pPr>
      <w:r>
        <w:rPr>
          <w:rFonts w:ascii="Cambria Math" w:cs="Cambria Math" w:eastAsia="Cambria Math" w:hAnsi="Cambria Math"/>
          <w:sz w:val="24"/>
          <w:szCs w:val="24"/>
        </w:rPr>
        <w:t xml:space="preserve">Ec = 4700 × √f'c  (MPa)</w:t>
      </w:r>
      <w:r>
        <w:rPr>
          <w:rFonts w:ascii="Times New Roman" w:cs="Times New Roman" w:eastAsia="Times New Roman" w:hAnsi="Times New Roman"/>
          <w:sz w:val="24"/>
          <w:szCs w:val="24"/>
        </w:rPr>
        <w:t xml:space="preserve">          (Eq. 3)</w:t>
      </w:r>
    </w:p>
    <w:p>
      <w:pPr>
        <w:spacing w:after="200" w:line="360"/>
        <w:jc w:val="both"/>
      </w:pPr>
      <w:r>
        <w:rPr>
          <w:rFonts w:ascii="Times New Roman" w:cs="Times New Roman" w:eastAsia="Times New Roman" w:hAnsi="Times New Roman"/>
          <w:b w:val="false"/>
          <w:bCs w:val="false"/>
          <w:i w:val="false"/>
          <w:iCs w:val="false"/>
          <w:sz w:val="24"/>
          <w:szCs w:val="24"/>
        </w:rPr>
        <w:t xml:space="preserve">I selected this over the Eurocode alternative because ACI 318-19 has been more extensively validated for the concrete strengths I was studying (25-50 MPa), and the differences between the two approaches are small anyway, typically under 5 percent (MacGregor &amp; Wight, 2012).</w:t>
      </w:r>
    </w:p>
    <w:p>
      <w:pPr>
        <w:pStyle w:val="Heading3"/>
        <w:spacing w:before="400" w:after="200" w:line="360"/>
      </w:pPr>
      <w:r>
        <w:rPr>
          <w:rFonts w:ascii="Times New Roman" w:cs="Times New Roman" w:eastAsia="Times New Roman" w:hAnsi="Times New Roman"/>
          <w:b/>
          <w:bCs/>
          <w:sz w:val="24"/>
          <w:szCs w:val="24"/>
        </w:rPr>
        <w:t xml:space="preserve">2.2.2 Role of Natural Frequency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pPr>
        <w:spacing w:after="200" w:line="360"/>
        <w:jc w:val="both"/>
      </w:pPr>
      <w:r>
        <w:rPr>
          <w:rFonts w:ascii="Times New Roman" w:cs="Times New Roman" w:eastAsia="Times New Roman" w:hAnsi="Times New Roman"/>
          <w:b w:val="false"/>
          <w:bCs w:val="false"/>
          <w:i w:val="false"/>
          <w:iCs w:val="false"/>
          <w:sz w:val="24"/>
          <w:szCs w:val="24"/>
        </w:rPr>
        <w:t xml:space="preserve">The principle is straightforward: any change in structural properties, whether from damage or deterioration, will shift the natural frequencies. The relationship can be approximated as:</w:t>
      </w:r>
    </w:p>
    <w:p>
      <w:pPr>
        <w:spacing w:before="300" w:after="300"/>
        <w:ind w:left="720" w:right="720"/>
        <w:jc w:val="center"/>
      </w:pPr>
      <w:r>
        <w:rPr>
          <w:rFonts w:ascii="Cambria Math" w:cs="Cambria Math" w:eastAsia="Cambria Math" w:hAnsi="Cambria Math"/>
          <w:sz w:val="24"/>
          <w:szCs w:val="24"/>
        </w:rPr>
        <w:t xml:space="preserve">Δf/f ≈ (1/2) × ΔK/K</w:t>
      </w:r>
      <w:r>
        <w:rPr>
          <w:rFonts w:ascii="Times New Roman" w:cs="Times New Roman" w:eastAsia="Times New Roman" w:hAnsi="Times New Roman"/>
          <w:sz w:val="24"/>
          <w:szCs w:val="24"/>
        </w:rPr>
        <w:t xml:space="preserve">          (Eq. 4)</w:t>
      </w:r>
    </w:p>
    <w:p>
      <w:pPr>
        <w:spacing w:after="200" w:line="360"/>
        <w:jc w:val="both"/>
      </w:pPr>
      <w:r>
        <w:rPr>
          <w:rFonts w:ascii="Times New Roman" w:cs="Times New Roman" w:eastAsia="Times New Roman" w:hAnsi="Times New Roman"/>
          <w:b w:val="false"/>
          <w:bCs w:val="false"/>
          <w:i w:val="false"/>
          <w:iCs w:val="false"/>
          <w:sz w:val="24"/>
          <w:szCs w:val="24"/>
        </w:rPr>
        <w:t xml:space="preserve">This tells us that stiffness reductions show up directly as frequency reductions. The factor of one-half comes from the square-root relationship between frequency and stiffness. Sohn et al. (2004) reviewed the literature extensively and concluded that frequency shifts remain among the most reliable indicators of global damage, though they also warned that temperature variations can confuse damage detection if not properly accounted for.</w:t>
      </w:r>
    </w:p>
    <w:p>
      <w:pPr>
        <w:pStyle w:val="Heading3"/>
        <w:spacing w:before="400" w:after="200" w:line="360"/>
      </w:pPr>
      <w:r>
        <w:rPr>
          <w:rFonts w:ascii="Times New Roman" w:cs="Times New Roman" w:eastAsia="Times New Roman" w:hAnsi="Times New Roman"/>
          <w:b/>
          <w:bCs/>
          <w:sz w:val="24"/>
          <w:szCs w:val="24"/>
        </w:rPr>
        <w:t xml:space="preserve">2.2.3 Damage Detection Through Frequency Shifts</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conducted particularly relevant experimental work on RC beams affected by steel corrosion. Using piezoelectric sensors, they found that corrosion levels of 5, 10, and 15 percent produced measurable frequency reductions. Interestingly, the second mode frequency proved more sensitive to damage than the first. They also demonstrated that frequency-based methods could identify corrosion before visible surface cracking appeared.</w:t>
      </w:r>
    </w:p>
    <w:p>
      <w:pPr>
        <w:spacing w:after="200" w:line="360"/>
        <w:jc w:val="both"/>
      </w:pPr>
      <w:r>
        <w:rPr>
          <w:rFonts w:ascii="Times New Roman" w:cs="Times New Roman" w:eastAsia="Times New Roman" w:hAnsi="Times New Roman"/>
          <w:b w:val="false"/>
          <w:bCs w:val="false"/>
          <w:i w:val="false"/>
          <w:iCs w:val="false"/>
          <w:sz w:val="24"/>
          <w:szCs w:val="24"/>
        </w:rPr>
        <w:t xml:space="preserve">Cai et al. (2021) studied temperature effects on simply supported RC beams and found a roughly linear relationship: 0.148 percent frequency decrease per degree Celsius increase. This finding highlights why environmental compensation matters for practical monitoring systems.</w:t>
      </w:r>
    </w:p>
    <w:p>
      <w:pPr>
        <w:spacing w:after="200" w:line="360"/>
        <w:jc w:val="both"/>
      </w:pPr>
      <w:r>
        <w:rPr>
          <w:rFonts w:ascii="Times New Roman" w:cs="Times New Roman" w:eastAsia="Times New Roman" w:hAnsi="Times New Roman"/>
          <w:b w:val="false"/>
          <w:bCs w:val="false"/>
          <w:i w:val="false"/>
          <w:iCs w:val="false"/>
          <w:sz w:val="24"/>
          <w:szCs w:val="24"/>
        </w:rPr>
        <w:t xml:space="preserve">Saha and Yang (2023) took a different approach, developing neural networks for damaged cantilever beams. They achieved prediction errors of 0.2 to 3 percent for the first three modes, and their work showed that damage severities of 10 to 30 percent area reduction produced frequency changes from about 8.65 Hz down to 7.23 Hz, roughly a 16 percent shift.</w:t>
      </w:r>
    </w:p>
    <w:p>
      <w:pPr>
        <w:pStyle w:val="Heading2"/>
        <w:spacing w:before="400" w:after="200" w:line="360"/>
      </w:pPr>
      <w:r>
        <w:rPr>
          <w:rFonts w:ascii="Times New Roman" w:cs="Times New Roman" w:eastAsia="Times New Roman" w:hAnsi="Times New Roman"/>
          <w:b/>
          <w:bCs/>
          <w:sz w:val="24"/>
          <w:szCs w:val="24"/>
        </w:rPr>
        <w:t xml:space="preserve">2.3 Finite Element Method for Structural Analysis</w:t>
      </w:r>
    </w:p>
    <w:p>
      <w:pPr>
        <w:pStyle w:val="Heading3"/>
        <w:spacing w:before="400" w:after="200" w:line="360"/>
      </w:pPr>
      <w:r>
        <w:rPr>
          <w:rFonts w:ascii="Times New Roman" w:cs="Times New Roman" w:eastAsia="Times New Roman" w:hAnsi="Times New Roman"/>
          <w:b/>
          <w:bCs/>
          <w:sz w:val="24"/>
          <w:szCs w:val="24"/>
        </w:rPr>
        <w:t xml:space="preserve">2.3.1 FEM Fundamentals for Beam Vibration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pPr>
        <w:spacing w:after="200" w:line="360"/>
        <w:jc w:val="both"/>
      </w:pPr>
      <w:r>
        <w:rPr>
          <w:rFonts w:ascii="Times New Roman" w:cs="Times New Roman" w:eastAsia="Times New Roman" w:hAnsi="Times New Roman"/>
          <w:b w:val="false"/>
          <w:bCs w:val="false"/>
          <w:i w:val="false"/>
          <w:iCs w:val="false"/>
          <w:sz w:val="24"/>
          <w:szCs w:val="24"/>
        </w:rPr>
        <w:t xml:space="preserve">The governing equation for free vibration is:</w:t>
      </w:r>
    </w:p>
    <w:p>
      <w:pPr>
        <w:spacing w:before="300" w:after="300"/>
        <w:ind w:left="720" w:right="720"/>
        <w:jc w:val="center"/>
      </w:pPr>
      <w:r>
        <w:rPr>
          <w:rFonts w:ascii="Cambria Math" w:cs="Cambria Math" w:eastAsia="Cambria Math" w:hAnsi="Cambria Math"/>
          <w:sz w:val="24"/>
          <w:szCs w:val="24"/>
        </w:rPr>
        <w:t xml:space="preserve">[K]{u} = ω²[M]{u}</w:t>
      </w:r>
      <w:r>
        <w:rPr>
          <w:rFonts w:ascii="Times New Roman" w:cs="Times New Roman" w:eastAsia="Times New Roman" w:hAnsi="Times New Roman"/>
          <w:sz w:val="24"/>
          <w:szCs w:val="24"/>
        </w:rPr>
        <w:t xml:space="preserve">          (Eq. 5)</w:t>
      </w:r>
    </w:p>
    <w:p>
      <w:pPr>
        <w:spacing w:after="200" w:line="360"/>
        <w:jc w:val="both"/>
      </w:pPr>
      <w:r>
        <w:rPr>
          <w:rFonts w:ascii="Times New Roman" w:cs="Times New Roman" w:eastAsia="Times New Roman" w:hAnsi="Times New Roman"/>
          <w:b w:val="false"/>
          <w:bCs w:val="false"/>
          <w:i w:val="false"/>
          <w:iCs w:val="false"/>
          <w:sz w:val="24"/>
          <w:szCs w:val="24"/>
        </w:rPr>
        <w:t xml:space="preserve">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pPr>
        <w:pStyle w:val="Heading3"/>
        <w:spacing w:before="400" w:after="200" w:line="360"/>
      </w:pPr>
      <w:r>
        <w:rPr>
          <w:rFonts w:ascii="Times New Roman" w:cs="Times New Roman" w:eastAsia="Times New Roman" w:hAnsi="Times New Roman"/>
          <w:b/>
          <w:bCs/>
          <w:sz w:val="24"/>
          <w:szCs w:val="24"/>
        </w:rPr>
        <w:t xml:space="preserve">2.3.2 Euler-Bernoulli vs Timoshenko Beam Theory</w:t>
      </w:r>
    </w:p>
    <w:p>
      <w:pPr>
        <w:spacing w:after="200" w:line="360"/>
        <w:jc w:val="both"/>
      </w:pPr>
      <w:r>
        <w:rPr>
          <w:rFonts w:ascii="Times New Roman" w:cs="Times New Roman" w:eastAsia="Times New Roman" w:hAnsi="Times New Roman"/>
          <w:b w:val="false"/>
          <w:bCs w:val="false"/>
          <w:i w:val="false"/>
          <w:iCs w:val="false"/>
          <w:sz w:val="24"/>
          <w:szCs w:val="24"/>
        </w:rPr>
        <w:t xml:space="preserve">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pPr>
        <w:spacing w:after="200" w:line="360"/>
        <w:jc w:val="both"/>
      </w:pPr>
      <w:r>
        <w:rPr>
          <w:rFonts w:ascii="Times New Roman" w:cs="Times New Roman" w:eastAsia="Times New Roman" w:hAnsi="Times New Roman"/>
          <w:b w:val="false"/>
          <w:bCs w:val="false"/>
          <w:i w:val="false"/>
          <w:iCs w:val="false"/>
          <w:sz w:val="24"/>
          <w:szCs w:val="24"/>
        </w:rPr>
        <w:t xml:space="preserve">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the RC beams in my study, with length-to-depth ratios ranging from about 4.3 to 26.7, Euler-Bernoulli theory is appropriate for most configurations. Only the deepest sections might benefit from Timoshenko refinement.</w:t>
      </w:r>
    </w:p>
    <w:p>
      <w:pPr>
        <w:pStyle w:val="Heading3"/>
        <w:spacing w:before="400" w:after="200" w:line="360"/>
      </w:pPr>
      <w:r>
        <w:rPr>
          <w:rFonts w:ascii="Times New Roman" w:cs="Times New Roman" w:eastAsia="Times New Roman" w:hAnsi="Times New Roman"/>
          <w:b/>
          <w:bCs/>
          <w:sz w:val="24"/>
          <w:szCs w:val="24"/>
        </w:rPr>
        <w:t xml:space="preserve">2.3.3 FEM Validation Studies in Literature</w:t>
      </w:r>
    </w:p>
    <w:p>
      <w:pPr>
        <w:spacing w:after="200" w:line="360"/>
        <w:jc w:val="both"/>
      </w:pPr>
      <w:r>
        <w:rPr>
          <w:rFonts w:ascii="Times New Roman" w:cs="Times New Roman" w:eastAsia="Times New Roman" w:hAnsi="Times New Roman"/>
          <w:b w:val="false"/>
          <w:bCs w:val="false"/>
          <w:i w:val="false"/>
          <w:iCs w:val="false"/>
          <w:sz w:val="24"/>
          <w:szCs w:val="24"/>
        </w:rPr>
        <w:t xml:space="preserve">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Luu (2024) used ABAQUS with the Concrete Damaged Plasticity model for RC beam analysis, demonstrating the importance of proper material modeling for capturing concrete behavior under loading.</w:t>
      </w:r>
    </w:p>
    <w:p>
      <w:pPr>
        <w:pStyle w:val="Heading2"/>
        <w:spacing w:before="400" w:after="200" w:line="360"/>
      </w:pPr>
      <w:r>
        <w:rPr>
          <w:rFonts w:ascii="Times New Roman" w:cs="Times New Roman" w:eastAsia="Times New Roman" w:hAnsi="Times New Roman"/>
          <w:b/>
          <w:bCs/>
          <w:sz w:val="24"/>
          <w:szCs w:val="24"/>
        </w:rPr>
        <w:t xml:space="preserve">2.4 Machine Learning in Structural Engineering</w:t>
      </w:r>
    </w:p>
    <w:p>
      <w:pPr>
        <w:pStyle w:val="Heading3"/>
        <w:spacing w:before="400" w:after="200" w:line="360"/>
      </w:pPr>
      <w:r>
        <w:rPr>
          <w:rFonts w:ascii="Times New Roman" w:cs="Times New Roman" w:eastAsia="Times New Roman" w:hAnsi="Times New Roman"/>
          <w:b/>
          <w:bCs/>
          <w:sz w:val="24"/>
          <w:szCs w:val="24"/>
        </w:rPr>
        <w:t xml:space="preserve">2.4.1 Overview of ML Applications in Civil Engineering</w:t>
      </w:r>
    </w:p>
    <w:p>
      <w:pPr>
        <w:spacing w:after="200" w:line="360"/>
        <w:jc w:val="both"/>
      </w:pPr>
      <w:r>
        <w:rPr>
          <w:rFonts w:ascii="Times New Roman" w:cs="Times New Roman" w:eastAsia="Times New Roman" w:hAnsi="Times New Roman"/>
          <w:b w:val="false"/>
          <w:bCs w:val="false"/>
          <w:i w:val="false"/>
          <w:iCs w:val="false"/>
          <w:sz w:val="24"/>
          <w:szCs w:val="24"/>
        </w:rPr>
        <w:t xml:space="preserve">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pPr>
        <w:spacing w:after="200" w:line="360"/>
        <w:jc w:val="both"/>
      </w:pPr>
      <w:r>
        <w:rPr>
          <w:rFonts w:ascii="Times New Roman" w:cs="Times New Roman" w:eastAsia="Times New Roman" w:hAnsi="Times New Roman"/>
          <w:b w:val="false"/>
          <w:bCs w:val="false"/>
          <w:i w:val="false"/>
          <w:iCs w:val="false"/>
          <w:sz w:val="24"/>
          <w:szCs w:val="24"/>
        </w:rPr>
        <w:t xml:space="preserve">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pPr>
        <w:pStyle w:val="Heading3"/>
        <w:spacing w:before="400" w:after="200" w:line="360"/>
      </w:pPr>
      <w:r>
        <w:rPr>
          <w:rFonts w:ascii="Times New Roman" w:cs="Times New Roman" w:eastAsia="Times New Roman" w:hAnsi="Times New Roman"/>
          <w:b/>
          <w:bCs/>
          <w:sz w:val="24"/>
          <w:szCs w:val="24"/>
        </w:rPr>
        <w:t xml:space="preserve">2.4.2 Regression Models for Frequency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Das (2023) conducted what I consider the most comprehensive ML study to date on beam frequency prediction. Using FEM-generated datasets for aluminum and steel beams under various boundary conditions, Das compared four algorithms:</w:t>
      </w:r>
    </w:p>
    <w:p>
      <w:pPr>
        <w:spacing w:before="200" w:after="100"/>
        <w:jc w:val="center"/>
      </w:pPr>
      <w:r>
        <w:rPr>
          <w:rFonts w:ascii="Times New Roman" w:cs="Times New Roman" w:eastAsia="Times New Roman" w:hAnsi="Times New Roman"/>
          <w:b/>
          <w:bCs/>
          <w:sz w:val="24"/>
          <w:szCs w:val="24"/>
        </w:rPr>
        <w:t xml:space="preserve">Table 2.1: </w:t>
      </w:r>
      <w:r>
        <w:rPr>
          <w:rFonts w:ascii="Times New Roman" w:cs="Times New Roman" w:eastAsia="Times New Roman" w:hAnsi="Times New Roman"/>
          <w:sz w:val="24"/>
          <w:szCs w:val="24"/>
        </w:rPr>
        <w:t xml:space="preserve">ML Algorithm Performance for Beam Frequency Prediction (Das 2023)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E6E6E6"/>
          </w:tcPr>
          <w:p>
            <w:pPr>
              <w:jc w:val="center"/>
            </w:pPr>
            <w:r>
              <w:rPr>
                <w:rFonts w:ascii="Times New Roman" w:cs="Times New Roman" w:eastAsia="Times New Roman" w:hAnsi="Times New Roman"/>
                <w:b/>
                <w:bCs/>
                <w:sz w:val="22"/>
                <w:szCs w:val="22"/>
              </w:rPr>
              <w:t xml:space="preserve">Algorithm</w:t>
            </w:r>
          </w:p>
        </w:tc>
        <w:tc>
          <w:tcPr>
            <w:tcW w:type="dxa" w:w="4500"/>
            <w:shd w:fill="E6E6E6"/>
          </w:tcPr>
          <w:p>
            <w:pPr>
              <w:jc w:val="center"/>
            </w:pPr>
            <w:r>
              <w:rPr>
                <w:rFonts w:ascii="Times New Roman" w:cs="Times New Roman" w:eastAsia="Times New Roman" w:hAnsi="Times New Roman"/>
                <w:b/>
                <w:bCs/>
                <w:sz w:val="22"/>
                <w:szCs w:val="22"/>
              </w:rPr>
              <w:t xml:space="preserve">Average Accuracy</w:t>
            </w:r>
          </w:p>
        </w:tc>
      </w:tr>
      <w:tr>
        <w:tc>
          <w:tcPr>
            <w:tcW w:type="dxa" w:w="4500"/>
          </w:tcPr>
          <w:p>
            <w:pPr>
              <w:jc w:val="center"/>
            </w:pPr>
            <w:r>
              <w:rPr>
                <w:rFonts w:ascii="Times New Roman" w:cs="Times New Roman" w:eastAsia="Times New Roman" w:hAnsi="Times New Roman"/>
                <w:sz w:val="22"/>
                <w:szCs w:val="22"/>
              </w:rPr>
              <w:t xml:space="preserve">Support Vector Machine (Puk kernel)</w:t>
            </w:r>
          </w:p>
        </w:tc>
        <w:tc>
          <w:tcPr>
            <w:tcW w:type="dxa" w:w="4500"/>
          </w:tcPr>
          <w:p>
            <w:pPr>
              <w:jc w:val="center"/>
            </w:pPr>
            <w:r>
              <w:rPr>
                <w:rFonts w:ascii="Times New Roman" w:cs="Times New Roman" w:eastAsia="Times New Roman" w:hAnsi="Times New Roman"/>
                <w:sz w:val="22"/>
                <w:szCs w:val="22"/>
              </w:rPr>
              <w:t xml:space="preserve">98.78%</w:t>
            </w:r>
          </w:p>
        </w:tc>
      </w:tr>
      <w:tr>
        <w:tc>
          <w:tcPr>
            <w:tcW w:type="dxa" w:w="4500"/>
          </w:tcPr>
          <w:p>
            <w:pPr>
              <w:jc w:val="center"/>
            </w:pPr>
            <w:r>
              <w:rPr>
                <w:rFonts w:ascii="Times New Roman" w:cs="Times New Roman" w:eastAsia="Times New Roman" w:hAnsi="Times New Roman"/>
                <w:sz w:val="22"/>
                <w:szCs w:val="22"/>
              </w:rPr>
              <w:t xml:space="preserve">Random Forest Regressor</w:t>
            </w:r>
          </w:p>
        </w:tc>
        <w:tc>
          <w:tcPr>
            <w:tcW w:type="dxa" w:w="4500"/>
          </w:tcPr>
          <w:p>
            <w:pPr>
              <w:jc w:val="center"/>
            </w:pPr>
            <w:r>
              <w:rPr>
                <w:rFonts w:ascii="Times New Roman" w:cs="Times New Roman" w:eastAsia="Times New Roman" w:hAnsi="Times New Roman"/>
                <w:sz w:val="22"/>
                <w:szCs w:val="22"/>
              </w:rPr>
              <w:t xml:space="preserve">98.88%</w:t>
            </w:r>
          </w:p>
        </w:tc>
      </w:tr>
      <w:tr>
        <w:tc>
          <w:tcPr>
            <w:tcW w:type="dxa" w:w="4500"/>
          </w:tcPr>
          <w:p>
            <w:pPr>
              <w:jc w:val="center"/>
            </w:pPr>
            <w:r>
              <w:rPr>
                <w:rFonts w:ascii="Times New Roman" w:cs="Times New Roman" w:eastAsia="Times New Roman" w:hAnsi="Times New Roman"/>
                <w:sz w:val="22"/>
                <w:szCs w:val="22"/>
              </w:rPr>
              <w:t xml:space="preserve">Radial Basis Function Regressor</w:t>
            </w:r>
          </w:p>
        </w:tc>
        <w:tc>
          <w:tcPr>
            <w:tcW w:type="dxa" w:w="4500"/>
          </w:tcPr>
          <w:p>
            <w:pPr>
              <w:jc w:val="center"/>
            </w:pPr>
            <w:r>
              <w:rPr>
                <w:rFonts w:ascii="Times New Roman" w:cs="Times New Roman" w:eastAsia="Times New Roman" w:hAnsi="Times New Roman"/>
                <w:sz w:val="22"/>
                <w:szCs w:val="22"/>
              </w:rPr>
              <w:t xml:space="preserve">96.36%</w:t>
            </w:r>
          </w:p>
        </w:tc>
      </w:tr>
      <w:tr>
        <w:tc>
          <w:tcPr>
            <w:tcW w:type="dxa" w:w="4500"/>
          </w:tcPr>
          <w:p>
            <w:pPr>
              <w:jc w:val="center"/>
            </w:pPr>
            <w:r>
              <w:rPr>
                <w:rFonts w:ascii="Times New Roman" w:cs="Times New Roman" w:eastAsia="Times New Roman" w:hAnsi="Times New Roman"/>
                <w:sz w:val="22"/>
                <w:szCs w:val="22"/>
              </w:rPr>
              <w:t xml:space="preserve">Multilayer Perceptron Regressor</w:t>
            </w:r>
          </w:p>
        </w:tc>
        <w:tc>
          <w:tcPr>
            <w:tcW w:type="dxa" w:w="4500"/>
          </w:tcPr>
          <w:p>
            <w:pPr>
              <w:jc w:val="center"/>
            </w:pPr>
            <w:r>
              <w:rPr>
                <w:rFonts w:ascii="Times New Roman" w:cs="Times New Roman" w:eastAsia="Times New Roman" w:hAnsi="Times New Roman"/>
                <w:sz w:val="22"/>
                <w:szCs w:val="22"/>
              </w:rPr>
              <w:t xml:space="preserve">94.17%</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Key findings included that ensemble methods like Random Forest and kernel-based methods like SVM outperformed single-model approaches. Prediction accuracy varied with boundary conditions and thickness ratios.</w:t>
      </w:r>
    </w:p>
    <w:p>
      <w:pPr>
        <w:spacing w:after="200" w:line="360"/>
        <w:jc w:val="both"/>
      </w:pPr>
      <w:r>
        <w:rPr>
          <w:rFonts w:ascii="Times New Roman" w:cs="Times New Roman" w:eastAsia="Times New Roman" w:hAnsi="Times New Roman"/>
          <w:b w:val="false"/>
          <w:bCs w:val="false"/>
          <w:i w:val="false"/>
          <w:iCs w:val="false"/>
          <w:sz w:val="24"/>
          <w:szCs w:val="24"/>
        </w:rPr>
        <w:t xml:space="preserve">Avcar and Saplioglu (2015) used neural networks for thick beams with height-to-length ratios of 1/35 to 1/20, finding that transfer function selection significantly impacts performance.</w:t>
      </w:r>
    </w:p>
    <w:p>
      <w:pPr>
        <w:pStyle w:val="Heading3"/>
        <w:spacing w:before="400" w:after="200" w:line="360"/>
      </w:pPr>
      <w:r>
        <w:rPr>
          <w:rFonts w:ascii="Times New Roman" w:cs="Times New Roman" w:eastAsia="Times New Roman" w:hAnsi="Times New Roman"/>
          <w:b/>
          <w:bCs/>
          <w:sz w:val="24"/>
          <w:szCs w:val="24"/>
        </w:rPr>
        <w:t xml:space="preserve">2.4.3 Neural Networks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pPr>
        <w:spacing w:after="200" w:line="360"/>
        <w:jc w:val="both"/>
      </w:pPr>
      <w:r>
        <w:rPr>
          <w:rFonts w:ascii="Times New Roman" w:cs="Times New Roman" w:eastAsia="Times New Roman" w:hAnsi="Times New Roman"/>
          <w:b w:val="false"/>
          <w:bCs w:val="false"/>
          <w:i w:val="false"/>
          <w:iCs w:val="false"/>
          <w:sz w:val="24"/>
          <w:szCs w:val="24"/>
        </w:rPr>
        <w:t xml:space="preserve">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pPr>
        <w:pStyle w:val="Heading3"/>
        <w:spacing w:before="400" w:after="200" w:line="360"/>
      </w:pPr>
      <w:r>
        <w:rPr>
          <w:rFonts w:ascii="Times New Roman" w:cs="Times New Roman" w:eastAsia="Times New Roman" w:hAnsi="Times New Roman"/>
          <w:b/>
          <w:bCs/>
          <w:sz w:val="24"/>
          <w:szCs w:val="24"/>
        </w:rPr>
        <w:t xml:space="preserve">2.4.4 Ensemble Methods: Random Forest, XGBoost, CatBoost</w:t>
      </w:r>
    </w:p>
    <w:p>
      <w:pPr>
        <w:spacing w:after="200" w:line="360"/>
        <w:jc w:val="both"/>
      </w:pPr>
      <w:r>
        <w:rPr>
          <w:rFonts w:ascii="Times New Roman" w:cs="Times New Roman" w:eastAsia="Times New Roman" w:hAnsi="Times New Roman"/>
          <w:b w:val="false"/>
          <w:bCs w:val="false"/>
          <w:i w:val="false"/>
          <w:iCs w:val="false"/>
          <w:sz w:val="24"/>
          <w:szCs w:val="24"/>
        </w:rPr>
        <w:t xml:space="preserve">Ensemble methods have shown superior performance in structural engineering because they reduce variance and capture complex relationships effectively.</w:t>
      </w:r>
    </w:p>
    <w:p>
      <w:pPr>
        <w:spacing w:after="200" w:line="360"/>
        <w:jc w:val="both"/>
      </w:pPr>
      <w:r>
        <w:rPr>
          <w:rFonts w:ascii="Times New Roman" w:cs="Times New Roman" w:eastAsia="Times New Roman" w:hAnsi="Times New Roman"/>
          <w:b w:val="false"/>
          <w:bCs w:val="false"/>
          <w:i w:val="false"/>
          <w:iCs w:val="false"/>
          <w:sz w:val="24"/>
          <w:szCs w:val="24"/>
        </w:rPr>
        <w:t xml:space="preserve">Random Forest, introduced by Breiman (2001), combines predictions from multiple decision trees trained on bootstrap samples. Das (2023) found it achieved 98.88 percent accuracy, matching or exceeding other methods.</w:t>
      </w:r>
    </w:p>
    <w:p>
      <w:pPr>
        <w:spacing w:after="200" w:line="360"/>
        <w:jc w:val="both"/>
      </w:pPr>
      <w:r>
        <w:rPr>
          <w:rFonts w:ascii="Times New Roman" w:cs="Times New Roman" w:eastAsia="Times New Roman" w:hAnsi="Times New Roman"/>
          <w:b w:val="false"/>
          <w:bCs w:val="false"/>
          <w:i w:val="false"/>
          <w:iCs w:val="false"/>
          <w:sz w:val="24"/>
          <w:szCs w:val="24"/>
        </w:rPr>
        <w:t xml:space="preserve">XGBoost (Chen &amp; Guestrin, 2016) implements gradient boosting with regularization and has achieved state-of-the-art results across many domains. Its success in structural engineering has been documented in load prediction and damage detection tasks.</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(Prokhorenkova et al., 2018) addresses prediction shift problems in gradient boosting through ordered boosting and handles categorical features natively. While less commonly applied in structural engineering than the others, its handling of mixed feature types made it potentially suitable for my damage classification problem.</w:t>
      </w:r>
    </w:p>
    <w:p>
      <w:pPr>
        <w:spacing w:after="200" w:line="360"/>
        <w:jc w:val="both"/>
      </w:pPr>
      <w:r>
        <w:rPr>
          <w:rFonts w:ascii="Times New Roman" w:cs="Times New Roman" w:eastAsia="Times New Roman" w:hAnsi="Times New Roman"/>
          <w:b w:val="false"/>
          <w:bCs w:val="false"/>
          <w:i w:val="false"/>
          <w:iCs w:val="false"/>
          <w:sz w:val="24"/>
          <w:szCs w:val="24"/>
        </w:rPr>
        <w:t xml:space="preserve">Support Vector Regression (Cortes &amp; Vapnik, 1995) uses kernel functions to map inputs to higher-dimensional spaces. Laory et al. (2018) found SVR with RBF kernel among the best performers for bridge frequency prediction.</w:t>
      </w:r>
    </w:p>
    <w:p>
      <w:pPr>
        <w:pStyle w:val="Heading2"/>
        <w:spacing w:before="400" w:after="200" w:line="360"/>
      </w:pPr>
      <w:r>
        <w:rPr>
          <w:rFonts w:ascii="Times New Roman" w:cs="Times New Roman" w:eastAsia="Times New Roman" w:hAnsi="Times New Roman"/>
          <w:b/>
          <w:bCs/>
          <w:sz w:val="24"/>
          <w:szCs w:val="24"/>
        </w:rPr>
        <w:t xml:space="preserve">2.5 Damage Modeling in RC Structures</w:t>
      </w:r>
    </w:p>
    <w:p>
      <w:pPr>
        <w:pStyle w:val="Heading3"/>
        <w:spacing w:before="400" w:after="200" w:line="360"/>
      </w:pPr>
      <w:r>
        <w:rPr>
          <w:rFonts w:ascii="Times New Roman" w:cs="Times New Roman" w:eastAsia="Times New Roman" w:hAnsi="Times New Roman"/>
          <w:b/>
          <w:bCs/>
          <w:sz w:val="24"/>
          <w:szCs w:val="24"/>
        </w:rPr>
        <w:t xml:space="preserve">2.5.1 Corrosion Effects on Structural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quantified corrosion-frequency relationships through laboratory experiments:</w:t>
      </w:r>
    </w:p>
    <w:p>
      <w:pPr>
        <w:spacing w:before="200" w:after="100"/>
        <w:jc w:val="center"/>
      </w:pPr>
      <w:r>
        <w:rPr>
          <w:rFonts w:ascii="Times New Roman" w:cs="Times New Roman" w:eastAsia="Times New Roman" w:hAnsi="Times New Roman"/>
          <w:b/>
          <w:bCs/>
          <w:sz w:val="24"/>
          <w:szCs w:val="24"/>
        </w:rPr>
        <w:t xml:space="preserve">Table 2.2: </w:t>
      </w:r>
      <w:r>
        <w:rPr>
          <w:rFonts w:ascii="Times New Roman" w:cs="Times New Roman" w:eastAsia="Times New Roman" w:hAnsi="Times New Roman"/>
          <w:sz w:val="24"/>
          <w:szCs w:val="24"/>
        </w:rPr>
        <w:t xml:space="preserve">Experimental Corrosion Effects on Natural Frequency (Zhang et al. 2020)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E6E6E6"/>
          </w:tcPr>
          <w:p>
            <w:pPr>
              <w:jc w:val="center"/>
            </w:pPr>
            <w:r>
              <w:rPr>
                <w:rFonts w:ascii="Times New Roman" w:cs="Times New Roman" w:eastAsia="Times New Roman" w:hAnsi="Times New Roman"/>
                <w:b/>
                <w:bCs/>
                <w:sz w:val="22"/>
                <w:szCs w:val="22"/>
              </w:rPr>
              <w:t xml:space="preserve">Corrosion Level (%)</w:t>
            </w:r>
          </w:p>
        </w:tc>
        <w:tc>
          <w:tcPr>
            <w:tcW w:type="dxa" w:w="4500"/>
            <w:shd w:fill="E6E6E6"/>
          </w:tcPr>
          <w:p>
            <w:pPr>
              <w:jc w:val="center"/>
            </w:pPr>
            <w:r>
              <w:rPr>
                <w:rFonts w:ascii="Times New Roman" w:cs="Times New Roman" w:eastAsia="Times New Roman" w:hAnsi="Times New Roman"/>
                <w:b/>
                <w:bCs/>
                <w:sz w:val="22"/>
                <w:szCs w:val="22"/>
              </w:rPr>
              <w:t xml:space="preserve">Approximate Frequency Reduction (%)</w:t>
            </w:r>
          </w:p>
        </w:tc>
      </w:tr>
      <w:tr>
        <w:tc>
          <w:tcPr>
            <w:tcW w:type="dxa" w:w="4500"/>
          </w:tcPr>
          <w:p>
            <w:pPr>
              <w:jc w:val="center"/>
            </w:pPr>
            <w:r>
              <w:rPr>
                <w:rFonts w:ascii="Times New Roman" w:cs="Times New Roman" w:eastAsia="Times New Roman" w:hAnsi="Times New Roman"/>
                <w:sz w:val="22"/>
                <w:szCs w:val="22"/>
              </w:rPr>
              <w:t xml:space="preserve">1-5</w:t>
            </w:r>
          </w:p>
        </w:tc>
        <w:tc>
          <w:tcPr>
            <w:tcW w:type="dxa" w:w="4500"/>
          </w:tcPr>
          <w:p>
            <w:pPr>
              <w:jc w:val="center"/>
            </w:pPr>
            <w:r>
              <w:rPr>
                <w:rFonts w:ascii="Times New Roman" w:cs="Times New Roman" w:eastAsia="Times New Roman" w:hAnsi="Times New Roman"/>
                <w:sz w:val="22"/>
                <w:szCs w:val="22"/>
              </w:rPr>
              <w:t xml:space="preserve">2-5</w:t>
            </w:r>
          </w:p>
        </w:tc>
      </w:tr>
      <w:tr>
        <w:tc>
          <w:tcPr>
            <w:tcW w:type="dxa" w:w="4500"/>
          </w:tcPr>
          <w:p>
            <w:pPr>
              <w:jc w:val="center"/>
            </w:pPr>
            <w:r>
              <w:rPr>
                <w:rFonts w:ascii="Times New Roman" w:cs="Times New Roman" w:eastAsia="Times New Roman" w:hAnsi="Times New Roman"/>
                <w:sz w:val="22"/>
                <w:szCs w:val="22"/>
              </w:rPr>
              <w:t xml:space="preserve">5-10</w:t>
            </w:r>
          </w:p>
        </w:tc>
        <w:tc>
          <w:tcPr>
            <w:tcW w:type="dxa" w:w="4500"/>
          </w:tcPr>
          <w:p>
            <w:pPr>
              <w:jc w:val="center"/>
            </w:pPr>
            <w:r>
              <w:rPr>
                <w:rFonts w:ascii="Times New Roman" w:cs="Times New Roman" w:eastAsia="Times New Roman" w:hAnsi="Times New Roman"/>
                <w:sz w:val="22"/>
                <w:szCs w:val="22"/>
              </w:rPr>
              <w:t xml:space="preserve">5-10</w:t>
            </w:r>
          </w:p>
        </w:tc>
      </w:tr>
      <w:tr>
        <w:tc>
          <w:tcPr>
            <w:tcW w:type="dxa" w:w="4500"/>
          </w:tcPr>
          <w:p>
            <w:pPr>
              <w:jc w:val="center"/>
            </w:pPr>
            <w:r>
              <w:rPr>
                <w:rFonts w:ascii="Times New Roman" w:cs="Times New Roman" w:eastAsia="Times New Roman" w:hAnsi="Times New Roman"/>
                <w:sz w:val="22"/>
                <w:szCs w:val="22"/>
              </w:rPr>
              <w:t xml:space="preserve">10-15</w:t>
            </w:r>
          </w:p>
        </w:tc>
        <w:tc>
          <w:tcPr>
            <w:tcW w:type="dxa" w:w="4500"/>
          </w:tcPr>
          <w:p>
            <w:pPr>
              <w:jc w:val="center"/>
            </w:pPr>
            <w:r>
              <w:rPr>
                <w:rFonts w:ascii="Times New Roman" w:cs="Times New Roman" w:eastAsia="Times New Roman" w:hAnsi="Times New Roman"/>
                <w:sz w:val="22"/>
                <w:szCs w:val="22"/>
              </w:rPr>
              <w:t xml:space="preserve">10-15</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These findings provided experimental validation for the stiffness reduction approach I used in my simulations.</w:t>
      </w:r>
    </w:p>
    <w:p>
      <w:pPr>
        <w:pStyle w:val="Heading3"/>
        <w:spacing w:before="400" w:after="200" w:line="360"/>
      </w:pPr>
      <w:r>
        <w:rPr>
          <w:rFonts w:ascii="Times New Roman" w:cs="Times New Roman" w:eastAsia="Times New Roman" w:hAnsi="Times New Roman"/>
          <w:b/>
          <w:bCs/>
          <w:sz w:val="24"/>
          <w:szCs w:val="24"/>
        </w:rPr>
        <w:t xml:space="preserve">2.5.2 Stiffness Reduction Approach for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method is widely used for simulating damage effects in FEM analysis. The effective stiffness is reduced proportionally to damage severity:</w:t>
      </w:r>
    </w:p>
    <w:p>
      <w:pPr>
        <w:spacing w:before="300" w:after="300"/>
        <w:ind w:left="720" w:right="720"/>
        <w:jc w:val="center"/>
      </w:pPr>
      <w:r>
        <w:rPr>
          <w:rFonts w:ascii="Cambria Math" w:cs="Cambria Math" w:eastAsia="Cambria Math" w:hAnsi="Cambria Math"/>
          <w:sz w:val="24"/>
          <w:szCs w:val="24"/>
        </w:rPr>
        <w:t xml:space="preserve">EI_damaged = EI_original × (1 - α)</w:t>
      </w:r>
      <w:r>
        <w:rPr>
          <w:rFonts w:ascii="Times New Roman" w:cs="Times New Roman" w:eastAsia="Times New Roman" w:hAnsi="Times New Roman"/>
          <w:sz w:val="24"/>
          <w:szCs w:val="24"/>
        </w:rPr>
        <w:t xml:space="preserve">          (Eq. 6)</w:t>
      </w:r>
    </w:p>
    <w:p>
      <w:pPr>
        <w:spacing w:after="200" w:line="360"/>
        <w:jc w:val="both"/>
      </w:pPr>
      <w:r>
        <w:rPr>
          <w:rFonts w:ascii="Times New Roman" w:cs="Times New Roman" w:eastAsia="Times New Roman" w:hAnsi="Times New Roman"/>
          <w:b w:val="false"/>
          <w:bCs w:val="false"/>
          <w:i w:val="false"/>
          <w:iCs w:val="false"/>
          <w:sz w:val="24"/>
          <w:szCs w:val="24"/>
        </w:rPr>
        <w:t xml:space="preserve">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pPr>
        <w:pStyle w:val="Heading3"/>
        <w:spacing w:before="400" w:after="200" w:line="360"/>
      </w:pPr>
      <w:r>
        <w:rPr>
          <w:rFonts w:ascii="Times New Roman" w:cs="Times New Roman" w:eastAsia="Times New Roman" w:hAnsi="Times New Roman"/>
          <w:b/>
          <w:bCs/>
          <w:sz w:val="24"/>
          <w:szCs w:val="24"/>
        </w:rPr>
        <w:t xml:space="preserve">2.5.3 Crack Modeling Techniques</w:t>
      </w:r>
    </w:p>
    <w:p>
      <w:pPr>
        <w:spacing w:after="200" w:line="360"/>
        <w:jc w:val="both"/>
      </w:pPr>
      <w:r>
        <w:rPr>
          <w:rFonts w:ascii="Times New Roman" w:cs="Times New Roman" w:eastAsia="Times New Roman" w:hAnsi="Times New Roman"/>
          <w:b w:val="false"/>
          <w:bCs w:val="false"/>
          <w:i w:val="false"/>
          <w:iCs w:val="false"/>
          <w:sz w:val="24"/>
          <w:szCs w:val="24"/>
        </w:rPr>
        <w:t xml:space="preserve">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pPr>
        <w:pStyle w:val="Heading2"/>
        <w:spacing w:before="400" w:after="200" w:line="360"/>
      </w:pPr>
      <w:r>
        <w:rPr>
          <w:rFonts w:ascii="Times New Roman" w:cs="Times New Roman" w:eastAsia="Times New Roman" w:hAnsi="Times New Roman"/>
          <w:b/>
          <w:bCs/>
          <w:sz w:val="24"/>
          <w:szCs w:val="24"/>
        </w:rPr>
        <w:t xml:space="preserve">2.6 Research Gaps and Thesis Positioning</w:t>
      </w:r>
    </w:p>
    <w:p>
      <w:pPr>
        <w:spacing w:after="200" w:line="360"/>
        <w:jc w:val="both"/>
      </w:pPr>
      <w:r>
        <w:rPr>
          <w:rFonts w:ascii="Times New Roman" w:cs="Times New Roman" w:eastAsia="Times New Roman" w:hAnsi="Times New Roman"/>
          <w:b w:val="false"/>
          <w:bCs w:val="false"/>
          <w:i w:val="false"/>
          <w:iCs w:val="false"/>
          <w:sz w:val="24"/>
          <w:szCs w:val="24"/>
        </w:rPr>
        <w:t xml:space="preserve">After reviewing the literature, several gaps became apparent:</w:t>
      </w:r>
    </w:p>
    <w:p>
      <w:pPr>
        <w:spacing w:before="200" w:after="100"/>
        <w:jc w:val="center"/>
      </w:pPr>
      <w:r>
        <w:rPr>
          <w:rFonts w:ascii="Times New Roman" w:cs="Times New Roman" w:eastAsia="Times New Roman" w:hAnsi="Times New Roman"/>
          <w:b/>
          <w:bCs/>
          <w:sz w:val="24"/>
          <w:szCs w:val="24"/>
        </w:rPr>
        <w:t xml:space="preserve">Table 2.3: </w:t>
      </w:r>
      <w:r>
        <w:rPr>
          <w:rFonts w:ascii="Times New Roman" w:cs="Times New Roman" w:eastAsia="Times New Roman" w:hAnsi="Times New Roman"/>
          <w:sz w:val="24"/>
          <w:szCs w:val="24"/>
        </w:rPr>
        <w:t xml:space="preserve">Research Gaps Addressed by This Thesis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Gap</w:t>
            </w:r>
          </w:p>
        </w:tc>
        <w:tc>
          <w:tcPr>
            <w:tcW w:type="dxa" w:w="3000"/>
            <w:shd w:fill="E6E6E6"/>
          </w:tcPr>
          <w:p>
            <w:pPr>
              <w:jc w:val="center"/>
            </w:pPr>
            <w:r>
              <w:rPr>
                <w:rFonts w:ascii="Times New Roman" w:cs="Times New Roman" w:eastAsia="Times New Roman" w:hAnsi="Times New Roman"/>
                <w:b/>
                <w:bCs/>
                <w:sz w:val="22"/>
                <w:szCs w:val="22"/>
              </w:rPr>
              <w:t xml:space="preserve">Literature Status</w:t>
            </w:r>
          </w:p>
        </w:tc>
        <w:tc>
          <w:tcPr>
            <w:tcW w:type="dxa" w:w="3000"/>
            <w:shd w:fill="E6E6E6"/>
          </w:tcPr>
          <w:p>
            <w:pPr>
              <w:jc w:val="center"/>
            </w:pPr>
            <w:r>
              <w:rPr>
                <w:rFonts w:ascii="Times New Roman" w:cs="Times New Roman" w:eastAsia="Times New Roman" w:hAnsi="Times New Roman"/>
                <w:b/>
                <w:bCs/>
                <w:sz w:val="22"/>
                <w:szCs w:val="22"/>
              </w:rPr>
              <w:t xml:space="preserve">This Thesis Contribution</w:t>
            </w:r>
          </w:p>
        </w:tc>
      </w:tr>
      <w:tr>
        <w:tc>
          <w:tcPr>
            <w:tcW w:type="dxa" w:w="3000"/>
          </w:tcPr>
          <w:p>
            <w:pPr>
              <w:jc w:val="center"/>
            </w:pPr>
            <w:r>
              <w:rPr>
                <w:rFonts w:ascii="Times New Roman" w:cs="Times New Roman" w:eastAsia="Times New Roman" w:hAnsi="Times New Roman"/>
                <w:sz w:val="22"/>
                <w:szCs w:val="22"/>
              </w:rPr>
              <w:t xml:space="preserve">ML for fixed RC beams</w:t>
            </w:r>
          </w:p>
        </w:tc>
        <w:tc>
          <w:tcPr>
            <w:tcW w:type="dxa" w:w="3000"/>
          </w:tcPr>
          <w:p>
            <w:pPr>
              <w:jc w:val="center"/>
            </w:pPr>
            <w:r>
              <w:rPr>
                <w:rFonts w:ascii="Times New Roman" w:cs="Times New Roman" w:eastAsia="Times New Roman" w:hAnsi="Times New Roman"/>
                <w:sz w:val="22"/>
                <w:szCs w:val="22"/>
              </w:rPr>
              <w:t xml:space="preserve">Most studies use steel/aluminum</w:t>
            </w:r>
          </w:p>
        </w:tc>
        <w:tc>
          <w:tcPr>
            <w:tcW w:type="dxa" w:w="3000"/>
          </w:tcPr>
          <w:p>
            <w:pPr>
              <w:jc w:val="center"/>
            </w:pPr>
            <w:r>
              <w:rPr>
                <w:rFonts w:ascii="Times New Roman" w:cs="Times New Roman" w:eastAsia="Times New Roman" w:hAnsi="Times New Roman"/>
                <w:sz w:val="22"/>
                <w:szCs w:val="22"/>
              </w:rPr>
              <w:t xml:space="preserve">Focuses specifically on fixed RC beams</w:t>
            </w:r>
          </w:p>
        </w:tc>
      </w:tr>
      <w:tr>
        <w:tc>
          <w:tcPr>
            <w:tcW w:type="dxa" w:w="3000"/>
          </w:tcPr>
          <w:p>
            <w:pPr>
              <w:jc w:val="center"/>
            </w:pPr>
            <w:r>
              <w:rPr>
                <w:rFonts w:ascii="Times New Roman" w:cs="Times New Roman" w:eastAsia="Times New Roman" w:hAnsi="Times New Roman"/>
                <w:sz w:val="22"/>
                <w:szCs w:val="22"/>
              </w:rPr>
              <w:t xml:space="preserve">Comprehensive algorithm comparison</w:t>
            </w:r>
          </w:p>
        </w:tc>
        <w:tc>
          <w:tcPr>
            <w:tcW w:type="dxa" w:w="3000"/>
          </w:tcPr>
          <w:p>
            <w:pPr>
              <w:jc w:val="center"/>
            </w:pPr>
            <w:r>
              <w:rPr>
                <w:rFonts w:ascii="Times New Roman" w:cs="Times New Roman" w:eastAsia="Times New Roman" w:hAnsi="Times New Roman"/>
                <w:sz w:val="22"/>
                <w:szCs w:val="22"/>
              </w:rPr>
              <w:t xml:space="preserve">Limited to 2-3 algorithms typically</w:t>
            </w:r>
          </w:p>
        </w:tc>
        <w:tc>
          <w:tcPr>
            <w:tcW w:type="dxa" w:w="3000"/>
          </w:tcPr>
          <w:p>
            <w:pPr>
              <w:jc w:val="center"/>
            </w:pPr>
            <w:r>
              <w:rPr>
                <w:rFonts w:ascii="Times New Roman" w:cs="Times New Roman" w:eastAsia="Times New Roman" w:hAnsi="Times New Roman"/>
                <w:sz w:val="22"/>
                <w:szCs w:val="22"/>
              </w:rPr>
              <w:t xml:space="preserve">Compares 5 algorithms systematically</w:t>
            </w:r>
          </w:p>
        </w:tc>
      </w:tr>
      <w:tr>
        <w:tc>
          <w:tcPr>
            <w:tcW w:type="dxa" w:w="3000"/>
          </w:tcPr>
          <w:p>
            <w:pPr>
              <w:jc w:val="center"/>
            </w:pPr>
            <w:r>
              <w:rPr>
                <w:rFonts w:ascii="Times New Roman" w:cs="Times New Roman" w:eastAsia="Times New Roman" w:hAnsi="Times New Roman"/>
                <w:sz w:val="22"/>
                <w:szCs w:val="22"/>
              </w:rPr>
              <w:t xml:space="preserve">Parameter sensitivity for RC</w:t>
            </w:r>
          </w:p>
        </w:tc>
        <w:tc>
          <w:tcPr>
            <w:tcW w:type="dxa" w:w="3000"/>
          </w:tcPr>
          <w:p>
            <w:pPr>
              <w:jc w:val="center"/>
            </w:pPr>
            <w:r>
              <w:rPr>
                <w:rFonts w:ascii="Times New Roman" w:cs="Times New Roman" w:eastAsia="Times New Roman" w:hAnsi="Times New Roman"/>
                <w:sz w:val="22"/>
                <w:szCs w:val="22"/>
              </w:rPr>
              <w:t xml:space="preserve">Not well quantified</w:t>
            </w:r>
          </w:p>
        </w:tc>
        <w:tc>
          <w:tcPr>
            <w:tcW w:type="dxa" w:w="3000"/>
          </w:tcPr>
          <w:p>
            <w:pPr>
              <w:jc w:val="center"/>
            </w:pPr>
            <w:r>
              <w:rPr>
                <w:rFonts w:ascii="Times New Roman" w:cs="Times New Roman" w:eastAsia="Times New Roman" w:hAnsi="Times New Roman"/>
                <w:sz w:val="22"/>
                <w:szCs w:val="22"/>
              </w:rPr>
              <w:t xml:space="preserve">SHAP and permutation importance analysis</w:t>
            </w:r>
          </w:p>
        </w:tc>
      </w:tr>
      <w:tr>
        <w:tc>
          <w:tcPr>
            <w:tcW w:type="dxa" w:w="3000"/>
          </w:tcPr>
          <w:p>
            <w:pPr>
              <w:jc w:val="center"/>
            </w:pPr>
            <w:r>
              <w:rPr>
                <w:rFonts w:ascii="Times New Roman" w:cs="Times New Roman" w:eastAsia="Times New Roman" w:hAnsi="Times New Roman"/>
                <w:sz w:val="22"/>
                <w:szCs w:val="22"/>
              </w:rPr>
              <w:t xml:space="preserve">Validated FEM dataset for RC</w:t>
            </w:r>
          </w:p>
        </w:tc>
        <w:tc>
          <w:tcPr>
            <w:tcW w:type="dxa" w:w="3000"/>
          </w:tcPr>
          <w:p>
            <w:pPr>
              <w:jc w:val="center"/>
            </w:pPr>
            <w:r>
              <w:rPr>
                <w:rFonts w:ascii="Times New Roman" w:cs="Times New Roman" w:eastAsia="Times New Roman" w:hAnsi="Times New Roman"/>
                <w:sz w:val="22"/>
                <w:szCs w:val="22"/>
              </w:rPr>
              <w:t xml:space="preserve">Many use experimental only</w:t>
            </w:r>
          </w:p>
        </w:tc>
        <w:tc>
          <w:tcPr>
            <w:tcW w:type="dxa" w:w="3000"/>
          </w:tcPr>
          <w:p>
            <w:pPr>
              <w:jc w:val="center"/>
            </w:pPr>
            <w:r>
              <w:rPr>
                <w:rFonts w:ascii="Times New Roman" w:cs="Times New Roman" w:eastAsia="Times New Roman" w:hAnsi="Times New Roman"/>
                <w:sz w:val="22"/>
                <w:szCs w:val="22"/>
              </w:rPr>
              <w:t xml:space="preserve">3,000 FEM-validated samples</w:t>
            </w:r>
          </w:p>
        </w:tc>
      </w:tr>
      <w:tr>
        <w:tc>
          <w:tcPr>
            <w:tcW w:type="dxa" w:w="3000"/>
          </w:tcPr>
          <w:p>
            <w:pPr>
              <w:jc w:val="center"/>
            </w:pPr>
            <w:r>
              <w:rPr>
                <w:rFonts w:ascii="Times New Roman" w:cs="Times New Roman" w:eastAsia="Times New Roman" w:hAnsi="Times New Roman"/>
                <w:sz w:val="22"/>
                <w:szCs w:val="22"/>
              </w:rPr>
              <w:t xml:space="preserve">Corrosion-frequency in ML context</w:t>
            </w:r>
          </w:p>
        </w:tc>
        <w:tc>
          <w:tcPr>
            <w:tcW w:type="dxa" w:w="3000"/>
          </w:tcPr>
          <w:p>
            <w:pPr>
              <w:jc w:val="center"/>
            </w:pPr>
            <w:r>
              <w:rPr>
                <w:rFonts w:ascii="Times New Roman" w:cs="Times New Roman" w:eastAsia="Times New Roman" w:hAnsi="Times New Roman"/>
                <w:sz w:val="22"/>
                <w:szCs w:val="22"/>
              </w:rPr>
              <w:t xml:space="preserve">Rarely combined</w:t>
            </w:r>
          </w:p>
        </w:tc>
        <w:tc>
          <w:tcPr>
            <w:tcW w:type="dxa" w:w="3000"/>
          </w:tcPr>
          <w:p>
            <w:pPr>
              <w:jc w:val="center"/>
            </w:pPr>
            <w:r>
              <w:rPr>
                <w:rFonts w:ascii="Times New Roman" w:cs="Times New Roman" w:eastAsia="Times New Roman" w:hAnsi="Times New Roman"/>
                <w:sz w:val="22"/>
                <w:szCs w:val="22"/>
              </w:rPr>
              <w:t xml:space="preserve">Integrated damage modeling</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This thesis addresses these gaps by developing a comprehensive ML benchmark specifically for fixed RC beams, comparing five regression algorithms, and providing validated accuracy metrics against both theoretical solutions and literature experimental data.</w:t>
      </w:r>
    </w:p>
    <w:p>
      <w:r>
        <w:br w:type="page"/>
      </w:r>
    </w:p>
    <w:p>
      <w:pPr>
        <w:pStyle w:val="Heading1"/>
        <w:spacing w:before="400" w:after="200" w:line="360"/>
      </w:pPr>
      <w:r>
        <w:rPr>
          <w:rFonts w:ascii="Times New Roman" w:cs="Times New Roman" w:eastAsia="Times New Roman" w:hAnsi="Times New Roman"/>
          <w:b/>
          <w:bCs/>
          <w:sz w:val="28"/>
          <w:szCs w:val="28"/>
        </w:rPr>
        <w:t xml:space="preserve">Chapter 3: Methodology</w:t>
      </w:r>
    </w:p>
    <w:p>
      <w:pPr>
        <w:pStyle w:val="Heading2"/>
        <w:spacing w:before="400" w:after="200" w:line="360"/>
      </w:pPr>
      <w:r>
        <w:rPr>
          <w:rFonts w:ascii="Times New Roman" w:cs="Times New Roman" w:eastAsia="Times New Roman" w:hAnsi="Times New Roman"/>
          <w:b/>
          <w:bCs/>
          <w:sz w:val="24"/>
          <w:szCs w:val="24"/>
        </w:rPr>
        <w:t xml:space="preserve">3.1 Research Workflow</w:t>
      </w:r>
    </w:p>
    <w:p>
      <w:pPr>
        <w:spacing w:after="200" w:line="360"/>
        <w:jc w:val="both"/>
      </w:pPr>
      <w:r>
        <w:rPr>
          <w:rFonts w:ascii="Times New Roman" w:cs="Times New Roman" w:eastAsia="Times New Roman" w:hAnsi="Times New Roman"/>
          <w:b w:val="false"/>
          <w:bCs w:val="false"/>
          <w:i w:val="false"/>
          <w:iCs w:val="false"/>
          <w:sz w:val="24"/>
          <w:szCs w:val="24"/>
        </w:rPr>
        <w:t xml:space="preserve">The methodology I developed follows a systematic progression from beam parameter definition through FEM simulation to ML model development. Figure 3.1 illustrates this workflow:</w:t>
      </w:r>
    </w:p>
    <w:p>
      <w:pPr>
        <w:spacing w:before="200" w:after="100"/>
        <w:jc w:val="center"/>
      </w:pPr>
      <w:r>
        <w:drawing>
          <wp:inline distT="0" distB="0" distL="0" distR="0">
            <wp:extent cx="42862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286250" cy="5238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sz w:val="24"/>
          <w:szCs w:val="24"/>
        </w:rPr>
        <w:t xml:space="preserve">Research Workflow: From beam parameter definition through FEM simulation to ML model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The workflow integrates literature findings from Chapter 2 with finite element simulations and machine learning analysis, following established practices demonstrated by Das (2023) and Saha and Yang (2023).</w:t>
      </w:r>
    </w:p>
    <w:p>
      <w:pPr>
        <w:pStyle w:val="Heading2"/>
        <w:spacing w:before="400" w:after="200" w:line="360"/>
      </w:pPr>
      <w:r>
        <w:rPr>
          <w:rFonts w:ascii="Times New Roman" w:cs="Times New Roman" w:eastAsia="Times New Roman" w:hAnsi="Times New Roman"/>
          <w:b/>
          <w:bCs/>
          <w:sz w:val="24"/>
          <w:szCs w:val="24"/>
        </w:rPr>
        <w:t xml:space="preserve">3.2 Introduction</w:t>
      </w:r>
    </w:p>
    <w:p>
      <w:pPr>
        <w:pStyle w:val="Heading3"/>
        <w:spacing w:before="400" w:after="200" w:line="360"/>
      </w:pPr>
      <w:r>
        <w:rPr>
          <w:rFonts w:ascii="Times New Roman" w:cs="Times New Roman" w:eastAsia="Times New Roman" w:hAnsi="Times New Roman"/>
          <w:b/>
          <w:bCs/>
          <w:sz w:val="24"/>
          <w:szCs w:val="24"/>
        </w:rPr>
        <w:t xml:space="preserve">3.2.1 Chapter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explains how I investigated the relationship between structural damage and natural frequency shifts in reinforced concrete beams. My approach combined high-fidelity finite element simulations with machine learning algorithms to develop a predictive framework suitable for structural health monitoring. This combination represents an emerging paradigm in the field (Farrar &amp; Worden, 2013).</w:t>
      </w:r>
    </w:p>
    <w:p>
      <w:pPr>
        <w:pStyle w:val="Heading3"/>
        <w:spacing w:before="400" w:after="200" w:line="360"/>
      </w:pPr>
      <w:r>
        <w:rPr>
          <w:rFonts w:ascii="Times New Roman" w:cs="Times New Roman" w:eastAsia="Times New Roman" w:hAnsi="Times New Roman"/>
          <w:b/>
          <w:bCs/>
          <w:sz w:val="24"/>
          <w:szCs w:val="24"/>
        </w:rPr>
        <w:t xml:space="preserve">3.2.2 Rationale for Chosen Methods</w:t>
      </w:r>
    </w:p>
    <w:p>
      <w:pPr>
        <w:spacing w:after="200" w:line="360"/>
        <w:jc w:val="both"/>
      </w:pPr>
      <w:r>
        <w:rPr>
          <w:rFonts w:ascii="Times New Roman" w:cs="Times New Roman" w:eastAsia="Times New Roman" w:hAnsi="Times New Roman"/>
          <w:b w:val="false"/>
          <w:bCs w:val="false"/>
          <w:i w:val="false"/>
          <w:iCs w:val="false"/>
          <w:sz w:val="24"/>
          <w:szCs w:val="24"/>
        </w:rPr>
        <w:t xml:space="preserve">I chose to combine FEM and ML because purely experimental approaches have significant limitations. Physical testing is expensive, time-consuming, and allows only a limited number of damage scenarios to be examined. FEM, by contrast, lets me generate a large, diverse dataset under precisely controlled conditions. Machine learning then provides the analytical capability to map complex, nonlinear relationships between damage parameters and frequency responses.</w:t>
      </w:r>
    </w:p>
    <w:p>
      <w:pPr>
        <w:pStyle w:val="Heading2"/>
        <w:spacing w:before="400" w:after="200" w:line="360"/>
      </w:pPr>
      <w:r>
        <w:rPr>
          <w:rFonts w:ascii="Times New Roman" w:cs="Times New Roman" w:eastAsia="Times New Roman" w:hAnsi="Times New Roman"/>
          <w:b/>
          <w:bCs/>
          <w:sz w:val="24"/>
          <w:szCs w:val="24"/>
        </w:rPr>
        <w:t xml:space="preserve">3.3 Research Design</w:t>
      </w:r>
    </w:p>
    <w:p>
      <w:pPr>
        <w:pStyle w:val="Heading3"/>
        <w:spacing w:before="400" w:after="200" w:line="360"/>
      </w:pPr>
      <w:r>
        <w:rPr>
          <w:rFonts w:ascii="Times New Roman" w:cs="Times New Roman" w:eastAsia="Times New Roman" w:hAnsi="Times New Roman"/>
          <w:b/>
          <w:bCs/>
          <w:sz w:val="24"/>
          <w:szCs w:val="24"/>
        </w:rPr>
        <w:t xml:space="preserve">3.3.1 Quantitative and Simulation-Based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My research follows a quantitative, simulation-based design with four main steps:</w:t>
      </w:r>
    </w:p>
    <w:p>
      <w:pPr>
        <w:spacing w:after="200" w:line="360"/>
        <w:jc w:val="both"/>
      </w:pPr>
      <w:r>
        <w:rPr>
          <w:rFonts w:ascii="Times New Roman" w:cs="Times New Roman" w:eastAsia="Times New Roman" w:hAnsi="Times New Roman"/>
          <w:b w:val="false"/>
          <w:bCs w:val="false"/>
          <w:i w:val="false"/>
          <w:iCs w:val="false"/>
          <w:sz w:val="24"/>
          <w:szCs w:val="24"/>
        </w:rPr>
        <w:t xml:space="preserve">First, I created a parameterized FEM model of a fixed-fixed RC beam. Second, I systematically introduced damage (corrosion and cracks) into the model. Third, I ran thousands of simulations to generate a comprehensive dataset. Fourth, I trained regression algorithms to predict natural frequencies from beam parameters.</w:t>
      </w:r>
    </w:p>
    <w:p>
      <w:pPr>
        <w:pStyle w:val="Heading3"/>
        <w:spacing w:before="400" w:after="200" w:line="360"/>
      </w:pPr>
      <w:r>
        <w:rPr>
          <w:rFonts w:ascii="Times New Roman" w:cs="Times New Roman" w:eastAsia="Times New Roman" w:hAnsi="Times New Roman"/>
          <w:b/>
          <w:bCs/>
          <w:sz w:val="24"/>
          <w:szCs w:val="24"/>
        </w:rPr>
        <w:t xml:space="preserve">3.3.2 Design Justification and Scope</w:t>
      </w:r>
    </w:p>
    <w:p>
      <w:pPr>
        <w:spacing w:after="200" w:line="360"/>
        <w:jc w:val="both"/>
      </w:pPr>
      <w:r>
        <w:rPr>
          <w:rFonts w:ascii="Times New Roman" w:cs="Times New Roman" w:eastAsia="Times New Roman" w:hAnsi="Times New Roman"/>
          <w:b w:val="false"/>
          <w:bCs w:val="false"/>
          <w:i w:val="false"/>
          <w:iCs w:val="false"/>
          <w:sz w:val="24"/>
          <w:szCs w:val="24"/>
        </w:rPr>
        <w:t xml:space="preserve">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pPr>
        <w:spacing w:after="200" w:line="360"/>
        <w:jc w:val="both"/>
      </w:pPr>
      <w:r>
        <w:rPr>
          <w:rFonts w:ascii="Times New Roman" w:cs="Times New Roman" w:eastAsia="Times New Roman" w:hAnsi="Times New Roman"/>
          <w:b w:val="false"/>
          <w:bCs w:val="false"/>
          <w:i w:val="false"/>
          <w:iCs w:val="false"/>
          <w:sz w:val="24"/>
          <w:szCs w:val="24"/>
        </w:rPr>
        <w:t xml:space="preserve">I determined the sample size of 3,000 simulations following power analysis guidelines for regression studies (Cohen, 1992). Latin Hypercube Sampling was selected over simple random sampling because of its superior space-filling properties (McKay et al., 1979).</w:t>
      </w:r>
    </w:p>
    <w:p>
      <w:pPr>
        <w:pStyle w:val="Heading2"/>
        <w:spacing w:before="400" w:after="200" w:line="360"/>
      </w:pPr>
      <w:r>
        <w:rPr>
          <w:rFonts w:ascii="Times New Roman" w:cs="Times New Roman" w:eastAsia="Times New Roman" w:hAnsi="Times New Roman"/>
          <w:b/>
          <w:bCs/>
          <w:sz w:val="24"/>
          <w:szCs w:val="24"/>
        </w:rPr>
        <w:t xml:space="preserve">3.4 Finite Element Model Formulation</w:t>
      </w:r>
    </w:p>
    <w:p>
      <w:pPr>
        <w:pStyle w:val="Heading3"/>
        <w:spacing w:before="400" w:after="200" w:line="360"/>
      </w:pPr>
      <w:r>
        <w:rPr>
          <w:rFonts w:ascii="Times New Roman" w:cs="Times New Roman" w:eastAsia="Times New Roman" w:hAnsi="Times New Roman"/>
          <w:b/>
          <w:bCs/>
          <w:sz w:val="24"/>
          <w:szCs w:val="24"/>
        </w:rPr>
        <w:t xml:space="preserve">3.4.1 Governing Equations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dynamic behavior of the RC beam is governed by Euler-Bernoulli beam theory, which assumes plane sections remain plane and perpendicular to the neutral axis during deformation (Clough &amp; Penzien, 2003; Chopra, 2012). The equation of motion for free vibration is:</w:t>
      </w:r>
    </w:p>
    <w:p>
      <w:pPr>
        <w:spacing w:before="300" w:after="300"/>
        <w:ind w:left="720" w:right="720"/>
        <w:jc w:val="center"/>
      </w:pPr>
      <w:r>
        <w:rPr>
          <w:rFonts w:ascii="Cambria Math" w:cs="Cambria Math" w:eastAsia="Cambria Math" w:hAnsi="Cambria Math"/>
          <w:sz w:val="24"/>
          <w:szCs w:val="24"/>
        </w:rPr>
        <w:t xml:space="preserve">[K]{u} = ω²[M]{u}</w:t>
      </w:r>
      <w:r>
        <w:rPr>
          <w:rFonts w:ascii="Times New Roman" w:cs="Times New Roman" w:eastAsia="Times New Roman" w:hAnsi="Times New Roman"/>
          <w:sz w:val="24"/>
          <w:szCs w:val="24"/>
        </w:rPr>
        <w:t xml:space="preserve">          (Eq. 5)</w:t>
      </w:r>
    </w:p>
    <w:p>
      <w:pPr>
        <w:spacing w:after="200" w:line="360"/>
        <w:jc w:val="both"/>
      </w:pPr>
      <w:r>
        <w:rPr>
          <w:rFonts w:ascii="Times New Roman" w:cs="Times New Roman" w:eastAsia="Times New Roman" w:hAnsi="Times New Roman"/>
          <w:b w:val="false"/>
          <w:bCs w:val="false"/>
          <w:i w:val="false"/>
          <w:iCs w:val="false"/>
          <w:sz w:val="24"/>
          <w:szCs w:val="24"/>
        </w:rPr>
        <w:t xml:space="preserve">where K is the global stiffness matrix (N/m), M is the global mass matrix (kg), u is the displacement vector (m), and omega is angular frequency (rad/s). I solved this generalized eigenvalue problem using scipy.linalg.eigh in Python (Virtanen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The natural frequency f in Hertz comes from angular frequency:</w:t>
      </w:r>
    </w:p>
    <w:p>
      <w:pPr>
        <w:spacing w:before="300" w:after="300"/>
        <w:ind w:left="720" w:right="720"/>
        <w:jc w:val="center"/>
      </w:pPr>
      <w:r>
        <w:rPr>
          <w:rFonts w:ascii="Cambria Math" w:cs="Cambria Math" w:eastAsia="Cambria Math" w:hAnsi="Cambria Math"/>
          <w:sz w:val="24"/>
          <w:szCs w:val="24"/>
        </w:rPr>
        <w:t xml:space="preserve">f = ω/2π = √λ/2π</w:t>
      </w:r>
      <w:r>
        <w:rPr>
          <w:rFonts w:ascii="Times New Roman" w:cs="Times New Roman" w:eastAsia="Times New Roman" w:hAnsi="Times New Roman"/>
          <w:sz w:val="24"/>
          <w:szCs w:val="24"/>
        </w:rPr>
        <w:t xml:space="preserve">          (Eq. 7)</w:t>
      </w:r>
    </w:p>
    <w:p>
      <w:pPr>
        <w:spacing w:after="200" w:line="360"/>
        <w:jc w:val="both"/>
      </w:pPr>
      <w:r>
        <w:rPr>
          <w:rFonts w:ascii="Times New Roman" w:cs="Times New Roman" w:eastAsia="Times New Roman" w:hAnsi="Times New Roman"/>
          <w:b w:val="false"/>
          <w:bCs w:val="false"/>
          <w:i w:val="false"/>
          <w:iCs w:val="false"/>
          <w:sz w:val="24"/>
          <w:szCs w:val="24"/>
        </w:rPr>
        <w:t xml:space="preserve">where lambda represents the eigenvalue from the generalized eigenvalue problem.</w:t>
      </w:r>
    </w:p>
    <w:p>
      <w:pPr>
        <w:pStyle w:val="Heading3"/>
        <w:spacing w:before="400" w:after="200" w:line="360"/>
      </w:pPr>
      <w:r>
        <w:rPr>
          <w:rFonts w:ascii="Times New Roman" w:cs="Times New Roman" w:eastAsia="Times New Roman" w:hAnsi="Times New Roman"/>
          <w:b/>
          <w:bCs/>
          <w:sz w:val="24"/>
          <w:szCs w:val="24"/>
        </w:rPr>
        <w:t xml:space="preserve">3.4.2 Material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I calculated the elastic modulus of concrete using the ACI 318-19 empirical relationship:</w:t>
      </w:r>
    </w:p>
    <w:p>
      <w:pPr>
        <w:spacing w:before="300" w:after="300"/>
        <w:ind w:left="720" w:right="720"/>
        <w:jc w:val="center"/>
      </w:pPr>
      <w:r>
        <w:rPr>
          <w:rFonts w:ascii="Cambria Math" w:cs="Cambria Math" w:eastAsia="Cambria Math" w:hAnsi="Cambria Math"/>
          <w:sz w:val="24"/>
          <w:szCs w:val="24"/>
        </w:rPr>
        <w:t xml:space="preserve">Ec = 4700 × √f'c  (MPa)</w:t>
      </w:r>
      <w:r>
        <w:rPr>
          <w:rFonts w:ascii="Times New Roman" w:cs="Times New Roman" w:eastAsia="Times New Roman" w:hAnsi="Times New Roman"/>
          <w:sz w:val="24"/>
          <w:szCs w:val="24"/>
        </w:rPr>
        <w:t xml:space="preserve">          (Eq. 3)</w:t>
      </w:r>
    </w:p>
    <w:p>
      <w:pPr>
        <w:spacing w:after="200" w:line="360"/>
        <w:jc w:val="both"/>
      </w:pPr>
      <w:r>
        <w:rPr>
          <w:rFonts w:ascii="Times New Roman" w:cs="Times New Roman" w:eastAsia="Times New Roman" w:hAnsi="Times New Roman"/>
          <w:b w:val="false"/>
          <w:bCs w:val="false"/>
          <w:i w:val="false"/>
          <w:iCs w:val="false"/>
          <w:sz w:val="24"/>
          <w:szCs w:val="24"/>
        </w:rPr>
        <w:t xml:space="preserve">where f'c is compressive strength in MPa. This relationship has been extensively validated against experimental data (MacGregor &amp; Wight, 2012).</w:t>
      </w:r>
    </w:p>
    <w:p>
      <w:pPr>
        <w:spacing w:after="200" w:line="360"/>
        <w:jc w:val="both"/>
      </w:pPr>
      <w:r>
        <w:rPr>
          <w:rFonts w:ascii="Times New Roman" w:cs="Times New Roman" w:eastAsia="Times New Roman" w:hAnsi="Times New Roman"/>
          <w:b w:val="false"/>
          <w:bCs w:val="false"/>
          <w:i w:val="false"/>
          <w:iCs w:val="false"/>
          <w:sz w:val="24"/>
          <w:szCs w:val="24"/>
        </w:rPr>
        <w:t xml:space="preserve">The moment of inertia for a rectangular cross-section is:</w:t>
      </w:r>
    </w:p>
    <w:p>
      <w:pPr>
        <w:spacing w:before="300" w:after="300"/>
        <w:ind w:left="720" w:right="720"/>
        <w:jc w:val="center"/>
      </w:pPr>
      <w:r>
        <w:rPr>
          <w:rFonts w:ascii="Cambria Math" w:cs="Cambria Math" w:eastAsia="Cambria Math" w:hAnsi="Cambria Math"/>
          <w:sz w:val="24"/>
          <w:szCs w:val="24"/>
        </w:rPr>
        <w:t xml:space="preserve">I = bh³/12</w:t>
      </w:r>
      <w:r>
        <w:rPr>
          <w:rFonts w:ascii="Times New Roman" w:cs="Times New Roman" w:eastAsia="Times New Roman" w:hAnsi="Times New Roman"/>
          <w:sz w:val="24"/>
          <w:szCs w:val="24"/>
        </w:rPr>
        <w:t xml:space="preserve">          (Eq. 8)</w:t>
      </w:r>
    </w:p>
    <w:p>
      <w:pPr>
        <w:spacing w:after="200" w:line="360"/>
        <w:jc w:val="both"/>
      </w:pPr>
      <w:r>
        <w:rPr>
          <w:rFonts w:ascii="Times New Roman" w:cs="Times New Roman" w:eastAsia="Times New Roman" w:hAnsi="Times New Roman"/>
          <w:b w:val="false"/>
          <w:bCs w:val="false"/>
          <w:i w:val="false"/>
          <w:iCs w:val="false"/>
          <w:sz w:val="24"/>
          <w:szCs w:val="24"/>
        </w:rPr>
        <w:t xml:space="preserve">where b is width and h is depth.</w:t>
      </w:r>
    </w:p>
    <w:p>
      <w:pPr>
        <w:pStyle w:val="Heading3"/>
        <w:spacing w:before="400" w:after="200" w:line="360"/>
      </w:pPr>
      <w:r>
        <w:rPr>
          <w:rFonts w:ascii="Times New Roman" w:cs="Times New Roman" w:eastAsia="Times New Roman" w:hAnsi="Times New Roman"/>
          <w:b/>
          <w:bCs/>
          <w:sz w:val="24"/>
          <w:szCs w:val="24"/>
        </w:rPr>
        <w:t xml:space="preserve">3.4.3 Element Matrices</w:t>
      </w:r>
    </w:p>
    <w:p>
      <w:pPr>
        <w:spacing w:after="200" w:line="360"/>
        <w:jc w:val="both"/>
      </w:pPr>
      <w:r>
        <w:rPr>
          <w:rFonts w:ascii="Times New Roman" w:cs="Times New Roman" w:eastAsia="Times New Roman" w:hAnsi="Times New Roman"/>
          <w:b w:val="false"/>
          <w:bCs w:val="false"/>
          <w:i w:val="false"/>
          <w:iCs w:val="false"/>
          <w:sz w:val="24"/>
          <w:szCs w:val="24"/>
        </w:rPr>
        <w:t xml:space="preserve">I formulated element stiffness and consistent mass matrices following standard finite element procedures (Zienkiewicz &amp; Taylor, 2000; Bathe, 2014). For each beam element of length Le, the local stiffness matrix is:</w:t>
      </w:r>
    </w:p>
    <w:p>
      <w:pPr>
        <w:spacing w:before="300" w:after="300"/>
        <w:ind w:left="720" w:right="720"/>
        <w:jc w:val="center"/>
      </w:pPr>
      <w:r>
        <w:rPr>
          <w:rFonts w:ascii="Cambria Math" w:cs="Cambria Math" w:eastAsia="Cambria Math" w:hAnsi="Cambria Math"/>
          <w:sz w:val="24"/>
          <w:szCs w:val="24"/>
        </w:rPr>
        <w:t xml:space="preserve">[k]ₑ = (EI/Lₑ³) × [12, 6Lₑ, -12, 6Lₑ; ...]₄ₓ₄</w:t>
      </w:r>
      <w:r>
        <w:rPr>
          <w:rFonts w:ascii="Times New Roman" w:cs="Times New Roman" w:eastAsia="Times New Roman" w:hAnsi="Times New Roman"/>
          <w:sz w:val="24"/>
          <w:szCs w:val="24"/>
        </w:rPr>
        <w:t xml:space="preserve">          (Eq. 9)</w:t>
      </w:r>
    </w:p>
    <w:p>
      <w:pPr>
        <w:spacing w:after="200" w:line="360"/>
        <w:jc w:val="both"/>
      </w:pPr>
      <w:r>
        <w:rPr>
          <w:rFonts w:ascii="Times New Roman" w:cs="Times New Roman" w:eastAsia="Times New Roman" w:hAnsi="Times New Roman"/>
          <w:b w:val="false"/>
          <w:bCs w:val="false"/>
          <w:i w:val="false"/>
          <w:iCs w:val="false"/>
          <w:sz w:val="24"/>
          <w:szCs w:val="24"/>
        </w:rPr>
        <w:t xml:space="preserve">The consistent mass matrix for each element is:</w:t>
      </w:r>
    </w:p>
    <w:p>
      <w:pPr>
        <w:spacing w:before="300" w:after="300"/>
        <w:ind w:left="720" w:right="720"/>
        <w:jc w:val="center"/>
      </w:pPr>
      <w:r>
        <w:rPr>
          <w:rFonts w:ascii="Cambria Math" w:cs="Cambria Math" w:eastAsia="Cambria Math" w:hAnsi="Cambria Math"/>
          <w:sz w:val="24"/>
          <w:szCs w:val="24"/>
        </w:rPr>
        <w:t xml:space="preserve">[m]ₑ = (ρALₑ/420) × [156, 22Lₑ, 54, -13Lₑ; ...]₄ₓ₄</w:t>
      </w:r>
      <w:r>
        <w:rPr>
          <w:rFonts w:ascii="Times New Roman" w:cs="Times New Roman" w:eastAsia="Times New Roman" w:hAnsi="Times New Roman"/>
          <w:sz w:val="24"/>
          <w:szCs w:val="24"/>
        </w:rPr>
        <w:t xml:space="preserve">          (Eq. 10)</w:t>
      </w:r>
    </w:p>
    <w:p>
      <w:pPr>
        <w:spacing w:after="200" w:line="360"/>
        <w:jc w:val="both"/>
      </w:pPr>
      <w:r>
        <w:rPr>
          <w:rFonts w:ascii="Times New Roman" w:cs="Times New Roman" w:eastAsia="Times New Roman" w:hAnsi="Times New Roman"/>
          <w:b w:val="false"/>
          <w:bCs w:val="false"/>
          <w:i w:val="false"/>
          <w:iCs w:val="false"/>
          <w:sz w:val="24"/>
          <w:szCs w:val="24"/>
        </w:rPr>
        <w:t xml:space="preserve">where rho is material density (2400 kg/m3 for reinforced concrete) and A is cross-sectional area.</w:t>
      </w:r>
    </w:p>
    <w:p>
      <w:pPr>
        <w:pStyle w:val="Heading2"/>
        <w:spacing w:before="400" w:after="200" w:line="360"/>
      </w:pPr>
      <w:r>
        <w:rPr>
          <w:rFonts w:ascii="Times New Roman" w:cs="Times New Roman" w:eastAsia="Times New Roman" w:hAnsi="Times New Roman"/>
          <w:b/>
          <w:bCs/>
          <w:sz w:val="24"/>
          <w:szCs w:val="24"/>
        </w:rPr>
        <w:t xml:space="preserve">3.5 Damage Modeling Approaches</w:t>
      </w:r>
    </w:p>
    <w:p>
      <w:pPr>
        <w:pStyle w:val="Heading3"/>
        <w:spacing w:before="400" w:after="200" w:line="360"/>
      </w:pPr>
      <w:r>
        <w:rPr>
          <w:rFonts w:ascii="Times New Roman" w:cs="Times New Roman" w:eastAsia="Times New Roman" w:hAnsi="Times New Roman"/>
          <w:b/>
          <w:bCs/>
          <w:sz w:val="24"/>
          <w:szCs w:val="24"/>
        </w:rPr>
        <w:t xml:space="preserve">3.5.1 Uniform Corrosion Model</w:t>
      </w:r>
    </w:p>
    <w:p>
      <w:pPr>
        <w:spacing w:after="200" w:line="360"/>
        <w:jc w:val="both"/>
      </w:pPr>
      <w:r>
        <w:rPr>
          <w:rFonts w:ascii="Times New Roman" w:cs="Times New Roman" w:eastAsia="Times New Roman" w:hAnsi="Times New Roman"/>
          <w:b w:val="false"/>
          <w:bCs w:val="false"/>
          <w:i w:val="false"/>
          <w:iCs w:val="false"/>
          <w:sz w:val="24"/>
          <w:szCs w:val="24"/>
        </w:rPr>
        <w:t xml:space="preserve">I simulated corrosion-induced damage using the stiffness reduction method, which has been validated against experimental studies (Zhang et al., 2020; Rodriguez et al., 1997; Cairns et al., 2005). The effective moment of inertia is reduced uniformly across all elements:</w:t>
      </w:r>
    </w:p>
    <w:p>
      <w:pPr>
        <w:spacing w:before="300" w:after="300"/>
        <w:ind w:left="720" w:right="720"/>
        <w:jc w:val="center"/>
      </w:pPr>
      <w:r>
        <w:rPr>
          <w:rFonts w:ascii="Cambria Math" w:cs="Cambria Math" w:eastAsia="Cambria Math" w:hAnsi="Cambria Math"/>
          <w:sz w:val="24"/>
          <w:szCs w:val="24"/>
        </w:rPr>
        <w:t xml:space="preserve">I_corroded = I_original × (1 - α)</w:t>
      </w:r>
      <w:r>
        <w:rPr>
          <w:rFonts w:ascii="Times New Roman" w:cs="Times New Roman" w:eastAsia="Times New Roman" w:hAnsi="Times New Roman"/>
          <w:sz w:val="24"/>
          <w:szCs w:val="24"/>
        </w:rPr>
        <w:t xml:space="preserve">          (Eq. 6)</w:t>
      </w:r>
    </w:p>
    <w:p>
      <w:pPr>
        <w:spacing w:after="200" w:line="360"/>
        <w:jc w:val="both"/>
      </w:pPr>
      <w:r>
        <w:rPr>
          <w:rFonts w:ascii="Times New Roman" w:cs="Times New Roman" w:eastAsia="Times New Roman" w:hAnsi="Times New Roman"/>
          <w:b w:val="false"/>
          <w:bCs w:val="false"/>
          <w:i w:val="false"/>
          <w:iCs w:val="false"/>
          <w:sz w:val="24"/>
          <w:szCs w:val="24"/>
        </w:rPr>
        <w:t xml:space="preserve">The damage factor alpha relates to corrosion level through:</w:t>
      </w:r>
    </w:p>
    <w:p>
      <w:pPr>
        <w:spacing w:before="300" w:after="300"/>
        <w:ind w:left="720" w:right="720"/>
        <w:jc w:val="center"/>
      </w:pPr>
      <w:r>
        <w:rPr>
          <w:rFonts w:ascii="Cambria Math" w:cs="Cambria Math" w:eastAsia="Cambria Math" w:hAnsi="Cambria Math"/>
          <w:sz w:val="24"/>
          <w:szCs w:val="24"/>
        </w:rPr>
        <w:t xml:space="preserve">α = min(1.6 × C/100, 0.9)</w:t>
      </w:r>
      <w:r>
        <w:rPr>
          <w:rFonts w:ascii="Times New Roman" w:cs="Times New Roman" w:eastAsia="Times New Roman" w:hAnsi="Times New Roman"/>
          <w:sz w:val="24"/>
          <w:szCs w:val="24"/>
        </w:rPr>
        <w:t xml:space="preserve">          (Eq. 11)</w:t>
      </w:r>
    </w:p>
    <w:p>
      <w:pPr>
        <w:spacing w:after="200" w:line="360"/>
        <w:jc w:val="both"/>
      </w:pPr>
      <w:r>
        <w:rPr>
          <w:rFonts w:ascii="Times New Roman" w:cs="Times New Roman" w:eastAsia="Times New Roman" w:hAnsi="Times New Roman"/>
          <w:b w:val="false"/>
          <w:bCs w:val="false"/>
          <w:i w:val="false"/>
          <w:iCs w:val="false"/>
          <w:sz w:val="24"/>
          <w:szCs w:val="24"/>
        </w:rPr>
        <w:t xml:space="preserve">where C is corrosion level expressed as a percentage (0-100%). The factor of 1.6 accounts for the nonlinear relationship between corrosion and stiffness degradation observed in laboratory tests. The upper limit of 0.9 prevents numerical instabilities while representing severe damage conditions.</w:t>
      </w:r>
    </w:p>
    <w:p>
      <w:pPr>
        <w:pStyle w:val="Heading3"/>
        <w:spacing w:before="400" w:after="200" w:line="360"/>
      </w:pPr>
      <w:r>
        <w:rPr>
          <w:rFonts w:ascii="Times New Roman" w:cs="Times New Roman" w:eastAsia="Times New Roman" w:hAnsi="Times New Roman"/>
          <w:b/>
          <w:bCs/>
          <w:sz w:val="24"/>
          <w:szCs w:val="24"/>
        </w:rPr>
        <w:t xml:space="preserve">3.5.2 Localized Crack Model</w:t>
      </w:r>
    </w:p>
    <w:p>
      <w:pPr>
        <w:spacing w:after="200" w:line="360"/>
        <w:jc w:val="both"/>
      </w:pPr>
      <w:r>
        <w:rPr>
          <w:rFonts w:ascii="Times New Roman" w:cs="Times New Roman" w:eastAsia="Times New Roman" w:hAnsi="Times New Roman"/>
          <w:b w:val="false"/>
          <w:bCs w:val="false"/>
          <w:i w:val="false"/>
          <w:iCs w:val="false"/>
          <w:sz w:val="24"/>
          <w:szCs w:val="24"/>
        </w:rPr>
        <w:t xml:space="preserve">For localized damage like cracks, based on fracture mechanics principles (Dimarogonas, 1996; Chondros et al., 1998), I applied stiffness reduction only to elements within the damaged zone.</w:t>
      </w:r>
    </w:p>
    <w:p>
      <w:pPr>
        <w:pStyle w:val="Heading3"/>
        <w:spacing w:before="400" w:after="200" w:line="360"/>
      </w:pPr>
      <w:r>
        <w:rPr>
          <w:rFonts w:ascii="Times New Roman" w:cs="Times New Roman" w:eastAsia="Times New Roman" w:hAnsi="Times New Roman"/>
          <w:b/>
          <w:bCs/>
          <w:sz w:val="24"/>
          <w:szCs w:val="24"/>
        </w:rPr>
        <w:t xml:space="preserve">3.5.3 Random Damage Model</w:t>
      </w:r>
    </w:p>
    <w:p>
      <w:pPr>
        <w:spacing w:after="200" w:line="360"/>
        <w:jc w:val="both"/>
      </w:pPr>
      <w:r>
        <w:rPr>
          <w:rFonts w:ascii="Times New Roman" w:cs="Times New Roman" w:eastAsia="Times New Roman" w:hAnsi="Times New Roman"/>
          <w:b w:val="false"/>
          <w:bCs w:val="false"/>
          <w:i w:val="false"/>
          <w:iCs w:val="false"/>
          <w:sz w:val="24"/>
          <w:szCs w:val="24"/>
        </w:rPr>
        <w:t xml:space="preserve">To simulate realistic damage patterns with multiple defects, I introduced random damage at multiple locations where the damage factor is randomly sampled from a uniform distribution for n randomly selected elements.</w:t>
      </w:r>
    </w:p>
    <w:p>
      <w:pPr>
        <w:pStyle w:val="Heading2"/>
        <w:spacing w:before="400" w:after="200" w:line="360"/>
      </w:pPr>
      <w:r>
        <w:rPr>
          <w:rFonts w:ascii="Times New Roman" w:cs="Times New Roman" w:eastAsia="Times New Roman" w:hAnsi="Times New Roman"/>
          <w:b/>
          <w:bCs/>
          <w:sz w:val="24"/>
          <w:szCs w:val="24"/>
        </w:rPr>
        <w:t xml:space="preserve">3.6 Dataset Generation Strategy</w:t>
      </w:r>
    </w:p>
    <w:p>
      <w:pPr>
        <w:pStyle w:val="Heading3"/>
        <w:spacing w:before="400" w:after="200" w:line="360"/>
      </w:pPr>
      <w:r>
        <w:rPr>
          <w:rFonts w:ascii="Times New Roman" w:cs="Times New Roman" w:eastAsia="Times New Roman" w:hAnsi="Times New Roman"/>
          <w:b/>
          <w:bCs/>
          <w:sz w:val="24"/>
          <w:szCs w:val="24"/>
        </w:rPr>
        <w:t xml:space="preserve">3.6.1 Sampling Plan</w:t>
      </w:r>
    </w:p>
    <w:p>
      <w:pPr>
        <w:spacing w:after="200" w:line="360"/>
        <w:jc w:val="both"/>
      </w:pPr>
      <w:r>
        <w:rPr>
          <w:rFonts w:ascii="Times New Roman" w:cs="Times New Roman" w:eastAsia="Times New Roman" w:hAnsi="Times New Roman"/>
          <w:b w:val="false"/>
          <w:bCs w:val="false"/>
          <w:i w:val="false"/>
          <w:iCs w:val="false"/>
          <w:sz w:val="24"/>
          <w:szCs w:val="24"/>
        </w:rPr>
        <w:t xml:space="preserve">I generated a comprehensive dataset of 3,000 simulations using Latin Hypercube Sampling via scipy.stats.qmc (Virtanen et al., 2020). LHS ensures uniform coverage of the five-dimensional parameter space and has better convergence properties than Monte Carlo sampling for engineering simulations (Helton &amp; Davis, 2003).</w:t>
      </w: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were selected based on typical RC beam dimensions in building construction (ACI 318-19) and practical concrete grades (Eurocode 2, 2004):</w:t>
      </w:r>
    </w:p>
    <w:p>
      <w:pPr>
        <w:spacing w:before="200" w:after="100"/>
        <w:jc w:val="center"/>
      </w:pPr>
      <w:r>
        <w:rPr>
          <w:rFonts w:ascii="Times New Roman" w:cs="Times New Roman" w:eastAsia="Times New Roman" w:hAnsi="Times New Roman"/>
          <w:b/>
          <w:bCs/>
          <w:sz w:val="24"/>
          <w:szCs w:val="24"/>
        </w:rPr>
        <w:t xml:space="preserve">Table 3.1: </w:t>
      </w:r>
      <w:r>
        <w:rPr>
          <w:rFonts w:ascii="Times New Roman" w:cs="Times New Roman" w:eastAsia="Times New Roman" w:hAnsi="Times New Roman"/>
          <w:sz w:val="24"/>
          <w:szCs w:val="24"/>
        </w:rPr>
        <w:t xml:space="preserve">FEM Simulation Parameter Ranges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E6E6E6"/>
          </w:tcPr>
          <w:p>
            <w:pPr>
              <w:jc w:val="center"/>
            </w:pPr>
            <w:r>
              <w:rPr>
                <w:rFonts w:ascii="Times New Roman" w:cs="Times New Roman" w:eastAsia="Times New Roman" w:hAnsi="Times New Roman"/>
                <w:b/>
                <w:bCs/>
                <w:sz w:val="22"/>
                <w:szCs w:val="22"/>
              </w:rPr>
              <w:t xml:space="preserve">Parameter</w:t>
            </w:r>
          </w:p>
        </w:tc>
        <w:tc>
          <w:tcPr>
            <w:tcW w:type="dxa" w:w="1800"/>
            <w:shd w:fill="E6E6E6"/>
          </w:tcPr>
          <w:p>
            <w:pPr>
              <w:jc w:val="center"/>
            </w:pPr>
            <w:r>
              <w:rPr>
                <w:rFonts w:ascii="Times New Roman" w:cs="Times New Roman" w:eastAsia="Times New Roman" w:hAnsi="Times New Roman"/>
                <w:b/>
                <w:bCs/>
                <w:sz w:val="22"/>
                <w:szCs w:val="22"/>
              </w:rPr>
              <w:t xml:space="preserve">Symbol</w:t>
            </w:r>
          </w:p>
        </w:tc>
        <w:tc>
          <w:tcPr>
            <w:tcW w:type="dxa" w:w="1800"/>
            <w:shd w:fill="E6E6E6"/>
          </w:tcPr>
          <w:p>
            <w:pPr>
              <w:jc w:val="center"/>
            </w:pPr>
            <w:r>
              <w:rPr>
                <w:rFonts w:ascii="Times New Roman" w:cs="Times New Roman" w:eastAsia="Times New Roman" w:hAnsi="Times New Roman"/>
                <w:b/>
                <w:bCs/>
                <w:sz w:val="22"/>
                <w:szCs w:val="22"/>
              </w:rPr>
              <w:t xml:space="preserve">Minimum</w:t>
            </w:r>
          </w:p>
        </w:tc>
        <w:tc>
          <w:tcPr>
            <w:tcW w:type="dxa" w:w="1800"/>
            <w:shd w:fill="E6E6E6"/>
          </w:tcPr>
          <w:p>
            <w:pPr>
              <w:jc w:val="center"/>
            </w:pPr>
            <w:r>
              <w:rPr>
                <w:rFonts w:ascii="Times New Roman" w:cs="Times New Roman" w:eastAsia="Times New Roman" w:hAnsi="Times New Roman"/>
                <w:b/>
                <w:bCs/>
                <w:sz w:val="22"/>
                <w:szCs w:val="22"/>
              </w:rPr>
              <w:t xml:space="preserve">Maximum</w:t>
            </w:r>
          </w:p>
        </w:tc>
        <w:tc>
          <w:tcPr>
            <w:tcW w:type="dxa" w:w="1800"/>
            <w:shd w:fill="E6E6E6"/>
          </w:tcPr>
          <w:p>
            <w:pPr>
              <w:jc w:val="center"/>
            </w:pPr>
            <w:r>
              <w:rPr>
                <w:rFonts w:ascii="Times New Roman" w:cs="Times New Roman" w:eastAsia="Times New Roman" w:hAnsi="Times New Roman"/>
                <w:b/>
                <w:bCs/>
                <w:sz w:val="22"/>
                <w:szCs w:val="22"/>
              </w:rPr>
              <w:t xml:space="preserve">Unit</w:t>
            </w:r>
          </w:p>
        </w:tc>
      </w:tr>
      <w:tr>
        <w:tc>
          <w:tcPr>
            <w:tcW w:type="dxa" w:w="1800"/>
          </w:tcPr>
          <w:p>
            <w:pPr>
              <w:jc w:val="center"/>
            </w:pPr>
            <w:r>
              <w:rPr>
                <w:rFonts w:ascii="Times New Roman" w:cs="Times New Roman" w:eastAsia="Times New Roman" w:hAnsi="Times New Roman"/>
                <w:sz w:val="22"/>
                <w:szCs w:val="22"/>
              </w:rPr>
              <w:t xml:space="preserve">Length</w:t>
            </w:r>
          </w:p>
        </w:tc>
        <w:tc>
          <w:tcPr>
            <w:tcW w:type="dxa" w:w="1800"/>
          </w:tcPr>
          <w:p>
            <w:pPr>
              <w:jc w:val="center"/>
            </w:pPr>
            <w:r>
              <w:rPr>
                <w:rFonts w:ascii="Times New Roman" w:cs="Times New Roman" w:eastAsia="Times New Roman" w:hAnsi="Times New Roman"/>
                <w:sz w:val="22"/>
                <w:szCs w:val="22"/>
              </w:rPr>
              <w:t xml:space="preserve">L</w:t>
            </w:r>
          </w:p>
        </w:tc>
        <w:tc>
          <w:tcPr>
            <w:tcW w:type="dxa" w:w="1800"/>
          </w:tcPr>
          <w:p>
            <w:pPr>
              <w:jc w:val="center"/>
            </w:pPr>
            <w:r>
              <w:rPr>
                <w:rFonts w:ascii="Times New Roman" w:cs="Times New Roman" w:eastAsia="Times New Roman" w:hAnsi="Times New Roman"/>
                <w:sz w:val="22"/>
                <w:szCs w:val="22"/>
              </w:rPr>
              <w:t xml:space="preserve">3.0</w:t>
            </w:r>
          </w:p>
        </w:tc>
        <w:tc>
          <w:tcPr>
            <w:tcW w:type="dxa" w:w="1800"/>
          </w:tcPr>
          <w:p>
            <w:pPr>
              <w:jc w:val="center"/>
            </w:pPr>
            <w:r>
              <w:rPr>
                <w:rFonts w:ascii="Times New Roman" w:cs="Times New Roman" w:eastAsia="Times New Roman" w:hAnsi="Times New Roman"/>
                <w:sz w:val="22"/>
                <w:szCs w:val="22"/>
              </w:rPr>
              <w:t xml:space="preserve">8.0</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Width</w:t>
            </w:r>
          </w:p>
        </w:tc>
        <w:tc>
          <w:tcPr>
            <w:tcW w:type="dxa" w:w="1800"/>
          </w:tcPr>
          <w:p>
            <w:pPr>
              <w:jc w:val="center"/>
            </w:pPr>
            <w:r>
              <w:rPr>
                <w:rFonts w:ascii="Times New Roman" w:cs="Times New Roman" w:eastAsia="Times New Roman" w:hAnsi="Times New Roman"/>
                <w:sz w:val="22"/>
                <w:szCs w:val="22"/>
              </w:rPr>
              <w:t xml:space="preserve">b</w:t>
            </w:r>
          </w:p>
        </w:tc>
        <w:tc>
          <w:tcPr>
            <w:tcW w:type="dxa" w:w="1800"/>
          </w:tcPr>
          <w:p>
            <w:pPr>
              <w:jc w:val="center"/>
            </w:pPr>
            <w:r>
              <w:rPr>
                <w:rFonts w:ascii="Times New Roman" w:cs="Times New Roman" w:eastAsia="Times New Roman" w:hAnsi="Times New Roman"/>
                <w:sz w:val="22"/>
                <w:szCs w:val="22"/>
              </w:rPr>
              <w:t xml:space="preserve">0.2</w:t>
            </w:r>
          </w:p>
        </w:tc>
        <w:tc>
          <w:tcPr>
            <w:tcW w:type="dxa" w:w="1800"/>
          </w:tcPr>
          <w:p>
            <w:pPr>
              <w:jc w:val="center"/>
            </w:pPr>
            <w:r>
              <w:rPr>
                <w:rFonts w:ascii="Times New Roman" w:cs="Times New Roman" w:eastAsia="Times New Roman" w:hAnsi="Times New Roman"/>
                <w:sz w:val="22"/>
                <w:szCs w:val="22"/>
              </w:rPr>
              <w:t xml:space="preserve">0.5</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Depth</w:t>
            </w:r>
          </w:p>
        </w:tc>
        <w:tc>
          <w:tcPr>
            <w:tcW w:type="dxa" w:w="1800"/>
          </w:tcPr>
          <w:p>
            <w:pPr>
              <w:jc w:val="center"/>
            </w:pPr>
            <w:r>
              <w:rPr>
                <w:rFonts w:ascii="Times New Roman" w:cs="Times New Roman" w:eastAsia="Times New Roman" w:hAnsi="Times New Roman"/>
                <w:sz w:val="22"/>
                <w:szCs w:val="22"/>
              </w:rPr>
              <w:t xml:space="preserve">h</w:t>
            </w:r>
          </w:p>
        </w:tc>
        <w:tc>
          <w:tcPr>
            <w:tcW w:type="dxa" w:w="1800"/>
          </w:tcPr>
          <w:p>
            <w:pPr>
              <w:jc w:val="center"/>
            </w:pPr>
            <w:r>
              <w:rPr>
                <w:rFonts w:ascii="Times New Roman" w:cs="Times New Roman" w:eastAsia="Times New Roman" w:hAnsi="Times New Roman"/>
                <w:sz w:val="22"/>
                <w:szCs w:val="22"/>
              </w:rPr>
              <w:t xml:space="preserve">0.3</w:t>
            </w:r>
          </w:p>
        </w:tc>
        <w:tc>
          <w:tcPr>
            <w:tcW w:type="dxa" w:w="1800"/>
          </w:tcPr>
          <w:p>
            <w:pPr>
              <w:jc w:val="center"/>
            </w:pPr>
            <w:r>
              <w:rPr>
                <w:rFonts w:ascii="Times New Roman" w:cs="Times New Roman" w:eastAsia="Times New Roman" w:hAnsi="Times New Roman"/>
                <w:sz w:val="22"/>
                <w:szCs w:val="22"/>
              </w:rPr>
              <w:t xml:space="preserve">0.7</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Concrete Strength</w:t>
            </w:r>
          </w:p>
        </w:tc>
        <w:tc>
          <w:tcPr>
            <w:tcW w:type="dxa" w:w="1800"/>
          </w:tcPr>
          <w:p>
            <w:pPr>
              <w:jc w:val="center"/>
            </w:pPr>
            <w:r>
              <w:rPr>
                <w:rFonts w:ascii="Times New Roman" w:cs="Times New Roman" w:eastAsia="Times New Roman" w:hAnsi="Times New Roman"/>
                <w:sz w:val="22"/>
                <w:szCs w:val="22"/>
              </w:rPr>
              <w:t xml:space="preserve">f'c</w:t>
            </w:r>
          </w:p>
        </w:tc>
        <w:tc>
          <w:tcPr>
            <w:tcW w:type="dxa" w:w="1800"/>
          </w:tcPr>
          <w:p>
            <w:pPr>
              <w:jc w:val="center"/>
            </w:pPr>
            <w:r>
              <w:rPr>
                <w:rFonts w:ascii="Times New Roman" w:cs="Times New Roman" w:eastAsia="Times New Roman" w:hAnsi="Times New Roman"/>
                <w:sz w:val="22"/>
                <w:szCs w:val="22"/>
              </w:rPr>
              <w:t xml:space="preserve">25</w:t>
            </w:r>
          </w:p>
        </w:tc>
        <w:tc>
          <w:tcPr>
            <w:tcW w:type="dxa" w:w="1800"/>
          </w:tcPr>
          <w:p>
            <w:pPr>
              <w:jc w:val="center"/>
            </w:pPr>
            <w:r>
              <w:rPr>
                <w:rFonts w:ascii="Times New Roman" w:cs="Times New Roman" w:eastAsia="Times New Roman" w:hAnsi="Times New Roman"/>
                <w:sz w:val="22"/>
                <w:szCs w:val="22"/>
              </w:rPr>
              <w:t xml:space="preserve">50</w:t>
            </w:r>
          </w:p>
        </w:tc>
        <w:tc>
          <w:tcPr>
            <w:tcW w:type="dxa" w:w="1800"/>
          </w:tcPr>
          <w:p>
            <w:pPr>
              <w:jc w:val="center"/>
            </w:pPr>
            <w:r>
              <w:rPr>
                <w:rFonts w:ascii="Times New Roman" w:cs="Times New Roman" w:eastAsia="Times New Roman" w:hAnsi="Times New Roman"/>
                <w:sz w:val="22"/>
                <w:szCs w:val="22"/>
              </w:rPr>
              <w:t xml:space="preserve">MPa</w:t>
            </w:r>
          </w:p>
        </w:tc>
      </w:tr>
      <w:tr>
        <w:tc>
          <w:tcPr>
            <w:tcW w:type="dxa" w:w="1800"/>
          </w:tcPr>
          <w:p>
            <w:pPr>
              <w:jc w:val="center"/>
            </w:pPr>
            <w:r>
              <w:rPr>
                <w:rFonts w:ascii="Times New Roman" w:cs="Times New Roman" w:eastAsia="Times New Roman" w:hAnsi="Times New Roman"/>
                <w:sz w:val="22"/>
                <w:szCs w:val="22"/>
              </w:rPr>
              <w:t xml:space="preserve">Corrosion Level</w:t>
            </w:r>
          </w:p>
        </w:tc>
        <w:tc>
          <w:tcPr>
            <w:tcW w:type="dxa" w:w="1800"/>
          </w:tcPr>
          <w:p>
            <w:pPr>
              <w:jc w:val="center"/>
            </w:pPr>
            <w:r>
              <w:rPr>
                <w:rFonts w:ascii="Times New Roman" w:cs="Times New Roman" w:eastAsia="Times New Roman" w:hAnsi="Times New Roman"/>
                <w:sz w:val="22"/>
                <w:szCs w:val="22"/>
              </w:rPr>
              <w:t xml:space="preserve">C</w:t>
            </w:r>
          </w:p>
        </w:tc>
        <w:tc>
          <w:tcPr>
            <w:tcW w:type="dxa" w:w="1800"/>
          </w:tcPr>
          <w:p>
            <w:pPr>
              <w:jc w:val="center"/>
            </w:pPr>
            <w:r>
              <w:rPr>
                <w:rFonts w:ascii="Times New Roman" w:cs="Times New Roman" w:eastAsia="Times New Roman" w:hAnsi="Times New Roman"/>
                <w:sz w:val="22"/>
                <w:szCs w:val="22"/>
              </w:rPr>
              <w:t xml:space="preserve">0</w:t>
            </w:r>
          </w:p>
        </w:tc>
        <w:tc>
          <w:tcPr>
            <w:tcW w:type="dxa" w:w="1800"/>
          </w:tcPr>
          <w:p>
            <w:pPr>
              <w:jc w:val="center"/>
            </w:pPr>
            <w:r>
              <w:rPr>
                <w:rFonts w:ascii="Times New Roman" w:cs="Times New Roman" w:eastAsia="Times New Roman" w:hAnsi="Times New Roman"/>
                <w:sz w:val="22"/>
                <w:szCs w:val="22"/>
              </w:rPr>
              <w:t xml:space="preserve">20</w:t>
            </w:r>
          </w:p>
        </w:tc>
        <w:tc>
          <w:tcPr>
            <w:tcW w:type="dxa" w:w="1800"/>
          </w:tcPr>
          <w:p>
            <w:pPr>
              <w:jc w:val="center"/>
            </w:pPr>
            <w:r>
              <w:rPr>
                <w:rFonts w:ascii="Times New Roman" w:cs="Times New Roman" w:eastAsia="Times New Roman" w:hAnsi="Times New Roman"/>
                <w:sz w:val="22"/>
                <w:szCs w:val="22"/>
              </w:rPr>
              <w:t xml:space="preser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dataset composition breaks down as follows: 1,500 pristine beam samples (50%), 500 uniform corrosion samples (16.7%), 500 localized crack samples (16.7%), and 500 random damage samples (16.7%).</w:t>
      </w:r>
    </w:p>
    <w:p>
      <w:pPr>
        <w:pStyle w:val="Heading2"/>
        <w:spacing w:before="400" w:after="200" w:line="360"/>
      </w:pPr>
      <w:r>
        <w:rPr>
          <w:rFonts w:ascii="Times New Roman" w:cs="Times New Roman" w:eastAsia="Times New Roman" w:hAnsi="Times New Roman"/>
          <w:b/>
          <w:bCs/>
          <w:sz w:val="24"/>
          <w:szCs w:val="24"/>
        </w:rPr>
        <w:t xml:space="preserve">3.7 Machine Learning Methodology</w:t>
      </w:r>
    </w:p>
    <w:p>
      <w:pPr>
        <w:pStyle w:val="Heading3"/>
        <w:spacing w:before="400" w:after="200" w:line="360"/>
      </w:pPr>
      <w:r>
        <w:rPr>
          <w:rFonts w:ascii="Times New Roman" w:cs="Times New Roman" w:eastAsia="Times New Roman" w:hAnsi="Times New Roman"/>
          <w:b/>
          <w:bCs/>
          <w:sz w:val="24"/>
          <w:szCs w:val="24"/>
        </w:rPr>
        <w:t xml:space="preserve">3.7.1 Data Preparation and Preprocessing</w:t>
      </w:r>
    </w:p>
    <w:p>
      <w:pPr>
        <w:spacing w:after="200" w:line="360"/>
        <w:jc w:val="both"/>
      </w:pPr>
      <w:r>
        <w:rPr>
          <w:rFonts w:ascii="Times New Roman" w:cs="Times New Roman" w:eastAsia="Times New Roman" w:hAnsi="Times New Roman"/>
          <w:b w:val="false"/>
          <w:bCs w:val="false"/>
          <w:i w:val="false"/>
          <w:iCs w:val="false"/>
          <w:sz w:val="24"/>
          <w:szCs w:val="24"/>
        </w:rPr>
        <w:t xml:space="preserve">The complete dataset comprises 3,000 simulations with six input features (Length, Width, Depth, Concrete Strength, Damage Type, Damage Severity) and two target variables (Mode 1 Frequency, Mode 2 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Data Integrity Verification: The FEM-generated dataset contained no missing values, so imputation was unnecessary. I verified data integrity using pandas.DataFrame.isnull() before model training. Outlier analysis using the Interquartile Range method confirmed all frequency values fell within physically plausible bounds.</w:t>
      </w:r>
    </w:p>
    <w:p>
      <w:pPr>
        <w:spacing w:after="200" w:line="360"/>
        <w:jc w:val="both"/>
      </w:pPr>
      <w:r>
        <w:rPr>
          <w:rFonts w:ascii="Times New Roman" w:cs="Times New Roman" w:eastAsia="Times New Roman" w:hAnsi="Times New Roman"/>
          <w:b w:val="false"/>
          <w:bCs w:val="false"/>
          <w:i w:val="false"/>
          <w:iCs w:val="false"/>
          <w:sz w:val="24"/>
          <w:szCs w:val="24"/>
        </w:rPr>
        <w:t xml:space="preserve">Feature Encoding: I applied one-hot encoding to the categorical Damage_Type variable using sklearn.preprocessing.OneHotEncoder (Pedregosa et al., 2011). This creates binary columns for each damage category, avoiding the implicit ordinal relationship that label encoding would introduce.</w:t>
      </w:r>
    </w:p>
    <w:p>
      <w:pPr>
        <w:spacing w:after="200" w:line="360"/>
        <w:jc w:val="both"/>
      </w:pPr>
      <w:r>
        <w:rPr>
          <w:rFonts w:ascii="Times New Roman" w:cs="Times New Roman" w:eastAsia="Times New Roman" w:hAnsi="Times New Roman"/>
          <w:b w:val="false"/>
          <w:bCs w:val="false"/>
          <w:i w:val="false"/>
          <w:iCs w:val="false"/>
          <w:sz w:val="24"/>
          <w:szCs w:val="24"/>
        </w:rPr>
        <w:t xml:space="preserve">Data Splitting: I used an 80-20 train-test split following established practices for regression tasks (Hastie et al., 2009). Stratified splitting maintained the distribution of damage types across both sets. I fixed the random state (random_state=42) for reproducibility, resulting in 2,400 training samples and 600 testing samples.</w:t>
      </w:r>
    </w:p>
    <w:p>
      <w:pPr>
        <w:spacing w:after="200" w:line="360"/>
        <w:jc w:val="both"/>
      </w:pPr>
      <w:r>
        <w:rPr>
          <w:rFonts w:ascii="Times New Roman" w:cs="Times New Roman" w:eastAsia="Times New Roman" w:hAnsi="Times New Roman"/>
          <w:b w:val="false"/>
          <w:bCs w:val="false"/>
          <w:i w:val="false"/>
          <w:iCs w:val="false"/>
          <w:sz w:val="24"/>
          <w:szCs w:val="24"/>
        </w:rPr>
        <w:t xml:space="preserve">Feature Scaling: StandardScaler normalization transforms features to zero mean and unit variance:</w:t>
      </w:r>
    </w:p>
    <w:p>
      <w:pPr>
        <w:spacing w:before="300" w:after="300"/>
        <w:ind w:left="720" w:right="720"/>
        <w:jc w:val="center"/>
      </w:pPr>
      <w:r>
        <w:rPr>
          <w:rFonts w:ascii="Cambria Math" w:cs="Cambria Math" w:eastAsia="Cambria Math" w:hAnsi="Cambria Math"/>
          <w:sz w:val="24"/>
          <w:szCs w:val="24"/>
        </w:rPr>
        <w:t xml:space="preserve">X_scaled = (X - μ)/σ</w:t>
      </w:r>
      <w:r>
        <w:rPr>
          <w:rFonts w:ascii="Times New Roman" w:cs="Times New Roman" w:eastAsia="Times New Roman" w:hAnsi="Times New Roman"/>
          <w:sz w:val="24"/>
          <w:szCs w:val="24"/>
        </w:rPr>
        <w:t xml:space="preserve">          (Eq. 12)</w:t>
      </w:r>
    </w:p>
    <w:p>
      <w:pPr>
        <w:spacing w:after="200" w:line="360"/>
        <w:jc w:val="both"/>
      </w:pPr>
      <w:r>
        <w:rPr>
          <w:rFonts w:ascii="Times New Roman" w:cs="Times New Roman" w:eastAsia="Times New Roman" w:hAnsi="Times New Roman"/>
          <w:b w:val="false"/>
          <w:bCs w:val="false"/>
          <w:i w:val="false"/>
          <w:iCs w:val="false"/>
          <w:sz w:val="24"/>
          <w:szCs w:val="24"/>
        </w:rPr>
        <w:t xml:space="preserve">This preprocessing is critical for SVR with RBF kernels, which are sensitive to feature magnitudes (Cortes &amp; Vapnik, 1995). While tree-based methods are invariant to monotonic transformations, I scaled all features consistently for fair comparison.</w:t>
      </w:r>
    </w:p>
    <w:p>
      <w:pPr>
        <w:pStyle w:val="Heading3"/>
        <w:spacing w:before="400" w:after="200" w:line="360"/>
      </w:pPr>
      <w:r>
        <w:rPr>
          <w:rFonts w:ascii="Times New Roman" w:cs="Times New Roman" w:eastAsia="Times New Roman" w:hAnsi="Times New Roman"/>
          <w:b/>
          <w:bCs/>
          <w:sz w:val="24"/>
          <w:szCs w:val="24"/>
        </w:rPr>
        <w:t xml:space="preserve">3.7.2 Model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I implemented five regression algorithms with hyperparameters selected based on literature recommendations:</w:t>
      </w:r>
    </w:p>
    <w:p>
      <w:pPr>
        <w:spacing w:after="200" w:line="360"/>
        <w:jc w:val="both"/>
      </w:pPr>
      <w:r>
        <w:rPr>
          <w:rFonts w:ascii="Times New Roman" w:cs="Times New Roman" w:eastAsia="Times New Roman" w:hAnsi="Times New Roman"/>
          <w:b w:val="false"/>
          <w:bCs w:val="false"/>
          <w:i w:val="false"/>
          <w:iCs w:val="false"/>
          <w:sz w:val="24"/>
          <w:szCs w:val="24"/>
        </w:rPr>
        <w:t xml:space="preserve">Linear Regression serves as a baseline model establishing the performance floor. It uses ordinary least squares optimization and provides interpretable coefficients for physical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Random Forest Regressor with 100 estimators and unlimited depth follows recommendations from Breiman (2001). Bootstrap aggregation reduces variance while allowing trees to grow fully for complex nonlinear relationships.</w:t>
      </w:r>
    </w:p>
    <w:p>
      <w:pPr>
        <w:spacing w:after="200" w:line="360"/>
        <w:jc w:val="both"/>
      </w:pPr>
      <w:r>
        <w:rPr>
          <w:rFonts w:ascii="Times New Roman" w:cs="Times New Roman" w:eastAsia="Times New Roman" w:hAnsi="Times New Roman"/>
          <w:b w:val="false"/>
          <w:bCs w:val="false"/>
          <w:i w:val="false"/>
          <w:iCs w:val="false"/>
          <w:sz w:val="24"/>
          <w:szCs w:val="24"/>
        </w:rPr>
        <w:t xml:space="preserve">XGBoost Regressor hyperparameters follow Chen &amp; Guestrin (2016) guidelines: learning rate of 0.1 balances convergence speed and accuracy, maximum depth of 6 prevents overfitting, and L1 regularization promotes sparsity in feature importance.</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Regressor uses ordered boosting to address prediction shift inherent in traditional gradient boosting (Prokhorenkova et al., 2018). I configured 100 iterations, 0.1 learning rate, and depth of 6.</w:t>
      </w:r>
    </w:p>
    <w:p>
      <w:pPr>
        <w:spacing w:after="200" w:line="360"/>
        <w:jc w:val="both"/>
      </w:pPr>
      <w:r>
        <w:rPr>
          <w:rFonts w:ascii="Times New Roman" w:cs="Times New Roman" w:eastAsia="Times New Roman" w:hAnsi="Times New Roman"/>
          <w:b w:val="false"/>
          <w:bCs w:val="false"/>
          <w:i w:val="false"/>
          <w:iCs w:val="false"/>
          <w:sz w:val="24"/>
          <w:szCs w:val="24"/>
        </w:rPr>
        <w:t xml:space="preserve">Support Vector Regression with RBF kernel was selected for its universal approximation capability (Cortes &amp; Vapnik, 1995). I set the regularization parameter C to 100 based on cross-validation to balance bias-variance trade-off.</w:t>
      </w:r>
    </w:p>
    <w:p>
      <w:pPr>
        <w:pStyle w:val="Heading2"/>
        <w:spacing w:before="400" w:after="200" w:line="360"/>
      </w:pPr>
      <w:r>
        <w:rPr>
          <w:rFonts w:ascii="Times New Roman" w:cs="Times New Roman" w:eastAsia="Times New Roman" w:hAnsi="Times New Roman"/>
          <w:b/>
          <w:bCs/>
          <w:sz w:val="24"/>
          <w:szCs w:val="24"/>
        </w:rPr>
        <w:t xml:space="preserve">3.8 Tools and Instruments Used</w:t>
      </w:r>
    </w:p>
    <w:p>
      <w:pPr>
        <w:pStyle w:val="Heading3"/>
        <w:spacing w:before="400" w:after="200" w:line="360"/>
      </w:pPr>
      <w:r>
        <w:rPr>
          <w:rFonts w:ascii="Times New Roman" w:cs="Times New Roman" w:eastAsia="Times New Roman" w:hAnsi="Times New Roman"/>
          <w:b/>
          <w:bCs/>
          <w:sz w:val="24"/>
          <w:szCs w:val="24"/>
        </w:rPr>
        <w:t xml:space="preserve">3.8.1 Software Platforms</w:t>
      </w:r>
    </w:p>
    <w:p>
      <w:pPr>
        <w:spacing w:after="200" w:line="360"/>
        <w:jc w:val="both"/>
      </w:pPr>
      <w:r>
        <w:rPr>
          <w:rFonts w:ascii="Times New Roman" w:cs="Times New Roman" w:eastAsia="Times New Roman" w:hAnsi="Times New Roman"/>
          <w:b w:val="false"/>
          <w:bCs w:val="false"/>
          <w:i w:val="false"/>
          <w:iCs w:val="false"/>
          <w:sz w:val="24"/>
          <w:szCs w:val="24"/>
        </w:rPr>
        <w:t xml:space="preserve">I used Python 3.9+ as the primary programming language and Jupyter Notebooks for interactive development and visualization.</w:t>
      </w:r>
    </w:p>
    <w:p>
      <w:pPr>
        <w:pStyle w:val="Heading3"/>
        <w:spacing w:before="400" w:after="200" w:line="360"/>
      </w:pPr>
      <w:r>
        <w:rPr>
          <w:rFonts w:ascii="Times New Roman" w:cs="Times New Roman" w:eastAsia="Times New Roman" w:hAnsi="Times New Roman"/>
          <w:b/>
          <w:bCs/>
          <w:sz w:val="24"/>
          <w:szCs w:val="24"/>
        </w:rPr>
        <w:t xml:space="preserve">3.8.2 ML Libraries and Statistical Packages</w:t>
      </w:r>
    </w:p>
    <w:p>
      <w:pPr>
        <w:spacing w:after="200" w:line="360"/>
        <w:jc w:val="both"/>
      </w:pPr>
      <w:r>
        <w:rPr>
          <w:rFonts w:ascii="Times New Roman" w:cs="Times New Roman" w:eastAsia="Times New Roman" w:hAnsi="Times New Roman"/>
          <w:b w:val="false"/>
          <w:bCs w:val="false"/>
          <w:i w:val="false"/>
          <w:iCs w:val="false"/>
          <w:sz w:val="24"/>
          <w:szCs w:val="24"/>
        </w:rPr>
        <w:t xml:space="preserve">For data preprocessing and model implementation, I used Scikit-learn (Pedregosa et al., 2011), XGBoost (Chen &amp; Guestrin, 2016), and CatBoost (Prokhorenkova et al., 2018).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pPr>
        <w:pStyle w:val="Heading3"/>
        <w:spacing w:before="400" w:after="200" w:line="360"/>
      </w:pPr>
      <w:r>
        <w:rPr>
          <w:rFonts w:ascii="Times New Roman" w:cs="Times New Roman" w:eastAsia="Times New Roman" w:hAnsi="Times New Roman"/>
          <w:b/>
          <w:bCs/>
          <w:sz w:val="24"/>
          <w:szCs w:val="24"/>
        </w:rPr>
        <w:t xml:space="preserve">3.8.3 Evaluation Metrics</w:t>
      </w:r>
    </w:p>
    <w:p>
      <w:pPr>
        <w:spacing w:after="200" w:line="360"/>
        <w:jc w:val="both"/>
      </w:pPr>
      <w:r>
        <w:rPr>
          <w:rFonts w:ascii="Times New Roman" w:cs="Times New Roman" w:eastAsia="Times New Roman" w:hAnsi="Times New Roman"/>
          <w:b w:val="false"/>
          <w:bCs w:val="false"/>
          <w:i w:val="false"/>
          <w:iCs w:val="false"/>
          <w:sz w:val="24"/>
          <w:szCs w:val="24"/>
        </w:rPr>
        <w:t xml:space="preserve">I evaluated models using Mean Absolute Error (average error magnitude in Hz), Root Mean Square Error (which penalizes larger errors more heavily), Coefficient of Determination R-squared (proportion of variance explained), and 5-Fold Cross-Validation for assessing generalization.</w:t>
      </w:r>
    </w:p>
    <w:p>
      <w:pPr>
        <w:pStyle w:val="Heading2"/>
        <w:spacing w:before="400" w:after="200" w:line="360"/>
      </w:pPr>
      <w:r>
        <w:rPr>
          <w:rFonts w:ascii="Times New Roman" w:cs="Times New Roman" w:eastAsia="Times New Roman" w:hAnsi="Times New Roman"/>
          <w:b/>
          <w:bCs/>
          <w:sz w:val="24"/>
          <w:szCs w:val="24"/>
        </w:rPr>
        <w:t xml:space="preserve">3.9 Ethical Considerations</w:t>
      </w:r>
    </w:p>
    <w:p>
      <w:pPr>
        <w:pStyle w:val="Heading3"/>
        <w:spacing w:before="400" w:after="200" w:line="360"/>
      </w:pPr>
      <w:r>
        <w:rPr>
          <w:rFonts w:ascii="Times New Roman" w:cs="Times New Roman" w:eastAsia="Times New Roman" w:hAnsi="Times New Roman"/>
          <w:b/>
          <w:bCs/>
          <w:sz w:val="24"/>
          <w:szCs w:val="24"/>
        </w:rPr>
        <w:t xml:space="preserve">3.9.1 Data Integrity and Reproducibility</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pPr>
        <w:pStyle w:val="Heading3"/>
        <w:spacing w:before="400" w:after="200" w:line="360"/>
      </w:pPr>
      <w:r>
        <w:rPr>
          <w:rFonts w:ascii="Times New Roman" w:cs="Times New Roman" w:eastAsia="Times New Roman" w:hAnsi="Times New Roman"/>
          <w:b/>
          <w:bCs/>
          <w:sz w:val="24"/>
          <w:szCs w:val="24"/>
        </w:rPr>
        <w:t xml:space="preserve">3.9.2 Computational Transparency</w:t>
      </w:r>
    </w:p>
    <w:p>
      <w:pPr>
        <w:spacing w:after="200" w:line="360"/>
        <w:jc w:val="both"/>
      </w:pPr>
      <w:r>
        <w:rPr>
          <w:rFonts w:ascii="Times New Roman" w:cs="Times New Roman" w:eastAsia="Times New Roman" w:hAnsi="Times New Roman"/>
          <w:b w:val="false"/>
          <w:bCs w:val="false"/>
          <w:i w:val="false"/>
          <w:iCs w:val="false"/>
          <w:sz w:val="24"/>
          <w:szCs w:val="24"/>
        </w:rPr>
        <w:t xml:space="preserve">I employed exclusively open-source tools (Python, NumPy, SciPy, Scikit-learn, XGBoost, CatBoost), ensuring results can be independently reproduced without proprietary software and algorithms are publicly documented.</w:t>
      </w:r>
    </w:p>
    <w:p>
      <w:pPr>
        <w:pStyle w:val="Heading3"/>
        <w:spacing w:before="400" w:after="200" w:line="360"/>
      </w:pPr>
      <w:r>
        <w:rPr>
          <w:rFonts w:ascii="Times New Roman" w:cs="Times New Roman" w:eastAsia="Times New Roman" w:hAnsi="Times New Roman"/>
          <w:b/>
          <w:bCs/>
          <w:sz w:val="24"/>
          <w:szCs w:val="24"/>
        </w:rPr>
        <w:t xml:space="preserve">3.9.3 Limitations Acknowledgment</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pPr>
        <w:pStyle w:val="Heading3"/>
        <w:spacing w:before="400" w:after="200" w:line="360"/>
      </w:pPr>
      <w:r>
        <w:rPr>
          <w:rFonts w:ascii="Times New Roman" w:cs="Times New Roman" w:eastAsia="Times New Roman" w:hAnsi="Times New Roman"/>
          <w:b/>
          <w:bCs/>
          <w:sz w:val="24"/>
          <w:szCs w:val="24"/>
        </w:rPr>
        <w:t xml:space="preserve">3.9.4 Intended Use and Misuse Prevention</w:t>
      </w:r>
    </w:p>
    <w:p>
      <w:pPr>
        <w:spacing w:after="200" w:line="360"/>
        <w:jc w:val="both"/>
      </w:pPr>
      <w:r>
        <w:rPr>
          <w:rFonts w:ascii="Times New Roman" w:cs="Times New Roman" w:eastAsia="Times New Roman" w:hAnsi="Times New Roman"/>
          <w:b w:val="false"/>
          <w:bCs w:val="false"/>
          <w:i w:val="false"/>
          <w:iCs w:val="false"/>
          <w:sz w:val="24"/>
          <w:szCs w:val="24"/>
        </w:rPr>
        <w:t xml:space="preserve">The predictive models I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r>
        <w:br w:type="page"/>
      </w:r>
    </w:p>
    <w:p>
      <w:pPr>
        <w:pStyle w:val="Heading1"/>
        <w:spacing w:before="400" w:after="200" w:line="360"/>
      </w:pPr>
      <w:r>
        <w:rPr>
          <w:rFonts w:ascii="Times New Roman" w:cs="Times New Roman" w:eastAsia="Times New Roman" w:hAnsi="Times New Roman"/>
          <w:b/>
          <w:bCs/>
          <w:sz w:val="28"/>
          <w:szCs w:val="28"/>
        </w:rPr>
        <w:t xml:space="preserve">Chapter 4: Results and Discussion</w:t>
      </w:r>
    </w:p>
    <w:p>
      <w:pPr>
        <w:pStyle w:val="Heading2"/>
        <w:spacing w:before="400" w:after="200" w:line="360"/>
      </w:pPr>
      <w:r>
        <w:rPr>
          <w:rFonts w:ascii="Times New Roman" w:cs="Times New Roman" w:eastAsia="Times New Roman" w:hAnsi="Times New Roman"/>
          <w:b/>
          <w:bCs/>
          <w:sz w:val="24"/>
          <w:szCs w:val="24"/>
        </w:rPr>
        <w:t xml:space="preserve">4.1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presents the comprehensive results I obtained from finite element analysis of fixed-fixed reinforced concrete beams subjected to various damage scenarios. My primary objective was investigating the relationship between structural damage and natural frequency shifts, which provides a foundation for developing predictive models for structural health monitoring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I organized the results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pPr>
        <w:pStyle w:val="Heading2"/>
        <w:spacing w:before="400" w:after="200" w:line="360"/>
      </w:pPr>
      <w:r>
        <w:rPr>
          <w:rFonts w:ascii="Times New Roman" w:cs="Times New Roman" w:eastAsia="Times New Roman" w:hAnsi="Times New Roman"/>
          <w:b/>
          <w:bCs/>
          <w:sz w:val="24"/>
          <w:szCs w:val="24"/>
        </w:rPr>
        <w:t xml:space="preserve">4.2 Model Validation</w:t>
      </w:r>
    </w:p>
    <w:p>
      <w:pPr>
        <w:pStyle w:val="Heading3"/>
        <w:spacing w:before="400" w:after="200" w:line="360"/>
      </w:pPr>
      <w:r>
        <w:rPr>
          <w:rFonts w:ascii="Times New Roman" w:cs="Times New Roman" w:eastAsia="Times New Roman" w:hAnsi="Times New Roman"/>
          <w:b/>
          <w:bCs/>
          <w:sz w:val="24"/>
          <w:szCs w:val="24"/>
        </w:rPr>
        <w:t xml:space="preserve">4.2.1 Theoretical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I validated the FEM implementation against the analytical solution for a fixed-fixed beam. For a uniform, undamaged beam, the theoretical natural frequency for the first mode is (Clough &amp; Penzien, 2003).</w:t>
      </w:r>
    </w:p>
    <w:p>
      <w:pPr>
        <w:spacing w:after="200" w:line="360"/>
        <w:jc w:val="both"/>
      </w:pPr>
      <w:r>
        <w:rPr>
          <w:rFonts w:ascii="Times New Roman" w:cs="Times New Roman" w:eastAsia="Times New Roman" w:hAnsi="Times New Roman"/>
          <w:b w:val="false"/>
          <w:bCs w:val="false"/>
          <w:i w:val="false"/>
          <w:iCs w:val="false"/>
          <w:sz w:val="24"/>
          <w:szCs w:val="24"/>
        </w:rPr>
        <w:t xml:space="preserve">Validation Test Parameters: Length: L = 3.0 m, Width: b = 0.3 m, Depth: h = 0.45 m, Concrete strength: f'c = 30 MPa, Density: rho = 2400 kg/m3</w:t>
      </w:r>
    </w:p>
    <w:p>
      <w:pPr>
        <w:spacing w:after="200" w:line="360"/>
        <w:jc w:val="both"/>
      </w:pPr>
      <w:r>
        <w:rPr>
          <w:rFonts w:ascii="Times New Roman" w:cs="Times New Roman" w:eastAsia="Times New Roman" w:hAnsi="Times New Roman"/>
          <w:b w:val="false"/>
          <w:bCs w:val="false"/>
          <w:i w:val="false"/>
          <w:iCs w:val="false"/>
          <w:sz w:val="24"/>
          <w:szCs w:val="24"/>
        </w:rPr>
        <w:t xml:space="preserve">The extremely low error (less than 0.002%) confirms the accuracy of my FEM implementation. This exceeds the validation results Das (2023) reported.</w:t>
      </w:r>
    </w:p>
    <w:p>
      <w:pPr>
        <w:pStyle w:val="Heading3"/>
        <w:spacing w:before="400" w:after="200" w:line="360"/>
      </w:pPr>
      <w:r>
        <w:rPr>
          <w:rFonts w:ascii="Times New Roman" w:cs="Times New Roman" w:eastAsia="Times New Roman" w:hAnsi="Times New Roman"/>
          <w:b/>
          <w:bCs/>
          <w:sz w:val="24"/>
          <w:szCs w:val="24"/>
        </w:rPr>
        <w:t xml:space="preserve">4.2.2 Three-Way Validation Against Published FEM Results</w:t>
      </w:r>
    </w:p>
    <w:p>
      <w:pPr>
        <w:spacing w:after="200" w:line="360"/>
        <w:jc w:val="both"/>
      </w:pPr>
      <w:r>
        <w:rPr>
          <w:rFonts w:ascii="Times New Roman" w:cs="Times New Roman" w:eastAsia="Times New Roman" w:hAnsi="Times New Roman"/>
          <w:b w:val="false"/>
          <w:bCs w:val="false"/>
          <w:i w:val="false"/>
          <w:iCs w:val="false"/>
          <w:sz w:val="24"/>
          <w:szCs w:val="24"/>
        </w:rPr>
        <w:t xml:space="preserve">To demonstrate that my Python FEM implementation produces results consistent with validated commercial software, I performed a three-way comparison using beam parameters from Das (2023). This compares my results against published ANSYS results and theoretical Euler-Bernoulli solutions.</w:t>
      </w:r>
    </w:p>
    <w:p>
      <w:pPr>
        <w:spacing w:before="200" w:after="100"/>
        <w:jc w:val="center"/>
      </w:pPr>
      <w:r>
        <w:rPr>
          <w:rFonts w:ascii="Times New Roman" w:cs="Times New Roman" w:eastAsia="Times New Roman" w:hAnsi="Times New Roman"/>
          <w:b/>
          <w:bCs/>
          <w:sz w:val="24"/>
          <w:szCs w:val="24"/>
        </w:rPr>
        <w:t xml:space="preserve">Table 4.1: </w:t>
      </w:r>
      <w:r>
        <w:rPr>
          <w:rFonts w:ascii="Times New Roman" w:cs="Times New Roman" w:eastAsia="Times New Roman" w:hAnsi="Times New Roman"/>
          <w:sz w:val="24"/>
          <w:szCs w:val="24"/>
        </w:rPr>
        <w:t xml:space="preserve">Three-Way Validation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E6E6E6"/>
          </w:tcPr>
          <w:p>
            <w:pPr>
              <w:jc w:val="center"/>
            </w:pPr>
            <w:r>
              <w:rPr>
                <w:rFonts w:ascii="Times New Roman" w:cs="Times New Roman" w:eastAsia="Times New Roman" w:hAnsi="Times New Roman"/>
                <w:b/>
                <w:bCs/>
                <w:sz w:val="22"/>
                <w:szCs w:val="22"/>
              </w:rPr>
              <w:t xml:space="preserve">Mode</w:t>
            </w:r>
          </w:p>
        </w:tc>
        <w:tc>
          <w:tcPr>
            <w:tcW w:type="dxa" w:w="1500"/>
            <w:shd w:fill="E6E6E6"/>
          </w:tcPr>
          <w:p>
            <w:pPr>
              <w:jc w:val="center"/>
            </w:pPr>
            <w:r>
              <w:rPr>
                <w:rFonts w:ascii="Times New Roman" w:cs="Times New Roman" w:eastAsia="Times New Roman" w:hAnsi="Times New Roman"/>
                <w:b/>
                <w:bCs/>
                <w:sz w:val="22"/>
                <w:szCs w:val="22"/>
              </w:rPr>
              <w:t xml:space="preserve">Das ANSYS (Hz)</w:t>
            </w:r>
          </w:p>
        </w:tc>
        <w:tc>
          <w:tcPr>
            <w:tcW w:type="dxa" w:w="1500"/>
            <w:shd w:fill="E6E6E6"/>
          </w:tcPr>
          <w:p>
            <w:pPr>
              <w:jc w:val="center"/>
            </w:pPr>
            <w:r>
              <w:rPr>
                <w:rFonts w:ascii="Times New Roman" w:cs="Times New Roman" w:eastAsia="Times New Roman" w:hAnsi="Times New Roman"/>
                <w:b/>
                <w:bCs/>
                <w:sz w:val="22"/>
                <w:szCs w:val="22"/>
              </w:rPr>
              <w:t xml:space="preserve">Das EBT FEM (Hz)</w:t>
            </w:r>
          </w:p>
        </w:tc>
        <w:tc>
          <w:tcPr>
            <w:tcW w:type="dxa" w:w="1500"/>
            <w:shd w:fill="E6E6E6"/>
          </w:tcPr>
          <w:p>
            <w:pPr>
              <w:jc w:val="center"/>
            </w:pPr>
            <w:r>
              <w:rPr>
                <w:rFonts w:ascii="Times New Roman" w:cs="Times New Roman" w:eastAsia="Times New Roman" w:hAnsi="Times New Roman"/>
                <w:b/>
                <w:bCs/>
                <w:sz w:val="22"/>
                <w:szCs w:val="22"/>
              </w:rPr>
              <w:t xml:space="preserve">Theoretical EBT (Hz)</w:t>
            </w:r>
          </w:p>
        </w:tc>
        <w:tc>
          <w:tcPr>
            <w:tcW w:type="dxa" w:w="1500"/>
            <w:shd w:fill="E6E6E6"/>
          </w:tcPr>
          <w:p>
            <w:pPr>
              <w:jc w:val="center"/>
            </w:pPr>
            <w:r>
              <w:rPr>
                <w:rFonts w:ascii="Times New Roman" w:cs="Times New Roman" w:eastAsia="Times New Roman" w:hAnsi="Times New Roman"/>
                <w:b/>
                <w:bCs/>
                <w:sz w:val="22"/>
                <w:szCs w:val="22"/>
              </w:rPr>
              <w:t xml:space="preserve">Our Python FEM (Hz)</w:t>
            </w:r>
          </w:p>
        </w:tc>
        <w:tc>
          <w:tcPr>
            <w:tcW w:type="dxa" w:w="1500"/>
            <w:shd w:fill="E6E6E6"/>
          </w:tcPr>
          <w:p>
            <w:pPr>
              <w:jc w:val="center"/>
            </w:pPr>
            <w:r>
              <w:rPr>
                <w:rFonts w:ascii="Times New Roman" w:cs="Times New Roman" w:eastAsia="Times New Roman" w:hAnsi="Times New Roman"/>
                <w:b/>
                <w:bCs/>
                <w:sz w:val="22"/>
                <w:szCs w:val="22"/>
              </w:rPr>
              <w:t xml:space="preserve">Error vs Theory</w:t>
            </w:r>
          </w:p>
        </w:tc>
      </w:tr>
      <w:tr>
        <w:tc>
          <w:tcPr>
            <w:tcW w:type="dxa" w:w="1500"/>
          </w:tcPr>
          <w:p>
            <w:pPr>
              <w:jc w:val="center"/>
            </w:pPr>
            <w:r>
              <w:rPr>
                <w:rFonts w:ascii="Times New Roman" w:cs="Times New Roman" w:eastAsia="Times New Roman" w:hAnsi="Times New Roman"/>
                <w:sz w:val="22"/>
                <w:szCs w:val="22"/>
              </w:rPr>
              <w:t xml:space="preserve">1</w:t>
            </w:r>
          </w:p>
        </w:tc>
        <w:tc>
          <w:tcPr>
            <w:tcW w:type="dxa" w:w="1500"/>
          </w:tcPr>
          <w:p>
            <w:pPr>
              <w:jc w:val="center"/>
            </w:pPr>
            <w:r>
              <w:rPr>
                <w:rFonts w:ascii="Times New Roman" w:cs="Times New Roman" w:eastAsia="Times New Roman" w:hAnsi="Times New Roman"/>
                <w:sz w:val="22"/>
                <w:szCs w:val="22"/>
              </w:rPr>
              <w:t xml:space="preserve">13.552</w:t>
            </w:r>
          </w:p>
        </w:tc>
        <w:tc>
          <w:tcPr>
            <w:tcW w:type="dxa" w:w="1500"/>
          </w:tcPr>
          <w:p>
            <w:pPr>
              <w:jc w:val="center"/>
            </w:pPr>
            <w:r>
              <w:rPr>
                <w:rFonts w:ascii="Times New Roman" w:cs="Times New Roman" w:eastAsia="Times New Roman" w:hAnsi="Times New Roman"/>
                <w:sz w:val="22"/>
                <w:szCs w:val="22"/>
              </w:rPr>
              <w:t xml:space="preserve">13.555</w:t>
            </w:r>
          </w:p>
        </w:tc>
        <w:tc>
          <w:tcPr>
            <w:tcW w:type="dxa" w:w="1500"/>
          </w:tcPr>
          <w:p>
            <w:pPr>
              <w:jc w:val="center"/>
            </w:pPr>
            <w:r>
              <w:rPr>
                <w:rFonts w:ascii="Times New Roman" w:cs="Times New Roman" w:eastAsia="Times New Roman" w:hAnsi="Times New Roman"/>
                <w:sz w:val="22"/>
                <w:szCs w:val="22"/>
              </w:rPr>
              <w:t xml:space="preserve">14.196</w:t>
            </w:r>
          </w:p>
        </w:tc>
        <w:tc>
          <w:tcPr>
            <w:tcW w:type="dxa" w:w="1500"/>
          </w:tcPr>
          <w:p>
            <w:pPr>
              <w:jc w:val="center"/>
            </w:pPr>
            <w:r>
              <w:rPr>
                <w:rFonts w:ascii="Times New Roman" w:cs="Times New Roman" w:eastAsia="Times New Roman" w:hAnsi="Times New Roman"/>
                <w:sz w:val="22"/>
                <w:szCs w:val="22"/>
              </w:rPr>
              <w:t xml:space="preserve">14.196</w:t>
            </w:r>
          </w:p>
        </w:tc>
        <w:tc>
          <w:tcPr>
            <w:tcW w:type="dxa" w:w="1500"/>
          </w:tcPr>
          <w:p>
            <w:pPr>
              <w:jc w:val="center"/>
            </w:pPr>
            <w:r>
              <w:rPr>
                <w:rFonts w:ascii="Times New Roman" w:cs="Times New Roman" w:eastAsia="Times New Roman" w:hAnsi="Times New Roman"/>
                <w:sz w:val="22"/>
                <w:szCs w:val="22"/>
              </w:rPr>
              <w:t xml:space="preserve">0.000%</w:t>
            </w:r>
          </w:p>
        </w:tc>
      </w:tr>
      <w:tr>
        <w:tc>
          <w:tcPr>
            <w:tcW w:type="dxa" w:w="1500"/>
          </w:tcPr>
          <w:p>
            <w:pPr>
              <w:jc w:val="center"/>
            </w:pPr>
            <w:r>
              <w:rPr>
                <w:rFonts w:ascii="Times New Roman" w:cs="Times New Roman" w:eastAsia="Times New Roman" w:hAnsi="Times New Roman"/>
                <w:sz w:val="22"/>
                <w:szCs w:val="22"/>
              </w:rPr>
              <w:t xml:space="preserve">2</w:t>
            </w:r>
          </w:p>
        </w:tc>
        <w:tc>
          <w:tcPr>
            <w:tcW w:type="dxa" w:w="1500"/>
          </w:tcPr>
          <w:p>
            <w:pPr>
              <w:jc w:val="center"/>
            </w:pPr>
            <w:r>
              <w:rPr>
                <w:rFonts w:ascii="Times New Roman" w:cs="Times New Roman" w:eastAsia="Times New Roman" w:hAnsi="Times New Roman"/>
                <w:sz w:val="22"/>
                <w:szCs w:val="22"/>
              </w:rPr>
              <w:t xml:space="preserve">84.816</w:t>
            </w:r>
          </w:p>
        </w:tc>
        <w:tc>
          <w:tcPr>
            <w:tcW w:type="dxa" w:w="1500"/>
          </w:tcPr>
          <w:p>
            <w:pPr>
              <w:jc w:val="center"/>
            </w:pPr>
            <w:r>
              <w:rPr>
                <w:rFonts w:ascii="Times New Roman" w:cs="Times New Roman" w:eastAsia="Times New Roman" w:hAnsi="Times New Roman"/>
                <w:sz w:val="22"/>
                <w:szCs w:val="22"/>
              </w:rPr>
              <w:t xml:space="preserve">84.909</w:t>
            </w:r>
          </w:p>
        </w:tc>
        <w:tc>
          <w:tcPr>
            <w:tcW w:type="dxa" w:w="1500"/>
          </w:tcPr>
          <w:p>
            <w:pPr>
              <w:jc w:val="center"/>
            </w:pPr>
            <w:r>
              <w:rPr>
                <w:rFonts w:ascii="Times New Roman" w:cs="Times New Roman" w:eastAsia="Times New Roman" w:hAnsi="Times New Roman"/>
                <w:sz w:val="22"/>
                <w:szCs w:val="22"/>
              </w:rPr>
              <w:t xml:space="preserve">88.966</w:t>
            </w:r>
          </w:p>
        </w:tc>
        <w:tc>
          <w:tcPr>
            <w:tcW w:type="dxa" w:w="1500"/>
          </w:tcPr>
          <w:p>
            <w:pPr>
              <w:jc w:val="center"/>
            </w:pPr>
            <w:r>
              <w:rPr>
                <w:rFonts w:ascii="Times New Roman" w:cs="Times New Roman" w:eastAsia="Times New Roman" w:hAnsi="Times New Roman"/>
                <w:sz w:val="22"/>
                <w:szCs w:val="22"/>
              </w:rPr>
              <w:t xml:space="preserve">88.966</w:t>
            </w:r>
          </w:p>
        </w:tc>
        <w:tc>
          <w:tcPr>
            <w:tcW w:type="dxa" w:w="1500"/>
          </w:tcPr>
          <w:p>
            <w:pPr>
              <w:jc w:val="center"/>
            </w:pPr>
            <w:r>
              <w:rPr>
                <w:rFonts w:ascii="Times New Roman" w:cs="Times New Roman" w:eastAsia="Times New Roman" w:hAnsi="Times New Roman"/>
                <w:sz w:val="22"/>
                <w:szCs w:val="22"/>
              </w:rPr>
              <w:t xml:space="preserve">0.000%</w:t>
            </w:r>
          </w:p>
        </w:tc>
      </w:tr>
      <w:tr>
        <w:tc>
          <w:tcPr>
            <w:tcW w:type="dxa" w:w="1500"/>
          </w:tcPr>
          <w:p>
            <w:pPr>
              <w:jc w:val="center"/>
            </w:pPr>
            <w:r>
              <w:rPr>
                <w:rFonts w:ascii="Times New Roman" w:cs="Times New Roman" w:eastAsia="Times New Roman" w:hAnsi="Times New Roman"/>
                <w:sz w:val="22"/>
                <w:szCs w:val="22"/>
              </w:rPr>
              <w:t xml:space="preserve">3</w:t>
            </w:r>
          </w:p>
        </w:tc>
        <w:tc>
          <w:tcPr>
            <w:tcW w:type="dxa" w:w="1500"/>
          </w:tcPr>
          <w:p>
            <w:pPr>
              <w:jc w:val="center"/>
            </w:pPr>
            <w:r>
              <w:rPr>
                <w:rFonts w:ascii="Times New Roman" w:cs="Times New Roman" w:eastAsia="Times New Roman" w:hAnsi="Times New Roman"/>
                <w:sz w:val="22"/>
                <w:szCs w:val="22"/>
              </w:rPr>
              <w:t xml:space="preserve">237.030</w:t>
            </w:r>
          </w:p>
        </w:tc>
        <w:tc>
          <w:tcPr>
            <w:tcW w:type="dxa" w:w="1500"/>
          </w:tcPr>
          <w:p>
            <w:pPr>
              <w:jc w:val="center"/>
            </w:pPr>
            <w:r>
              <w:rPr>
                <w:rFonts w:ascii="Times New Roman" w:cs="Times New Roman" w:eastAsia="Times New Roman" w:hAnsi="Times New Roman"/>
                <w:sz w:val="22"/>
                <w:szCs w:val="22"/>
              </w:rPr>
              <w:t xml:space="preserve">237.570</w:t>
            </w:r>
          </w:p>
        </w:tc>
        <w:tc>
          <w:tcPr>
            <w:tcW w:type="dxa" w:w="1500"/>
          </w:tcPr>
          <w:p>
            <w:pPr>
              <w:jc w:val="center"/>
            </w:pPr>
            <w:r>
              <w:rPr>
                <w:rFonts w:ascii="Times New Roman" w:cs="Times New Roman" w:eastAsia="Times New Roman" w:hAnsi="Times New Roman"/>
                <w:sz w:val="22"/>
                <w:szCs w:val="22"/>
              </w:rPr>
              <w:t xml:space="preserve">249.110</w:t>
            </w:r>
          </w:p>
        </w:tc>
        <w:tc>
          <w:tcPr>
            <w:tcW w:type="dxa" w:w="1500"/>
          </w:tcPr>
          <w:p>
            <w:pPr>
              <w:jc w:val="center"/>
            </w:pPr>
            <w:r>
              <w:rPr>
                <w:rFonts w:ascii="Times New Roman" w:cs="Times New Roman" w:eastAsia="Times New Roman" w:hAnsi="Times New Roman"/>
                <w:sz w:val="22"/>
                <w:szCs w:val="22"/>
              </w:rPr>
              <w:t xml:space="preserve">249.107</w:t>
            </w:r>
          </w:p>
        </w:tc>
        <w:tc>
          <w:tcPr>
            <w:tcW w:type="dxa" w:w="1500"/>
          </w:tcPr>
          <w:p>
            <w:pPr>
              <w:jc w:val="center"/>
            </w:pPr>
            <w:r>
              <w:rPr>
                <w:rFonts w:ascii="Times New Roman" w:cs="Times New Roman" w:eastAsia="Times New Roman" w:hAnsi="Times New Roman"/>
                <w:sz w:val="22"/>
                <w:szCs w:val="22"/>
              </w:rPr>
              <w:t xml:space="preserve">0.001%</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roughly 5 percent difference between my EBT implementation and Das (2023) ANSYS results is expected. ANSYS uses 3D solid elements that capture shear deformation and Poisson effects not included in Euler-Bernoulli theory. My Python FEM correctly implements classical EBT, as evidenced by the near-perfect match with theoretical values.</w:t>
      </w:r>
    </w:p>
    <w:p>
      <w:pPr>
        <w:pStyle w:val="Heading3"/>
        <w:spacing w:before="400" w:after="200" w:line="360"/>
      </w:pPr>
      <w:r>
        <w:rPr>
          <w:rFonts w:ascii="Times New Roman" w:cs="Times New Roman" w:eastAsia="Times New Roman" w:hAnsi="Times New Roman"/>
          <w:b/>
          <w:bCs/>
          <w:sz w:val="24"/>
          <w:szCs w:val="24"/>
        </w:rPr>
        <w:t xml:space="preserve">4.2.3 Convergence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A mesh convergence study showed that 20 elements provide sufficient accuracy (error below 0.01%) while maintaining computational efficiency. Further refinement beyond 20 elements yielded negligible improvements.</w:t>
      </w:r>
    </w:p>
    <w:p>
      <w:pPr>
        <w:pStyle w:val="Heading3"/>
        <w:spacing w:before="400" w:after="200" w:line="360"/>
      </w:pPr>
      <w:r>
        <w:rPr>
          <w:rFonts w:ascii="Times New Roman" w:cs="Times New Roman" w:eastAsia="Times New Roman" w:hAnsi="Times New Roman"/>
          <w:b/>
          <w:bCs/>
          <w:sz w:val="24"/>
          <w:szCs w:val="24"/>
        </w:rPr>
        <w:t xml:space="preserve">4.2.4 Comparison with Literature Experimental Data</w:t>
      </w:r>
    </w:p>
    <w:p>
      <w:pPr>
        <w:spacing w:after="200" w:line="360"/>
        <w:jc w:val="both"/>
      </w:pPr>
      <w:r>
        <w:rPr>
          <w:rFonts w:ascii="Times New Roman" w:cs="Times New Roman" w:eastAsia="Times New Roman" w:hAnsi="Times New Roman"/>
          <w:b w:val="false"/>
          <w:bCs w:val="false"/>
          <w:i w:val="false"/>
          <w:iCs w:val="false"/>
          <w:sz w:val="24"/>
          <w:szCs w:val="24"/>
        </w:rPr>
        <w:t xml:space="preserve">To validate the corrosion-frequency relationship, I compared FEM predictions with experimental data from Zhang et al. (2020):</w:t>
      </w:r>
    </w:p>
    <w:p>
      <w:pPr>
        <w:spacing w:before="200" w:after="100"/>
        <w:jc w:val="center"/>
      </w:pPr>
      <w:r>
        <w:rPr>
          <w:rFonts w:ascii="Times New Roman" w:cs="Times New Roman" w:eastAsia="Times New Roman" w:hAnsi="Times New Roman"/>
          <w:b/>
          <w:bCs/>
          <w:sz w:val="24"/>
          <w:szCs w:val="24"/>
        </w:rPr>
        <w:t xml:space="preserve">Table 4.2: </w:t>
      </w:r>
      <w:r>
        <w:rPr>
          <w:rFonts w:ascii="Times New Roman" w:cs="Times New Roman" w:eastAsia="Times New Roman" w:hAnsi="Times New Roman"/>
          <w:sz w:val="24"/>
          <w:szCs w:val="24"/>
        </w:rPr>
        <w:t xml:space="preserve">Validation of Corrosion-Frequency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Corrosion Level</w:t>
            </w:r>
          </w:p>
        </w:tc>
        <w:tc>
          <w:tcPr>
            <w:tcW w:type="dxa" w:w="2250"/>
            <w:shd w:fill="E6E6E6"/>
          </w:tcPr>
          <w:p>
            <w:pPr>
              <w:jc w:val="center"/>
            </w:pPr>
            <w:r>
              <w:rPr>
                <w:rFonts w:ascii="Times New Roman" w:cs="Times New Roman" w:eastAsia="Times New Roman" w:hAnsi="Times New Roman"/>
                <w:b/>
                <w:bCs/>
                <w:sz w:val="22"/>
                <w:szCs w:val="22"/>
              </w:rPr>
              <w:t xml:space="preserve">Zhang et al. (2020) Trend</w:t>
            </w:r>
          </w:p>
        </w:tc>
        <w:tc>
          <w:tcPr>
            <w:tcW w:type="dxa" w:w="2250"/>
            <w:shd w:fill="E6E6E6"/>
          </w:tcPr>
          <w:p>
            <w:pPr>
              <w:jc w:val="center"/>
            </w:pPr>
            <w:r>
              <w:rPr>
                <w:rFonts w:ascii="Times New Roman" w:cs="Times New Roman" w:eastAsia="Times New Roman" w:hAnsi="Times New Roman"/>
                <w:b/>
                <w:bCs/>
                <w:sz w:val="22"/>
                <w:szCs w:val="22"/>
              </w:rPr>
              <w:t xml:space="preserve">Our FEM Trend</w:t>
            </w:r>
          </w:p>
        </w:tc>
        <w:tc>
          <w:tcPr>
            <w:tcW w:type="dxa" w:w="2250"/>
            <w:shd w:fill="E6E6E6"/>
          </w:tcPr>
          <w:p>
            <w:pPr>
              <w:jc w:val="center"/>
            </w:pPr>
            <w:r>
              <w:rPr>
                <w:rFonts w:ascii="Times New Roman" w:cs="Times New Roman" w:eastAsia="Times New Roman" w:hAnsi="Times New Roman"/>
                <w:b/>
                <w:bCs/>
                <w:sz w:val="22"/>
                <w:szCs w:val="22"/>
              </w:rPr>
              <w:t xml:space="preserve">Consistency</w:t>
            </w:r>
          </w:p>
        </w:tc>
      </w:tr>
      <w:tr>
        <w:tc>
          <w:tcPr>
            <w:tcW w:type="dxa" w:w="2250"/>
          </w:tcPr>
          <w:p>
            <w:pPr>
              <w:jc w:val="center"/>
            </w:pPr>
            <w:r>
              <w:rPr>
                <w:rFonts w:ascii="Times New Roman" w:cs="Times New Roman" w:eastAsia="Times New Roman" w:hAnsi="Times New Roman"/>
                <w:sz w:val="22"/>
                <w:szCs w:val="22"/>
              </w:rPr>
              <w:t xml:space="preserve">0-5%</w:t>
            </w:r>
          </w:p>
        </w:tc>
        <w:tc>
          <w:tcPr>
            <w:tcW w:type="dxa" w:w="2250"/>
          </w:tcPr>
          <w:p>
            <w:pPr>
              <w:jc w:val="center"/>
            </w:pPr>
            <w:r>
              <w:rPr>
                <w:rFonts w:ascii="Times New Roman" w:cs="Times New Roman" w:eastAsia="Times New Roman" w:hAnsi="Times New Roman"/>
                <w:sz w:val="22"/>
                <w:szCs w:val="22"/>
              </w:rPr>
              <w:t xml:space="preserve">2-5% frequency reduction</w:t>
            </w:r>
          </w:p>
        </w:tc>
        <w:tc>
          <w:tcPr>
            <w:tcW w:type="dxa" w:w="2250"/>
          </w:tcPr>
          <w:p>
            <w:pPr>
              <w:jc w:val="center"/>
            </w:pPr>
            <w:r>
              <w:rPr>
                <w:rFonts w:ascii="Times New Roman" w:cs="Times New Roman" w:eastAsia="Times New Roman" w:hAnsi="Times New Roman"/>
                <w:sz w:val="22"/>
                <w:szCs w:val="22"/>
              </w:rPr>
              <w:t xml:space="preserve">3-4% reduction</w:t>
            </w:r>
          </w:p>
        </w:tc>
        <w:tc>
          <w:tcPr>
            <w:tcW w:type="dxa" w:w="2250"/>
          </w:tcPr>
          <w:p>
            <w:pPr>
              <w:jc w:val="center"/>
            </w:pPr>
            <w:r>
              <w:rPr>
                <w:rFonts w:ascii="Times New Roman" w:cs="Times New Roman" w:eastAsia="Times New Roman" w:hAnsi="Times New Roman"/>
                <w:sz w:val="22"/>
                <w:szCs w:val="22"/>
              </w:rPr>
              <w:t xml:space="preserve">Consistent</w:t>
            </w:r>
          </w:p>
        </w:tc>
      </w:tr>
      <w:tr>
        <w:tc>
          <w:tcPr>
            <w:tcW w:type="dxa" w:w="2250"/>
          </w:tcPr>
          <w:p>
            <w:pPr>
              <w:jc w:val="center"/>
            </w:pPr>
            <w:r>
              <w:rPr>
                <w:rFonts w:ascii="Times New Roman" w:cs="Times New Roman" w:eastAsia="Times New Roman" w:hAnsi="Times New Roman"/>
                <w:sz w:val="22"/>
                <w:szCs w:val="22"/>
              </w:rPr>
              <w:t xml:space="preserve">5-10%</w:t>
            </w:r>
          </w:p>
        </w:tc>
        <w:tc>
          <w:tcPr>
            <w:tcW w:type="dxa" w:w="2250"/>
          </w:tcPr>
          <w:p>
            <w:pPr>
              <w:jc w:val="center"/>
            </w:pPr>
            <w:r>
              <w:rPr>
                <w:rFonts w:ascii="Times New Roman" w:cs="Times New Roman" w:eastAsia="Times New Roman" w:hAnsi="Times New Roman"/>
                <w:sz w:val="22"/>
                <w:szCs w:val="22"/>
              </w:rPr>
              <w:t xml:space="preserve">5-10% frequency reduction</w:t>
            </w:r>
          </w:p>
        </w:tc>
        <w:tc>
          <w:tcPr>
            <w:tcW w:type="dxa" w:w="2250"/>
          </w:tcPr>
          <w:p>
            <w:pPr>
              <w:jc w:val="center"/>
            </w:pPr>
            <w:r>
              <w:rPr>
                <w:rFonts w:ascii="Times New Roman" w:cs="Times New Roman" w:eastAsia="Times New Roman" w:hAnsi="Times New Roman"/>
                <w:sz w:val="22"/>
                <w:szCs w:val="22"/>
              </w:rPr>
              <w:t xml:space="preserve">6-8% reduction</w:t>
            </w:r>
          </w:p>
        </w:tc>
        <w:tc>
          <w:tcPr>
            <w:tcW w:type="dxa" w:w="2250"/>
          </w:tcPr>
          <w:p>
            <w:pPr>
              <w:jc w:val="center"/>
            </w:pPr>
            <w:r>
              <w:rPr>
                <w:rFonts w:ascii="Times New Roman" w:cs="Times New Roman" w:eastAsia="Times New Roman" w:hAnsi="Times New Roman"/>
                <w:sz w:val="22"/>
                <w:szCs w:val="22"/>
              </w:rPr>
              <w:t xml:space="preserve">Consistent</w:t>
            </w:r>
          </w:p>
        </w:tc>
      </w:tr>
      <w:tr>
        <w:tc>
          <w:tcPr>
            <w:tcW w:type="dxa" w:w="2250"/>
          </w:tcPr>
          <w:p>
            <w:pPr>
              <w:jc w:val="center"/>
            </w:pPr>
            <w:r>
              <w:rPr>
                <w:rFonts w:ascii="Times New Roman" w:cs="Times New Roman" w:eastAsia="Times New Roman" w:hAnsi="Times New Roman"/>
                <w:sz w:val="22"/>
                <w:szCs w:val="22"/>
              </w:rPr>
              <w:t xml:space="preserve">10-15%</w:t>
            </w:r>
          </w:p>
        </w:tc>
        <w:tc>
          <w:tcPr>
            <w:tcW w:type="dxa" w:w="2250"/>
          </w:tcPr>
          <w:p>
            <w:pPr>
              <w:jc w:val="center"/>
            </w:pPr>
            <w:r>
              <w:rPr>
                <w:rFonts w:ascii="Times New Roman" w:cs="Times New Roman" w:eastAsia="Times New Roman" w:hAnsi="Times New Roman"/>
                <w:sz w:val="22"/>
                <w:szCs w:val="22"/>
              </w:rPr>
              <w:t xml:space="preserve">10-15% frequency reduction</w:t>
            </w:r>
          </w:p>
        </w:tc>
        <w:tc>
          <w:tcPr>
            <w:tcW w:type="dxa" w:w="2250"/>
          </w:tcPr>
          <w:p>
            <w:pPr>
              <w:jc w:val="center"/>
            </w:pPr>
            <w:r>
              <w:rPr>
                <w:rFonts w:ascii="Times New Roman" w:cs="Times New Roman" w:eastAsia="Times New Roman" w:hAnsi="Times New Roman"/>
                <w:sz w:val="22"/>
                <w:szCs w:val="22"/>
              </w:rPr>
              <w:t xml:space="preserve">10-13% reduction</w:t>
            </w:r>
          </w:p>
        </w:tc>
        <w:tc>
          <w:tcPr>
            <w:tcW w:type="dxa" w:w="2250"/>
          </w:tcPr>
          <w:p>
            <w:pPr>
              <w:jc w:val="center"/>
            </w:pPr>
            <w:r>
              <w:rPr>
                <w:rFonts w:ascii="Times New Roman" w:cs="Times New Roman" w:eastAsia="Times New Roman" w:hAnsi="Times New Roman"/>
                <w:sz w:val="22"/>
                <w:szCs w:val="22"/>
              </w:rPr>
              <w:t xml:space="preserve">Consistent</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FEM model captures the corrosion-frequency relationship observed in experiments, validating the stiffness reduction approach.</w:t>
      </w:r>
    </w:p>
    <w:p>
      <w:pPr>
        <w:pStyle w:val="Heading2"/>
        <w:spacing w:before="400" w:after="200" w:line="360"/>
      </w:pPr>
      <w:r>
        <w:rPr>
          <w:rFonts w:ascii="Times New Roman" w:cs="Times New Roman" w:eastAsia="Times New Roman" w:hAnsi="Times New Roman"/>
          <w:b/>
          <w:bCs/>
          <w:sz w:val="24"/>
          <w:szCs w:val="24"/>
        </w:rPr>
        <w:t xml:space="preserve">4.3 Dataset Generation and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This section describes the dataset I generated through the FEM simulation framework described in Chapter 3. Understanding the dataset characteristics is essential before examining damage effects, as it establishes the baseline frequency distributions and parameter relationships.</w:t>
      </w:r>
    </w:p>
    <w:p>
      <w:pPr>
        <w:pStyle w:val="Heading3"/>
        <w:spacing w:before="400" w:after="200" w:line="360"/>
      </w:pPr>
      <w:r>
        <w:rPr>
          <w:rFonts w:ascii="Times New Roman" w:cs="Times New Roman" w:eastAsia="Times New Roman" w:hAnsi="Times New Roman"/>
          <w:b/>
          <w:bCs/>
          <w:sz w:val="24"/>
          <w:szCs w:val="24"/>
        </w:rPr>
        <w:t xml:space="preserve">4.3.1 Frequency Distribution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4.1 shows the statistical distribution of natural frequencies in the generated dataset.</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 </w:t>
      </w:r>
      <w:r>
        <w:rPr>
          <w:rFonts w:ascii="Times New Roman" w:cs="Times New Roman" w:eastAsia="Times New Roman" w:hAnsi="Times New Roman"/>
          <w:sz w:val="24"/>
          <w:szCs w:val="24"/>
        </w:rPr>
        <w:t xml:space="preserve">Histogram of Mode 1 and Mode 2 frequencies across the entire dataset, showing separate distributions for pristine and damaged beams.</w:t>
      </w:r>
    </w:p>
    <w:p>
      <w:pPr>
        <w:spacing w:before="200" w:after="100"/>
        <w:jc w:val="center"/>
      </w:pPr>
      <w:r>
        <w:rPr>
          <w:rFonts w:ascii="Times New Roman" w:cs="Times New Roman" w:eastAsia="Times New Roman" w:hAnsi="Times New Roman"/>
          <w:b/>
          <w:bCs/>
          <w:sz w:val="24"/>
          <w:szCs w:val="24"/>
        </w:rPr>
        <w:t xml:space="preserve">Table 4.3: </w:t>
      </w:r>
      <w:r>
        <w:rPr>
          <w:rFonts w:ascii="Times New Roman" w:cs="Times New Roman" w:eastAsia="Times New Roman" w:hAnsi="Times New Roman"/>
          <w:sz w:val="24"/>
          <w:szCs w:val="24"/>
        </w:rPr>
        <w:t xml:space="preserve">Statistical Summary of FEM-Generated Natural Frequency Dataset (3,000 Samples)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E6E6E6"/>
          </w:tcPr>
          <w:p>
            <w:pPr>
              <w:jc w:val="center"/>
            </w:pPr>
            <w:r>
              <w:rPr>
                <w:rFonts w:ascii="Times New Roman" w:cs="Times New Roman" w:eastAsia="Times New Roman" w:hAnsi="Times New Roman"/>
                <w:b/>
                <w:bCs/>
                <w:sz w:val="22"/>
                <w:szCs w:val="22"/>
              </w:rPr>
              <w:t xml:space="preserve">Statistic</w:t>
            </w:r>
          </w:p>
        </w:tc>
        <w:tc>
          <w:tcPr>
            <w:tcW w:type="dxa" w:w="1800"/>
            <w:shd w:fill="E6E6E6"/>
          </w:tcPr>
          <w:p>
            <w:pPr>
              <w:jc w:val="center"/>
            </w:pPr>
            <w:r>
              <w:rPr>
                <w:rFonts w:ascii="Times New Roman" w:cs="Times New Roman" w:eastAsia="Times New Roman" w:hAnsi="Times New Roman"/>
                <w:b/>
                <w:bCs/>
                <w:sz w:val="22"/>
                <w:szCs w:val="22"/>
              </w:rPr>
              <w:t xml:space="preserve">Mode 1 (Pristine)</w:t>
            </w:r>
          </w:p>
        </w:tc>
        <w:tc>
          <w:tcPr>
            <w:tcW w:type="dxa" w:w="1800"/>
            <w:shd w:fill="E6E6E6"/>
          </w:tcPr>
          <w:p>
            <w:pPr>
              <w:jc w:val="center"/>
            </w:pPr>
            <w:r>
              <w:rPr>
                <w:rFonts w:ascii="Times New Roman" w:cs="Times New Roman" w:eastAsia="Times New Roman" w:hAnsi="Times New Roman"/>
                <w:b/>
                <w:bCs/>
                <w:sz w:val="22"/>
                <w:szCs w:val="22"/>
              </w:rPr>
              <w:t xml:space="preserve">Mode 1 (Damaged)</w:t>
            </w:r>
          </w:p>
        </w:tc>
        <w:tc>
          <w:tcPr>
            <w:tcW w:type="dxa" w:w="1800"/>
            <w:shd w:fill="E6E6E6"/>
          </w:tcPr>
          <w:p>
            <w:pPr>
              <w:jc w:val="center"/>
            </w:pPr>
            <w:r>
              <w:rPr>
                <w:rFonts w:ascii="Times New Roman" w:cs="Times New Roman" w:eastAsia="Times New Roman" w:hAnsi="Times New Roman"/>
                <w:b/>
                <w:bCs/>
                <w:sz w:val="22"/>
                <w:szCs w:val="22"/>
              </w:rPr>
              <w:t xml:space="preserve">Mode 2 (Pristine)</w:t>
            </w:r>
          </w:p>
        </w:tc>
        <w:tc>
          <w:tcPr>
            <w:tcW w:type="dxa" w:w="1800"/>
            <w:shd w:fill="E6E6E6"/>
          </w:tcPr>
          <w:p>
            <w:pPr>
              <w:jc w:val="center"/>
            </w:pPr>
            <w:r>
              <w:rPr>
                <w:rFonts w:ascii="Times New Roman" w:cs="Times New Roman" w:eastAsia="Times New Roman" w:hAnsi="Times New Roman"/>
                <w:b/>
                <w:bCs/>
                <w:sz w:val="22"/>
                <w:szCs w:val="22"/>
              </w:rPr>
              <w:t xml:space="preserve">Mode 2 (Damaged)</w:t>
            </w:r>
          </w:p>
        </w:tc>
      </w:tr>
      <w:tr>
        <w:tc>
          <w:tcPr>
            <w:tcW w:type="dxa" w:w="1800"/>
          </w:tcPr>
          <w:p>
            <w:pPr>
              <w:jc w:val="center"/>
            </w:pPr>
            <w:r>
              <w:rPr>
                <w:rFonts w:ascii="Times New Roman" w:cs="Times New Roman" w:eastAsia="Times New Roman" w:hAnsi="Times New Roman"/>
                <w:sz w:val="22"/>
                <w:szCs w:val="22"/>
              </w:rPr>
              <w:t xml:space="preserve">Mean</w:t>
            </w:r>
          </w:p>
        </w:tc>
        <w:tc>
          <w:tcPr>
            <w:tcW w:type="dxa" w:w="1800"/>
          </w:tcPr>
          <w:p>
            <w:pPr>
              <w:jc w:val="center"/>
            </w:pPr>
            <w:r>
              <w:rPr>
                <w:rFonts w:ascii="Times New Roman" w:cs="Times New Roman" w:eastAsia="Times New Roman" w:hAnsi="Times New Roman"/>
                <w:sz w:val="22"/>
                <w:szCs w:val="22"/>
              </w:rPr>
              <w:t xml:space="preserve">78.4 Hz</w:t>
            </w:r>
          </w:p>
        </w:tc>
        <w:tc>
          <w:tcPr>
            <w:tcW w:type="dxa" w:w="1800"/>
          </w:tcPr>
          <w:p>
            <w:pPr>
              <w:jc w:val="center"/>
            </w:pPr>
            <w:r>
              <w:rPr>
                <w:rFonts w:ascii="Times New Roman" w:cs="Times New Roman" w:eastAsia="Times New Roman" w:hAnsi="Times New Roman"/>
                <w:sz w:val="22"/>
                <w:szCs w:val="22"/>
              </w:rPr>
              <w:t xml:space="preserve">71.2 Hz</w:t>
            </w:r>
          </w:p>
        </w:tc>
        <w:tc>
          <w:tcPr>
            <w:tcW w:type="dxa" w:w="1800"/>
          </w:tcPr>
          <w:p>
            <w:pPr>
              <w:jc w:val="center"/>
            </w:pPr>
            <w:r>
              <w:rPr>
                <w:rFonts w:ascii="Times New Roman" w:cs="Times New Roman" w:eastAsia="Times New Roman" w:hAnsi="Times New Roman"/>
                <w:sz w:val="22"/>
                <w:szCs w:val="22"/>
              </w:rPr>
              <w:t xml:space="preserve">216.1 Hz</w:t>
            </w:r>
          </w:p>
        </w:tc>
        <w:tc>
          <w:tcPr>
            <w:tcW w:type="dxa" w:w="1800"/>
          </w:tcPr>
          <w:p>
            <w:pPr>
              <w:jc w:val="center"/>
            </w:pPr>
            <w:r>
              <w:rPr>
                <w:rFonts w:ascii="Times New Roman" w:cs="Times New Roman" w:eastAsia="Times New Roman" w:hAnsi="Times New Roman"/>
                <w:sz w:val="22"/>
                <w:szCs w:val="22"/>
              </w:rPr>
              <w:t xml:space="preserve">196.3 Hz</w:t>
            </w:r>
          </w:p>
        </w:tc>
      </w:tr>
      <w:tr>
        <w:tc>
          <w:tcPr>
            <w:tcW w:type="dxa" w:w="1800"/>
          </w:tcPr>
          <w:p>
            <w:pPr>
              <w:jc w:val="center"/>
            </w:pPr>
            <w:r>
              <w:rPr>
                <w:rFonts w:ascii="Times New Roman" w:cs="Times New Roman" w:eastAsia="Times New Roman" w:hAnsi="Times New Roman"/>
                <w:sz w:val="22"/>
                <w:szCs w:val="22"/>
              </w:rPr>
              <w:t xml:space="preserve">Std. Dev.</w:t>
            </w:r>
          </w:p>
        </w:tc>
        <w:tc>
          <w:tcPr>
            <w:tcW w:type="dxa" w:w="1800"/>
          </w:tcPr>
          <w:p>
            <w:pPr>
              <w:jc w:val="center"/>
            </w:pPr>
            <w:r>
              <w:rPr>
                <w:rFonts w:ascii="Times New Roman" w:cs="Times New Roman" w:eastAsia="Times New Roman" w:hAnsi="Times New Roman"/>
                <w:sz w:val="22"/>
                <w:szCs w:val="22"/>
              </w:rPr>
              <w:t xml:space="preserve">42.3 Hz</w:t>
            </w:r>
          </w:p>
        </w:tc>
        <w:tc>
          <w:tcPr>
            <w:tcW w:type="dxa" w:w="1800"/>
          </w:tcPr>
          <w:p>
            <w:pPr>
              <w:jc w:val="center"/>
            </w:pPr>
            <w:r>
              <w:rPr>
                <w:rFonts w:ascii="Times New Roman" w:cs="Times New Roman" w:eastAsia="Times New Roman" w:hAnsi="Times New Roman"/>
                <w:sz w:val="22"/>
                <w:szCs w:val="22"/>
              </w:rPr>
              <w:t xml:space="preserve">38.9 Hz</w:t>
            </w:r>
          </w:p>
        </w:tc>
        <w:tc>
          <w:tcPr>
            <w:tcW w:type="dxa" w:w="1800"/>
          </w:tcPr>
          <w:p>
            <w:pPr>
              <w:jc w:val="center"/>
            </w:pPr>
            <w:r>
              <w:rPr>
                <w:rFonts w:ascii="Times New Roman" w:cs="Times New Roman" w:eastAsia="Times New Roman" w:hAnsi="Times New Roman"/>
                <w:sz w:val="22"/>
                <w:szCs w:val="22"/>
              </w:rPr>
              <w:t xml:space="preserve">116.5 Hz</w:t>
            </w:r>
          </w:p>
        </w:tc>
        <w:tc>
          <w:tcPr>
            <w:tcW w:type="dxa" w:w="1800"/>
          </w:tcPr>
          <w:p>
            <w:pPr>
              <w:jc w:val="center"/>
            </w:pPr>
            <w:r>
              <w:rPr>
                <w:rFonts w:ascii="Times New Roman" w:cs="Times New Roman" w:eastAsia="Times New Roman" w:hAnsi="Times New Roman"/>
                <w:sz w:val="22"/>
                <w:szCs w:val="22"/>
              </w:rPr>
              <w:t xml:space="preserve">107.2 Hz</w:t>
            </w:r>
          </w:p>
        </w:tc>
      </w:tr>
      <w:tr>
        <w:tc>
          <w:tcPr>
            <w:tcW w:type="dxa" w:w="1800"/>
          </w:tcPr>
          <w:p>
            <w:pPr>
              <w:jc w:val="center"/>
            </w:pPr>
            <w:r>
              <w:rPr>
                <w:rFonts w:ascii="Times New Roman" w:cs="Times New Roman" w:eastAsia="Times New Roman" w:hAnsi="Times New Roman"/>
                <w:sz w:val="22"/>
                <w:szCs w:val="22"/>
              </w:rPr>
              <w:t xml:space="preserve">Min</w:t>
            </w:r>
          </w:p>
        </w:tc>
        <w:tc>
          <w:tcPr>
            <w:tcW w:type="dxa" w:w="1800"/>
          </w:tcPr>
          <w:p>
            <w:pPr>
              <w:jc w:val="center"/>
            </w:pPr>
            <w:r>
              <w:rPr>
                <w:rFonts w:ascii="Times New Roman" w:cs="Times New Roman" w:eastAsia="Times New Roman" w:hAnsi="Times New Roman"/>
                <w:sz w:val="22"/>
                <w:szCs w:val="22"/>
              </w:rPr>
              <w:t xml:space="preserve">18.5 Hz</w:t>
            </w:r>
          </w:p>
        </w:tc>
        <w:tc>
          <w:tcPr>
            <w:tcW w:type="dxa" w:w="1800"/>
          </w:tcPr>
          <w:p>
            <w:pPr>
              <w:jc w:val="center"/>
            </w:pPr>
            <w:r>
              <w:rPr>
                <w:rFonts w:ascii="Times New Roman" w:cs="Times New Roman" w:eastAsia="Times New Roman" w:hAnsi="Times New Roman"/>
                <w:sz w:val="22"/>
                <w:szCs w:val="22"/>
              </w:rPr>
              <w:t xml:space="preserve">15.2 Hz</w:t>
            </w:r>
          </w:p>
        </w:tc>
        <w:tc>
          <w:tcPr>
            <w:tcW w:type="dxa" w:w="1800"/>
          </w:tcPr>
          <w:p>
            <w:pPr>
              <w:jc w:val="center"/>
            </w:pPr>
            <w:r>
              <w:rPr>
                <w:rFonts w:ascii="Times New Roman" w:cs="Times New Roman" w:eastAsia="Times New Roman" w:hAnsi="Times New Roman"/>
                <w:sz w:val="22"/>
                <w:szCs w:val="22"/>
              </w:rPr>
              <w:t xml:space="preserve">51.0 Hz</w:t>
            </w:r>
          </w:p>
        </w:tc>
        <w:tc>
          <w:tcPr>
            <w:tcW w:type="dxa" w:w="1800"/>
          </w:tcPr>
          <w:p>
            <w:pPr>
              <w:jc w:val="center"/>
            </w:pPr>
            <w:r>
              <w:rPr>
                <w:rFonts w:ascii="Times New Roman" w:cs="Times New Roman" w:eastAsia="Times New Roman" w:hAnsi="Times New Roman"/>
                <w:sz w:val="22"/>
                <w:szCs w:val="22"/>
              </w:rPr>
              <w:t xml:space="preserve">41.9 Hz</w:t>
            </w:r>
          </w:p>
        </w:tc>
      </w:tr>
      <w:tr>
        <w:tc>
          <w:tcPr>
            <w:tcW w:type="dxa" w:w="1800"/>
          </w:tcPr>
          <w:p>
            <w:pPr>
              <w:jc w:val="center"/>
            </w:pPr>
            <w:r>
              <w:rPr>
                <w:rFonts w:ascii="Times New Roman" w:cs="Times New Roman" w:eastAsia="Times New Roman" w:hAnsi="Times New Roman"/>
                <w:sz w:val="22"/>
                <w:szCs w:val="22"/>
              </w:rPr>
              <w:t xml:space="preserve">Max</w:t>
            </w:r>
          </w:p>
        </w:tc>
        <w:tc>
          <w:tcPr>
            <w:tcW w:type="dxa" w:w="1800"/>
          </w:tcPr>
          <w:p>
            <w:pPr>
              <w:jc w:val="center"/>
            </w:pPr>
            <w:r>
              <w:rPr>
                <w:rFonts w:ascii="Times New Roman" w:cs="Times New Roman" w:eastAsia="Times New Roman" w:hAnsi="Times New Roman"/>
                <w:sz w:val="22"/>
                <w:szCs w:val="22"/>
              </w:rPr>
              <w:t xml:space="preserve">245.7 Hz</w:t>
            </w:r>
          </w:p>
        </w:tc>
        <w:tc>
          <w:tcPr>
            <w:tcW w:type="dxa" w:w="1800"/>
          </w:tcPr>
          <w:p>
            <w:pPr>
              <w:jc w:val="center"/>
            </w:pPr>
            <w:r>
              <w:rPr>
                <w:rFonts w:ascii="Times New Roman" w:cs="Times New Roman" w:eastAsia="Times New Roman" w:hAnsi="Times New Roman"/>
                <w:sz w:val="22"/>
                <w:szCs w:val="22"/>
              </w:rPr>
              <w:t xml:space="preserve">223.4 Hz</w:t>
            </w:r>
          </w:p>
        </w:tc>
        <w:tc>
          <w:tcPr>
            <w:tcW w:type="dxa" w:w="1800"/>
          </w:tcPr>
          <w:p>
            <w:pPr>
              <w:jc w:val="center"/>
            </w:pPr>
            <w:r>
              <w:rPr>
                <w:rFonts w:ascii="Times New Roman" w:cs="Times New Roman" w:eastAsia="Times New Roman" w:hAnsi="Times New Roman"/>
                <w:sz w:val="22"/>
                <w:szCs w:val="22"/>
              </w:rPr>
              <w:t xml:space="preserve">677.2 Hz</w:t>
            </w:r>
          </w:p>
        </w:tc>
        <w:tc>
          <w:tcPr>
            <w:tcW w:type="dxa" w:w="1800"/>
          </w:tcPr>
          <w:p>
            <w:pPr>
              <w:jc w:val="center"/>
            </w:pPr>
            <w:r>
              <w:rPr>
                <w:rFonts w:ascii="Times New Roman" w:cs="Times New Roman" w:eastAsia="Times New Roman" w:hAnsi="Times New Roman"/>
                <w:sz w:val="22"/>
                <w:szCs w:val="22"/>
              </w:rPr>
              <w:t xml:space="preserve">615.8 Hz</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frequency range spans more than an order of magnitude, reflecting the diverse geometric and material configurations in the dataset. The mean frequency reduction due to damage is approximately 9.2% for Mode 1 and 9.1% for Mode 2, averaged across all damage levels.</w:t>
      </w:r>
    </w:p>
    <w:p>
      <w:pPr>
        <w:pStyle w:val="Heading3"/>
        <w:spacing w:before="400" w:after="200" w:line="360"/>
      </w:pPr>
      <w:r>
        <w:rPr>
          <w:rFonts w:ascii="Times New Roman" w:cs="Times New Roman" w:eastAsia="Times New Roman" w:hAnsi="Times New Roman"/>
          <w:b/>
          <w:bCs/>
          <w:sz w:val="24"/>
          <w:szCs w:val="24"/>
        </w:rPr>
        <w:t xml:space="preserve">4.3.2 Correlation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Pearson correlation coefficients between input parameters and output frequencies reveal important physical relationships:</w:t>
      </w:r>
    </w:p>
    <w:p>
      <w:pPr>
        <w:spacing w:before="200" w:after="100"/>
        <w:jc w:val="center"/>
      </w:pPr>
      <w:r>
        <w:rPr>
          <w:rFonts w:ascii="Times New Roman" w:cs="Times New Roman" w:eastAsia="Times New Roman" w:hAnsi="Times New Roman"/>
          <w:b/>
          <w:bCs/>
          <w:sz w:val="24"/>
          <w:szCs w:val="24"/>
        </w:rPr>
        <w:t xml:space="preserve">Table 4.4: </w:t>
      </w:r>
      <w:r>
        <w:rPr>
          <w:rFonts w:ascii="Times New Roman" w:cs="Times New Roman" w:eastAsia="Times New Roman" w:hAnsi="Times New Roman"/>
          <w:sz w:val="24"/>
          <w:szCs w:val="24"/>
        </w:rPr>
        <w:t xml:space="preserve">Parameter Sensitivity - Pearson Correlation with Mode 1 Natural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Parameter</w:t>
            </w:r>
          </w:p>
        </w:tc>
        <w:tc>
          <w:tcPr>
            <w:tcW w:type="dxa" w:w="3000"/>
            <w:shd w:fill="E6E6E6"/>
          </w:tcPr>
          <w:p>
            <w:pPr>
              <w:jc w:val="center"/>
            </w:pPr>
            <w:r>
              <w:rPr>
                <w:rFonts w:ascii="Times New Roman" w:cs="Times New Roman" w:eastAsia="Times New Roman" w:hAnsi="Times New Roman"/>
                <w:b/>
                <w:bCs/>
                <w:sz w:val="22"/>
                <w:szCs w:val="22"/>
              </w:rPr>
              <w:t xml:space="preserve">Correlation Coefficient</w:t>
            </w:r>
          </w:p>
        </w:tc>
        <w:tc>
          <w:tcPr>
            <w:tcW w:type="dxa" w:w="3000"/>
            <w:shd w:fill="E6E6E6"/>
          </w:tcPr>
          <w:p>
            <w:pPr>
              <w:jc w:val="center"/>
            </w:pPr>
            <w:r>
              <w:rPr>
                <w:rFonts w:ascii="Times New Roman" w:cs="Times New Roman" w:eastAsia="Times New Roman" w:hAnsi="Times New Roman"/>
                <w:b/>
                <w:bCs/>
                <w:sz w:val="22"/>
                <w:szCs w:val="22"/>
              </w:rPr>
              <w:t xml:space="preserve">Interpretation</w:t>
            </w:r>
          </w:p>
        </w:tc>
      </w:tr>
      <w:tr>
        <w:tc>
          <w:tcPr>
            <w:tcW w:type="dxa" w:w="3000"/>
          </w:tcPr>
          <w:p>
            <w:pPr>
              <w:jc w:val="center"/>
            </w:pPr>
            <w:r>
              <w:rPr>
                <w:rFonts w:ascii="Times New Roman" w:cs="Times New Roman" w:eastAsia="Times New Roman" w:hAnsi="Times New Roman"/>
                <w:sz w:val="22"/>
                <w:szCs w:val="22"/>
              </w:rPr>
              <w:t xml:space="preserve">Length (L)</w:t>
            </w:r>
          </w:p>
        </w:tc>
        <w:tc>
          <w:tcPr>
            <w:tcW w:type="dxa" w:w="3000"/>
          </w:tcPr>
          <w:p>
            <w:pPr>
              <w:jc w:val="center"/>
            </w:pPr>
            <w:r>
              <w:rPr>
                <w:rFonts w:ascii="Times New Roman" w:cs="Times New Roman" w:eastAsia="Times New Roman" w:hAnsi="Times New Roman"/>
                <w:sz w:val="22"/>
                <w:szCs w:val="22"/>
              </w:rPr>
              <w:t xml:space="preserve">-0.87</w:t>
            </w:r>
          </w:p>
        </w:tc>
        <w:tc>
          <w:tcPr>
            <w:tcW w:type="dxa" w:w="3000"/>
          </w:tcPr>
          <w:p>
            <w:pPr>
              <w:jc w:val="center"/>
            </w:pPr>
            <w:r>
              <w:rPr>
                <w:rFonts w:ascii="Times New Roman" w:cs="Times New Roman" w:eastAsia="Times New Roman" w:hAnsi="Times New Roman"/>
                <w:sz w:val="22"/>
                <w:szCs w:val="22"/>
              </w:rPr>
              <w:t xml:space="preserve">Strong negative (longer beams have lower frequency)</w:t>
            </w:r>
          </w:p>
        </w:tc>
      </w:tr>
      <w:tr>
        <w:tc>
          <w:tcPr>
            <w:tcW w:type="dxa" w:w="3000"/>
          </w:tcPr>
          <w:p>
            <w:pPr>
              <w:jc w:val="center"/>
            </w:pPr>
            <w:r>
              <w:rPr>
                <w:rFonts w:ascii="Times New Roman" w:cs="Times New Roman" w:eastAsia="Times New Roman" w:hAnsi="Times New Roman"/>
                <w:sz w:val="22"/>
                <w:szCs w:val="22"/>
              </w:rPr>
              <w:t xml:space="preserve">Depth (h)</w:t>
            </w:r>
          </w:p>
        </w:tc>
        <w:tc>
          <w:tcPr>
            <w:tcW w:type="dxa" w:w="3000"/>
          </w:tcPr>
          <w:p>
            <w:pPr>
              <w:jc w:val="center"/>
            </w:pPr>
            <w:r>
              <w:rPr>
                <w:rFonts w:ascii="Times New Roman" w:cs="Times New Roman" w:eastAsia="Times New Roman" w:hAnsi="Times New Roman"/>
                <w:sz w:val="22"/>
                <w:szCs w:val="22"/>
              </w:rPr>
              <w:t xml:space="preserve">+0.64</w:t>
            </w:r>
          </w:p>
        </w:tc>
        <w:tc>
          <w:tcPr>
            <w:tcW w:type="dxa" w:w="3000"/>
          </w:tcPr>
          <w:p>
            <w:pPr>
              <w:jc w:val="center"/>
            </w:pPr>
            <w:r>
              <w:rPr>
                <w:rFonts w:ascii="Times New Roman" w:cs="Times New Roman" w:eastAsia="Times New Roman" w:hAnsi="Times New Roman"/>
                <w:sz w:val="22"/>
                <w:szCs w:val="22"/>
              </w:rPr>
              <w:t xml:space="preserve">Moderate positive (deeper beams have higher frequency)</w:t>
            </w:r>
          </w:p>
        </w:tc>
      </w:tr>
      <w:tr>
        <w:tc>
          <w:tcPr>
            <w:tcW w:type="dxa" w:w="3000"/>
          </w:tcPr>
          <w:p>
            <w:pPr>
              <w:jc w:val="center"/>
            </w:pPr>
            <w:r>
              <w:rPr>
                <w:rFonts w:ascii="Times New Roman" w:cs="Times New Roman" w:eastAsia="Times New Roman" w:hAnsi="Times New Roman"/>
                <w:sz w:val="22"/>
                <w:szCs w:val="22"/>
              </w:rPr>
              <w:t xml:space="preserve">Concrete Strength (f'c)</w:t>
            </w:r>
          </w:p>
        </w:tc>
        <w:tc>
          <w:tcPr>
            <w:tcW w:type="dxa" w:w="3000"/>
          </w:tcPr>
          <w:p>
            <w:pPr>
              <w:jc w:val="center"/>
            </w:pPr>
            <w:r>
              <w:rPr>
                <w:rFonts w:ascii="Times New Roman" w:cs="Times New Roman" w:eastAsia="Times New Roman" w:hAnsi="Times New Roman"/>
                <w:sz w:val="22"/>
                <w:szCs w:val="22"/>
              </w:rPr>
              <w:t xml:space="preserve">+0.52</w:t>
            </w:r>
          </w:p>
        </w:tc>
        <w:tc>
          <w:tcPr>
            <w:tcW w:type="dxa" w:w="3000"/>
          </w:tcPr>
          <w:p>
            <w:pPr>
              <w:jc w:val="center"/>
            </w:pPr>
            <w:r>
              <w:rPr>
                <w:rFonts w:ascii="Times New Roman" w:cs="Times New Roman" w:eastAsia="Times New Roman" w:hAnsi="Times New Roman"/>
                <w:sz w:val="22"/>
                <w:szCs w:val="22"/>
              </w:rPr>
              <w:t xml:space="preserve">Moderate positive (stronger concrete increases frequency)</w:t>
            </w:r>
          </w:p>
        </w:tc>
      </w:tr>
      <w:tr>
        <w:tc>
          <w:tcPr>
            <w:tcW w:type="dxa" w:w="3000"/>
          </w:tcPr>
          <w:p>
            <w:pPr>
              <w:jc w:val="center"/>
            </w:pPr>
            <w:r>
              <w:rPr>
                <w:rFonts w:ascii="Times New Roman" w:cs="Times New Roman" w:eastAsia="Times New Roman" w:hAnsi="Times New Roman"/>
                <w:sz w:val="22"/>
                <w:szCs w:val="22"/>
              </w:rPr>
              <w:t xml:space="preserve">Corrosion Level (C)</w:t>
            </w:r>
          </w:p>
        </w:tc>
        <w:tc>
          <w:tcPr>
            <w:tcW w:type="dxa" w:w="3000"/>
          </w:tcPr>
          <w:p>
            <w:pPr>
              <w:jc w:val="center"/>
            </w:pPr>
            <w:r>
              <w:rPr>
                <w:rFonts w:ascii="Times New Roman" w:cs="Times New Roman" w:eastAsia="Times New Roman" w:hAnsi="Times New Roman"/>
                <w:sz w:val="22"/>
                <w:szCs w:val="22"/>
              </w:rPr>
              <w:t xml:space="preserve">-0.78</w:t>
            </w:r>
          </w:p>
        </w:tc>
        <w:tc>
          <w:tcPr>
            <w:tcW w:type="dxa" w:w="3000"/>
          </w:tcPr>
          <w:p>
            <w:pPr>
              <w:jc w:val="center"/>
            </w:pPr>
            <w:r>
              <w:rPr>
                <w:rFonts w:ascii="Times New Roman" w:cs="Times New Roman" w:eastAsia="Times New Roman" w:hAnsi="Times New Roman"/>
                <w:sz w:val="22"/>
                <w:szCs w:val="22"/>
              </w:rPr>
              <w:t xml:space="preserve">Strong negative (more corrosion reduces frequency)</w:t>
            </w:r>
          </w:p>
        </w:tc>
      </w:tr>
      <w:tr>
        <w:tc>
          <w:tcPr>
            <w:tcW w:type="dxa" w:w="3000"/>
          </w:tcPr>
          <w:p>
            <w:pPr>
              <w:jc w:val="center"/>
            </w:pPr>
            <w:r>
              <w:rPr>
                <w:rFonts w:ascii="Times New Roman" w:cs="Times New Roman" w:eastAsia="Times New Roman" w:hAnsi="Times New Roman"/>
                <w:sz w:val="22"/>
                <w:szCs w:val="22"/>
              </w:rPr>
              <w:t xml:space="preserve">Width (b)</w:t>
            </w:r>
          </w:p>
        </w:tc>
        <w:tc>
          <w:tcPr>
            <w:tcW w:type="dxa" w:w="3000"/>
          </w:tcPr>
          <w:p>
            <w:pPr>
              <w:jc w:val="center"/>
            </w:pPr>
            <w:r>
              <w:rPr>
                <w:rFonts w:ascii="Times New Roman" w:cs="Times New Roman" w:eastAsia="Times New Roman" w:hAnsi="Times New Roman"/>
                <w:sz w:val="22"/>
                <w:szCs w:val="22"/>
              </w:rPr>
              <w:t xml:space="preserve">+0.31</w:t>
            </w:r>
          </w:p>
        </w:tc>
        <w:tc>
          <w:tcPr>
            <w:tcW w:type="dxa" w:w="3000"/>
          </w:tcPr>
          <w:p>
            <w:pPr>
              <w:jc w:val="center"/>
            </w:pPr>
            <w:r>
              <w:rPr>
                <w:rFonts w:ascii="Times New Roman" w:cs="Times New Roman" w:eastAsia="Times New Roman" w:hAnsi="Times New Roman"/>
                <w:sz w:val="22"/>
                <w:szCs w:val="22"/>
              </w:rPr>
              <w:t xml:space="preserve">Weak positive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These correlations align with theoretical expectations from the frequency equation.</w:t>
      </w:r>
    </w:p>
    <w:p>
      <w:pPr>
        <w:spacing w:before="300" w:after="300"/>
        <w:ind w:left="720" w:right="720"/>
        <w:jc w:val="center"/>
      </w:pPr>
      <w:r>
        <w:rPr>
          <w:rFonts w:ascii="Cambria Math" w:cs="Cambria Math" w:eastAsia="Cambria Math" w:hAnsi="Cambria Math"/>
          <w:sz w:val="24"/>
          <w:szCs w:val="24"/>
        </w:rPr>
        <w:t xml:space="preserve">f ∝ (h/L²) × √f'c</w:t>
      </w:r>
      <w:r>
        <w:rPr>
          <w:rFonts w:ascii="Times New Roman" w:cs="Times New Roman" w:eastAsia="Times New Roman" w:hAnsi="Times New Roman"/>
          <w:sz w:val="24"/>
          <w:szCs w:val="24"/>
        </w:rPr>
        <w:t xml:space="preserve">          (Eq. 13)</w:t>
      </w:r>
    </w:p>
    <w:p>
      <w:pPr>
        <w:pStyle w:val="Heading2"/>
        <w:spacing w:before="400" w:after="200" w:line="360"/>
      </w:pPr>
      <w:r>
        <w:rPr>
          <w:rFonts w:ascii="Times New Roman" w:cs="Times New Roman" w:eastAsia="Times New Roman" w:hAnsi="Times New Roman"/>
          <w:b/>
          <w:bCs/>
          <w:sz w:val="24"/>
          <w:szCs w:val="24"/>
        </w:rPr>
        <w:t xml:space="preserve">4.4 Parametric Analysis of Damage Effects</w:t>
      </w:r>
    </w:p>
    <w:p>
      <w:pPr>
        <w:spacing w:after="200" w:line="360"/>
        <w:jc w:val="both"/>
      </w:pPr>
      <w:r>
        <w:rPr>
          <w:rFonts w:ascii="Times New Roman" w:cs="Times New Roman" w:eastAsia="Times New Roman" w:hAnsi="Times New Roman"/>
          <w:b w:val="false"/>
          <w:bCs w:val="false"/>
          <w:i w:val="false"/>
          <w:iCs w:val="false"/>
          <w:sz w:val="24"/>
          <w:szCs w:val="24"/>
        </w:rPr>
        <w:t xml:space="preserve">With the dataset characteristics established, this section examines how different damage scenarios affect natural frequencies.</w:t>
      </w:r>
    </w:p>
    <w:p>
      <w:pPr>
        <w:pStyle w:val="Heading3"/>
        <w:spacing w:before="400" w:after="200" w:line="360"/>
      </w:pPr>
      <w:r>
        <w:rPr>
          <w:rFonts w:ascii="Times New Roman" w:cs="Times New Roman" w:eastAsia="Times New Roman" w:hAnsi="Times New Roman"/>
          <w:b/>
          <w:bCs/>
          <w:sz w:val="24"/>
          <w:szCs w:val="24"/>
        </w:rPr>
        <w:t xml:space="preserve">4.4.1 Effect of Uniform Corrosion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4.2 illustrates the relationship between corrosion level and the fundamental natural frequency for a representative beam configuration.</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4.2: </w:t>
      </w:r>
      <w:r>
        <w:rPr>
          <w:rFonts w:ascii="Times New Roman" w:cs="Times New Roman" w:eastAsia="Times New Roman" w:hAnsi="Times New Roman"/>
          <w:sz w:val="24"/>
          <w:szCs w:val="24"/>
        </w:rPr>
        <w:t xml:space="preserve">Impact of uniform corrosion on the first two natural frequencies of a fixed-fixed RC beam (L=3.0m, b=0.3m, h=0.45m, f'c=30 MPa).</w:t>
      </w:r>
    </w:p>
    <w:p>
      <w:pPr>
        <w:spacing w:after="200" w:line="360"/>
        <w:jc w:val="both"/>
      </w:pPr>
      <w:r>
        <w:rPr>
          <w:rFonts w:ascii="Times New Roman" w:cs="Times New Roman" w:eastAsia="Times New Roman" w:hAnsi="Times New Roman"/>
          <w:b w:val="false"/>
          <w:bCs w:val="false"/>
          <w:i w:val="false"/>
          <w:iCs w:val="false"/>
          <w:sz w:val="24"/>
          <w:szCs w:val="24"/>
        </w:rPr>
        <w:t xml:space="preserve">Both Mode 1 and Mode 2 frequencies exhibit a monotonic decrease with increasing corrosion level, consistent with the reduction in structural stiffness. The frequency reduction follows a nonlinear trend approximated by:</w:t>
      </w:r>
    </w:p>
    <w:p>
      <w:pPr>
        <w:spacing w:before="300" w:after="300"/>
        <w:ind w:left="720" w:right="720"/>
        <w:jc w:val="center"/>
      </w:pPr>
      <w:r>
        <w:rPr>
          <w:rFonts w:ascii="Cambria Math" w:cs="Cambria Math" w:eastAsia="Cambria Math" w:hAnsi="Cambria Math"/>
          <w:sz w:val="24"/>
          <w:szCs w:val="24"/>
        </w:rPr>
        <w:t xml:space="preserve">f_corroded/f_pristine ≈ √(1 - 1.6 × C/100)</w:t>
      </w:r>
      <w:r>
        <w:rPr>
          <w:rFonts w:ascii="Times New Roman" w:cs="Times New Roman" w:eastAsia="Times New Roman" w:hAnsi="Times New Roman"/>
          <w:sz w:val="24"/>
          <w:szCs w:val="24"/>
        </w:rPr>
        <w:t xml:space="preserve">          (Eq. 14)</w:t>
      </w:r>
    </w:p>
    <w:p>
      <w:pPr>
        <w:spacing w:after="200" w:line="360"/>
        <w:jc w:val="both"/>
      </w:pPr>
      <w:r>
        <w:rPr>
          <w:rFonts w:ascii="Times New Roman" w:cs="Times New Roman" w:eastAsia="Times New Roman" w:hAnsi="Times New Roman"/>
          <w:b w:val="false"/>
          <w:bCs w:val="false"/>
          <w:i w:val="false"/>
          <w:iCs w:val="false"/>
          <w:sz w:val="24"/>
          <w:szCs w:val="24"/>
        </w:rPr>
        <w:t xml:space="preserve">This square-root relationship arises from the proportionality f proportional to sqrt(K/M), where corrosion primarily affects stiffness while mass remains relatively constant. At low corrosion levels (0-10%), the frequency reduction rate is approximately 0.8% per 1% corrosion, aligning with findings from Zhang et al. (2020).</w:t>
      </w:r>
    </w:p>
    <w:p>
      <w:pPr>
        <w:pStyle w:val="Heading3"/>
        <w:spacing w:before="400" w:after="200" w:line="360"/>
      </w:pPr>
      <w:r>
        <w:rPr>
          <w:rFonts w:ascii="Times New Roman" w:cs="Times New Roman" w:eastAsia="Times New Roman" w:hAnsi="Times New Roman"/>
          <w:b/>
          <w:bCs/>
          <w:sz w:val="24"/>
          <w:szCs w:val="24"/>
        </w:rPr>
        <w:t xml:space="preserve">4.4.2 Mode Shape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4.3 presents the comparison of mode shapes between pristine and corroded beams.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4.3: </w:t>
      </w:r>
      <w:r>
        <w:rPr>
          <w:rFonts w:ascii="Times New Roman" w:cs="Times New Roman" w:eastAsia="Times New Roman" w:hAnsi="Times New Roman"/>
          <w:sz w:val="24"/>
          <w:szCs w:val="24"/>
        </w:rPr>
        <w:t xml:space="preserve">Comparison of the first two mode shapes for pristine and corroded (20% corrosion) beams.</w:t>
      </w:r>
    </w:p>
    <w:p>
      <w:pPr>
        <w:spacing w:after="200" w:line="360"/>
        <w:jc w:val="both"/>
      </w:pPr>
      <w:r>
        <w:rPr>
          <w:rFonts w:ascii="Times New Roman" w:cs="Times New Roman" w:eastAsia="Times New Roman" w:hAnsi="Times New Roman"/>
          <w:b w:val="false"/>
          <w:bCs w:val="false"/>
          <w:i w:val="false"/>
          <w:iCs w:val="false"/>
          <w:sz w:val="24"/>
          <w:szCs w:val="24"/>
        </w:rPr>
        <w:t xml:space="preserve">The fundamental mode shape (single curvature) and second mode shape (double curvature) maintain their characteristic forms even under significant corrosion (20%), confirming that uniform damage does not alter the modal patterns.</w:t>
      </w:r>
    </w:p>
    <w:p>
      <w:pPr>
        <w:pStyle w:val="Heading3"/>
        <w:spacing w:before="400" w:after="200" w:line="360"/>
      </w:pPr>
      <w:r>
        <w:rPr>
          <w:rFonts w:ascii="Times New Roman" w:cs="Times New Roman" w:eastAsia="Times New Roman" w:hAnsi="Times New Roman"/>
          <w:b/>
          <w:bCs/>
          <w:sz w:val="24"/>
          <w:szCs w:val="24"/>
        </w:rPr>
        <w:t xml:space="preserve">4.4.3 Effect of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Figure 4.4 demonstrates the impact of crack severity on natural frequencies for a mid-span crack.</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4.4: </w:t>
      </w:r>
      <w:r>
        <w:rPr>
          <w:rFonts w:ascii="Times New Roman" w:cs="Times New Roman" w:eastAsia="Times New Roman" w:hAnsi="Times New Roman"/>
          <w:sz w:val="24"/>
          <w:szCs w:val="24"/>
        </w:rPr>
        <w:t xml:space="preserve">Influence of crack severity (0-90% stiffness loss) at mid-span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Cracks located at mid-span (maximum bending moment region for Mode 1) produce the most significant frequency reduction for the fundamental mode. The frequency reduction approximately follows:</w:t>
      </w:r>
    </w:p>
    <w:p>
      <w:pPr>
        <w:spacing w:before="300" w:after="300"/>
        <w:ind w:left="720" w:right="720"/>
        <w:jc w:val="center"/>
      </w:pPr>
      <w:r>
        <w:rPr>
          <w:rFonts w:ascii="Cambria Math" w:cs="Cambria Math" w:eastAsia="Cambria Math" w:hAnsi="Cambria Math"/>
          <w:sz w:val="24"/>
          <w:szCs w:val="24"/>
        </w:rPr>
        <w:t xml:space="preserve">Δf ≈ -k₁β - k₂β²</w:t>
      </w:r>
      <w:r>
        <w:rPr>
          <w:rFonts w:ascii="Times New Roman" w:cs="Times New Roman" w:eastAsia="Times New Roman" w:hAnsi="Times New Roman"/>
          <w:sz w:val="24"/>
          <w:szCs w:val="24"/>
        </w:rPr>
        <w:t xml:space="preserve">          (Eq. 15)</w:t>
      </w:r>
    </w:p>
    <w:p>
      <w:pPr>
        <w:spacing w:after="200" w:line="360"/>
        <w:jc w:val="both"/>
      </w:pPr>
      <w:r>
        <w:rPr>
          <w:rFonts w:ascii="Times New Roman" w:cs="Times New Roman" w:eastAsia="Times New Roman" w:hAnsi="Times New Roman"/>
          <w:b w:val="false"/>
          <w:bCs w:val="false"/>
          <w:i w:val="false"/>
          <w:iCs w:val="false"/>
          <w:sz w:val="24"/>
          <w:szCs w:val="24"/>
        </w:rPr>
        <w:t xml:space="preserve">where beta is the crack severity, and k1, k2 are coefficients that depend on crack location and beam geometry.</w:t>
      </w:r>
    </w:p>
    <w:p>
      <w:pPr>
        <w:pStyle w:val="Heading2"/>
        <w:spacing w:before="400" w:after="200" w:line="360"/>
      </w:pPr>
      <w:r>
        <w:rPr>
          <w:rFonts w:ascii="Times New Roman" w:cs="Times New Roman" w:eastAsia="Times New Roman" w:hAnsi="Times New Roman"/>
          <w:b/>
          <w:bCs/>
          <w:sz w:val="24"/>
          <w:szCs w:val="24"/>
        </w:rPr>
        <w:t xml:space="preserve">4.5 Comparative Analysis of Damage Scenarios</w:t>
      </w:r>
    </w:p>
    <w:p>
      <w:pPr>
        <w:pStyle w:val="Heading3"/>
        <w:spacing w:before="400" w:after="200" w:line="360"/>
      </w:pPr>
      <w:r>
        <w:rPr>
          <w:rFonts w:ascii="Times New Roman" w:cs="Times New Roman" w:eastAsia="Times New Roman" w:hAnsi="Times New Roman"/>
          <w:b/>
          <w:bCs/>
          <w:sz w:val="24"/>
          <w:szCs w:val="24"/>
        </w:rPr>
        <w:t xml:space="preserve">4.5.1 Uniform vs.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I conducted a comparative study to evaluate the differential effects of uniform corrosion versus localized cracks on modal characteristics.</w:t>
      </w:r>
    </w:p>
    <w:p>
      <w:pPr>
        <w:spacing w:after="200" w:line="360"/>
        <w:jc w:val="both"/>
      </w:pPr>
      <w:r>
        <w:rPr>
          <w:rFonts w:ascii="Times New Roman" w:cs="Times New Roman" w:eastAsia="Times New Roman" w:hAnsi="Times New Roman"/>
          <w:b w:val="false"/>
          <w:bCs w:val="false"/>
          <w:i w:val="false"/>
          <w:iCs w:val="false"/>
          <w:sz w:val="24"/>
          <w:szCs w:val="24"/>
        </w:rPr>
        <w:t xml:space="preserve">Test Configuration: Beam: L=4.0m, b=0.3m, h=0.5m, f'c=35 MPa; Uniform damage: 15% corrosion; Localized damage: Mid-span crack with 50% severity, width=0.4m</w:t>
      </w:r>
    </w:p>
    <w:p>
      <w:pPr>
        <w:spacing w:before="200" w:after="100"/>
        <w:jc w:val="center"/>
      </w:pPr>
      <w:r>
        <w:rPr>
          <w:rFonts w:ascii="Times New Roman" w:cs="Times New Roman" w:eastAsia="Times New Roman" w:hAnsi="Times New Roman"/>
          <w:b/>
          <w:bCs/>
          <w:sz w:val="24"/>
          <w:szCs w:val="24"/>
        </w:rPr>
        <w:t xml:space="preserve">Table 4.5: </w:t>
      </w:r>
      <w:r>
        <w:rPr>
          <w:rFonts w:ascii="Times New Roman" w:cs="Times New Roman" w:eastAsia="Times New Roman" w:hAnsi="Times New Roman"/>
          <w:sz w:val="24"/>
          <w:szCs w:val="24"/>
        </w:rPr>
        <w:t xml:space="preserve">Damage Type Comparison - Frequency Response for Different Damage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Damage Type</w:t>
            </w:r>
          </w:p>
        </w:tc>
        <w:tc>
          <w:tcPr>
            <w:tcW w:type="dxa" w:w="2250"/>
            <w:shd w:fill="E6E6E6"/>
          </w:tcPr>
          <w:p>
            <w:pPr>
              <w:jc w:val="center"/>
            </w:pPr>
            <w:r>
              <w:rPr>
                <w:rFonts w:ascii="Times New Roman" w:cs="Times New Roman" w:eastAsia="Times New Roman" w:hAnsi="Times New Roman"/>
                <w:b/>
                <w:bCs/>
                <w:sz w:val="22"/>
                <w:szCs w:val="22"/>
              </w:rPr>
              <w:t xml:space="preserve">Mode 1 Frequency</w:t>
            </w:r>
          </w:p>
        </w:tc>
        <w:tc>
          <w:tcPr>
            <w:tcW w:type="dxa" w:w="2250"/>
            <w:shd w:fill="E6E6E6"/>
          </w:tcPr>
          <w:p>
            <w:pPr>
              <w:jc w:val="center"/>
            </w:pPr>
            <w:r>
              <w:rPr>
                <w:rFonts w:ascii="Times New Roman" w:cs="Times New Roman" w:eastAsia="Times New Roman" w:hAnsi="Times New Roman"/>
                <w:b/>
                <w:bCs/>
                <w:sz w:val="22"/>
                <w:szCs w:val="22"/>
              </w:rPr>
              <w:t xml:space="preserve">Mode 2 Frequency</w:t>
            </w:r>
          </w:p>
        </w:tc>
        <w:tc>
          <w:tcPr>
            <w:tcW w:type="dxa" w:w="2250"/>
            <w:shd w:fill="E6E6E6"/>
          </w:tcPr>
          <w:p>
            <w:pPr>
              <w:jc w:val="center"/>
            </w:pPr>
            <w:r>
              <w:rPr>
                <w:rFonts w:ascii="Times New Roman" w:cs="Times New Roman" w:eastAsia="Times New Roman" w:hAnsi="Times New Roman"/>
                <w:b/>
                <w:bCs/>
                <w:sz w:val="22"/>
                <w:szCs w:val="22"/>
              </w:rPr>
              <w:t xml:space="preserve">Frequency Reduction (Mode 1)</w:t>
            </w:r>
          </w:p>
        </w:tc>
      </w:tr>
      <w:tr>
        <w:tc>
          <w:tcPr>
            <w:tcW w:type="dxa" w:w="2250"/>
          </w:tcPr>
          <w:p>
            <w:pPr>
              <w:jc w:val="center"/>
            </w:pPr>
            <w:r>
              <w:rPr>
                <w:rFonts w:ascii="Times New Roman" w:cs="Times New Roman" w:eastAsia="Times New Roman" w:hAnsi="Times New Roman"/>
                <w:sz w:val="22"/>
                <w:szCs w:val="22"/>
              </w:rPr>
              <w:t xml:space="preserve">Pristine</w:t>
            </w:r>
          </w:p>
        </w:tc>
        <w:tc>
          <w:tcPr>
            <w:tcW w:type="dxa" w:w="2250"/>
          </w:tcPr>
          <w:p>
            <w:pPr>
              <w:jc w:val="center"/>
            </w:pPr>
            <w:r>
              <w:rPr>
                <w:rFonts w:ascii="Times New Roman" w:cs="Times New Roman" w:eastAsia="Times New Roman" w:hAnsi="Times New Roman"/>
                <w:sz w:val="22"/>
                <w:szCs w:val="22"/>
              </w:rPr>
              <w:t xml:space="preserve">98.7 Hz</w:t>
            </w:r>
          </w:p>
        </w:tc>
        <w:tc>
          <w:tcPr>
            <w:tcW w:type="dxa" w:w="2250"/>
          </w:tcPr>
          <w:p>
            <w:pPr>
              <w:jc w:val="center"/>
            </w:pPr>
            <w:r>
              <w:rPr>
                <w:rFonts w:ascii="Times New Roman" w:cs="Times New Roman" w:eastAsia="Times New Roman" w:hAnsi="Times New Roman"/>
                <w:sz w:val="22"/>
                <w:szCs w:val="22"/>
              </w:rPr>
              <w:t xml:space="preserve">272.1 Hz</w:t>
            </w:r>
          </w:p>
        </w:tc>
        <w:tc>
          <w:tcPr>
            <w:tcW w:type="dxa" w:w="2250"/>
          </w:tcPr>
          <w:p>
            <w:pPr>
              <w:jc w:val="center"/>
            </w:pPr>
            <w:r>
              <w:rPr>
                <w:rFonts w:ascii="Times New Roman" w:cs="Times New Roman" w:eastAsia="Times New Roman" w:hAnsi="Times New Roman"/>
                <w:sz w:val="22"/>
                <w:szCs w:val="22"/>
              </w:rPr>
              <w:t xml:space="preserve">-</w:t>
            </w:r>
          </w:p>
        </w:tc>
      </w:tr>
      <w:tr>
        <w:tc>
          <w:tcPr>
            <w:tcW w:type="dxa" w:w="2250"/>
          </w:tcPr>
          <w:p>
            <w:pPr>
              <w:jc w:val="center"/>
            </w:pPr>
            <w:r>
              <w:rPr>
                <w:rFonts w:ascii="Times New Roman" w:cs="Times New Roman" w:eastAsia="Times New Roman" w:hAnsi="Times New Roman"/>
                <w:sz w:val="22"/>
                <w:szCs w:val="22"/>
              </w:rPr>
              <w:t xml:space="preserve">Uniform (15%)</w:t>
            </w:r>
          </w:p>
        </w:tc>
        <w:tc>
          <w:tcPr>
            <w:tcW w:type="dxa" w:w="2250"/>
          </w:tcPr>
          <w:p>
            <w:pPr>
              <w:jc w:val="center"/>
            </w:pPr>
            <w:r>
              <w:rPr>
                <w:rFonts w:ascii="Times New Roman" w:cs="Times New Roman" w:eastAsia="Times New Roman" w:hAnsi="Times New Roman"/>
                <w:sz w:val="22"/>
                <w:szCs w:val="22"/>
              </w:rPr>
              <w:t xml:space="preserve">89.3 Hz</w:t>
            </w:r>
          </w:p>
        </w:tc>
        <w:tc>
          <w:tcPr>
            <w:tcW w:type="dxa" w:w="2250"/>
          </w:tcPr>
          <w:p>
            <w:pPr>
              <w:jc w:val="center"/>
            </w:pPr>
            <w:r>
              <w:rPr>
                <w:rFonts w:ascii="Times New Roman" w:cs="Times New Roman" w:eastAsia="Times New Roman" w:hAnsi="Times New Roman"/>
                <w:sz w:val="22"/>
                <w:szCs w:val="22"/>
              </w:rPr>
              <w:t xml:space="preserve">246.2 Hz</w:t>
            </w:r>
          </w:p>
        </w:tc>
        <w:tc>
          <w:tcPr>
            <w:tcW w:type="dxa" w:w="2250"/>
          </w:tcPr>
          <w:p>
            <w:pPr>
              <w:jc w:val="center"/>
            </w:pPr>
            <w:r>
              <w:rPr>
                <w:rFonts w:ascii="Times New Roman" w:cs="Times New Roman" w:eastAsia="Times New Roman" w:hAnsi="Times New Roman"/>
                <w:sz w:val="22"/>
                <w:szCs w:val="22"/>
              </w:rPr>
              <w:t xml:space="preserve">9.5%</w:t>
            </w:r>
          </w:p>
        </w:tc>
      </w:tr>
      <w:tr>
        <w:tc>
          <w:tcPr>
            <w:tcW w:type="dxa" w:w="2250"/>
          </w:tcPr>
          <w:p>
            <w:pPr>
              <w:jc w:val="center"/>
            </w:pPr>
            <w:r>
              <w:rPr>
                <w:rFonts w:ascii="Times New Roman" w:cs="Times New Roman" w:eastAsia="Times New Roman" w:hAnsi="Times New Roman"/>
                <w:sz w:val="22"/>
                <w:szCs w:val="22"/>
              </w:rPr>
              <w:t xml:space="preserve">Localized (50% at mid-span)</w:t>
            </w:r>
          </w:p>
        </w:tc>
        <w:tc>
          <w:tcPr>
            <w:tcW w:type="dxa" w:w="2250"/>
          </w:tcPr>
          <w:p>
            <w:pPr>
              <w:jc w:val="center"/>
            </w:pPr>
            <w:r>
              <w:rPr>
                <w:rFonts w:ascii="Times New Roman" w:cs="Times New Roman" w:eastAsia="Times New Roman" w:hAnsi="Times New Roman"/>
                <w:sz w:val="22"/>
                <w:szCs w:val="22"/>
              </w:rPr>
              <w:t xml:space="preserve">91.2 Hz</w:t>
            </w:r>
          </w:p>
        </w:tc>
        <w:tc>
          <w:tcPr>
            <w:tcW w:type="dxa" w:w="2250"/>
          </w:tcPr>
          <w:p>
            <w:pPr>
              <w:jc w:val="center"/>
            </w:pPr>
            <w:r>
              <w:rPr>
                <w:rFonts w:ascii="Times New Roman" w:cs="Times New Roman" w:eastAsia="Times New Roman" w:hAnsi="Times New Roman"/>
                <w:sz w:val="22"/>
                <w:szCs w:val="22"/>
              </w:rPr>
              <w:t xml:space="preserve">258.4 Hz</w:t>
            </w:r>
          </w:p>
        </w:tc>
        <w:tc>
          <w:tcPr>
            <w:tcW w:type="dxa" w:w="2250"/>
          </w:tcPr>
          <w:p>
            <w:pPr>
              <w:jc w:val="center"/>
            </w:pPr>
            <w:r>
              <w:rPr>
                <w:rFonts w:ascii="Times New Roman" w:cs="Times New Roman" w:eastAsia="Times New Roman" w:hAnsi="Times New Roman"/>
                <w:sz w:val="22"/>
                <w:szCs w:val="22"/>
              </w:rPr>
              <w:t xml:space="preserve">7.6%</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that spatial distribution of damage significantly affects frequency response, with distributed corrosion producing larger frequency shifts than localized cracks of higher severity.</w:t>
      </w:r>
    </w:p>
    <w:p>
      <w:pPr>
        <w:pStyle w:val="Heading2"/>
        <w:spacing w:before="400" w:after="200" w:line="360"/>
      </w:pPr>
      <w:r>
        <w:rPr>
          <w:rFonts w:ascii="Times New Roman" w:cs="Times New Roman" w:eastAsia="Times New Roman" w:hAnsi="Times New Roman"/>
          <w:b/>
          <w:bCs/>
          <w:sz w:val="24"/>
          <w:szCs w:val="24"/>
        </w:rPr>
        <w:t xml:space="preserve">4.6 Sensitivity Analysis</w:t>
      </w:r>
    </w:p>
    <w:p>
      <w:pPr>
        <w:pStyle w:val="Heading3"/>
        <w:spacing w:before="400" w:after="200" w:line="360"/>
      </w:pPr>
      <w:r>
        <w:rPr>
          <w:rFonts w:ascii="Times New Roman" w:cs="Times New Roman" w:eastAsia="Times New Roman" w:hAnsi="Times New Roman"/>
          <w:b/>
          <w:bCs/>
          <w:sz w:val="24"/>
          <w:szCs w:val="24"/>
        </w:rPr>
        <w:t xml:space="preserve">4.6.1 Parameter Sensitivity</w:t>
      </w:r>
    </w:p>
    <w:p>
      <w:pPr>
        <w:spacing w:after="200" w:line="360"/>
        <w:jc w:val="both"/>
      </w:pPr>
      <w:r>
        <w:rPr>
          <w:rFonts w:ascii="Times New Roman" w:cs="Times New Roman" w:eastAsia="Times New Roman" w:hAnsi="Times New Roman"/>
          <w:b w:val="false"/>
          <w:bCs w:val="false"/>
          <w:i w:val="false"/>
          <w:iCs w:val="false"/>
          <w:sz w:val="24"/>
          <w:szCs w:val="24"/>
        </w:rPr>
        <w:t xml:space="preserve">I performed a local sensitivity analysis to quantify the influence of each parameter on the natural frequency. The sensitivity coefficient is defined as:</w:t>
      </w:r>
    </w:p>
    <w:p>
      <w:pPr>
        <w:spacing w:before="300" w:after="300"/>
        <w:ind w:left="720" w:right="720"/>
        <w:jc w:val="center"/>
      </w:pPr>
      <w:r>
        <w:rPr>
          <w:rFonts w:ascii="Cambria Math" w:cs="Cambria Math" w:eastAsia="Cambria Math" w:hAnsi="Cambria Math"/>
          <w:sz w:val="24"/>
          <w:szCs w:val="24"/>
        </w:rPr>
        <w:t xml:space="preserve">Sᵢ = (∂f/∂pᵢ) × (pᵢ/f)</w:t>
      </w:r>
      <w:r>
        <w:rPr>
          <w:rFonts w:ascii="Times New Roman" w:cs="Times New Roman" w:eastAsia="Times New Roman" w:hAnsi="Times New Roman"/>
          <w:sz w:val="24"/>
          <w:szCs w:val="24"/>
        </w:rPr>
        <w:t xml:space="preserve">          (Eq. 16)</w:t>
      </w:r>
    </w:p>
    <w:p>
      <w:pPr>
        <w:spacing w:after="200" w:line="360"/>
        <w:jc w:val="both"/>
      </w:pPr>
      <w:r>
        <w:rPr>
          <w:rFonts w:ascii="Times New Roman" w:cs="Times New Roman" w:eastAsia="Times New Roman" w:hAnsi="Times New Roman"/>
          <w:b w:val="false"/>
          <w:bCs w:val="false"/>
          <w:i w:val="false"/>
          <w:iCs w:val="false"/>
          <w:sz w:val="24"/>
          <w:szCs w:val="24"/>
        </w:rPr>
        <w:t xml:space="preserve">where p_i is the i-th parameter.</w:t>
      </w:r>
    </w:p>
    <w:p>
      <w:pPr>
        <w:spacing w:after="200" w:line="360"/>
        <w:jc w:val="both"/>
      </w:pPr>
      <w:r>
        <w:rPr>
          <w:rFonts w:ascii="Times New Roman" w:cs="Times New Roman" w:eastAsia="Times New Roman" w:hAnsi="Times New Roman"/>
          <w:b w:val="false"/>
          <w:bCs w:val="false"/>
          <w:i w:val="false"/>
          <w:iCs w:val="false"/>
          <w:sz w:val="24"/>
          <w:szCs w:val="24"/>
        </w:rPr>
        <w:t xml:space="preserve">Normalized Sensitivity Coefficients: Length: -2.00, Depth: +1.50, Concrete Strength: +0.50, Corrosion Level: -0.80</w:t>
      </w:r>
    </w:p>
    <w:p>
      <w:pPr>
        <w:spacing w:after="200" w:line="360"/>
        <w:jc w:val="both"/>
      </w:pPr>
      <w:r>
        <w:rPr>
          <w:rFonts w:ascii="Times New Roman" w:cs="Times New Roman" w:eastAsia="Times New Roman" w:hAnsi="Times New Roman"/>
          <w:b w:val="false"/>
          <w:bCs w:val="false"/>
          <w:i w:val="false"/>
          <w:iCs w:val="false"/>
          <w:sz w:val="24"/>
          <w:szCs w:val="24"/>
        </w:rPr>
        <w:t xml:space="preserve">Length exhibits the highest sensitivity (-2.00), consistent with the theoretical f proportional to L^-2 relationship (Clough &amp; Penzien, 2003), while corrosion sensitivity (-0.80) confirms its detectability in SHM applications.</w:t>
      </w:r>
    </w:p>
    <w:p>
      <w:pPr>
        <w:pStyle w:val="Heading2"/>
        <w:spacing w:before="400" w:after="200" w:line="360"/>
      </w:pPr>
      <w:r>
        <w:rPr>
          <w:rFonts w:ascii="Times New Roman" w:cs="Times New Roman" w:eastAsia="Times New Roman" w:hAnsi="Times New Roman"/>
          <w:b/>
          <w:bCs/>
          <w:sz w:val="24"/>
          <w:szCs w:val="24"/>
        </w:rPr>
        <w:t xml:space="preserve">4.7 Computational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Performance Metrics: Matrix Assembly: 0.8 ms, Eigenvalue Solution: 1.2 ms, Total Simulation: 2.0 ms</w:t>
      </w:r>
    </w:p>
    <w:p>
      <w:pPr>
        <w:spacing w:after="200" w:line="360"/>
        <w:jc w:val="both"/>
      </w:pPr>
      <w:r>
        <w:rPr>
          <w:rFonts w:ascii="Times New Roman" w:cs="Times New Roman" w:eastAsia="Times New Roman" w:hAnsi="Times New Roman"/>
          <w:b w:val="false"/>
          <w:bCs w:val="false"/>
          <w:i w:val="false"/>
          <w:iCs w:val="false"/>
          <w:sz w:val="24"/>
          <w:szCs w:val="24"/>
        </w:rPr>
        <w:t xml:space="preserve">The high computational efficiency of both FEM and ML enables rapid parametric studies and real-time damage assessment.</w:t>
      </w:r>
    </w:p>
    <w:p>
      <w:pPr>
        <w:pStyle w:val="Heading2"/>
        <w:spacing w:before="400" w:after="200" w:line="360"/>
      </w:pPr>
      <w:r>
        <w:rPr>
          <w:rFonts w:ascii="Times New Roman" w:cs="Times New Roman" w:eastAsia="Times New Roman" w:hAnsi="Times New Roman"/>
          <w:b/>
          <w:bCs/>
          <w:sz w:val="24"/>
          <w:szCs w:val="24"/>
        </w:rPr>
        <w:t xml:space="preserve">4.8 Machine Learning Results</w:t>
      </w:r>
    </w:p>
    <w:p>
      <w:pPr>
        <w:pStyle w:val="Heading3"/>
        <w:spacing w:before="400" w:after="200" w:line="360"/>
      </w:pPr>
      <w:r>
        <w:rPr>
          <w:rFonts w:ascii="Times New Roman" w:cs="Times New Roman" w:eastAsia="Times New Roman" w:hAnsi="Times New Roman"/>
          <w:b/>
          <w:bCs/>
          <w:sz w:val="24"/>
          <w:szCs w:val="24"/>
        </w:rPr>
        <w:t xml:space="preserve">4.8.1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Following the generation of the comprehensive dataset through finite element analysis, I developed machine learning models to predict the natural frequencies of RC beams based on their geometric and damage parameters.</w:t>
      </w:r>
    </w:p>
    <w:p>
      <w:pPr>
        <w:pStyle w:val="Heading3"/>
        <w:spacing w:before="400" w:after="200" w:line="360"/>
      </w:pPr>
      <w:r>
        <w:rPr>
          <w:rFonts w:ascii="Times New Roman" w:cs="Times New Roman" w:eastAsia="Times New Roman" w:hAnsi="Times New Roman"/>
          <w:b/>
          <w:bCs/>
          <w:sz w:val="24"/>
          <w:szCs w:val="24"/>
        </w:rPr>
        <w:t xml:space="preserve">4.8.2 Model Performance Comparison</w:t>
      </w:r>
    </w:p>
    <w:p>
      <w:pPr>
        <w:spacing w:after="200" w:line="360"/>
        <w:jc w:val="both"/>
      </w:pPr>
      <w:r>
        <w:rPr>
          <w:rFonts w:ascii="Times New Roman" w:cs="Times New Roman" w:eastAsia="Times New Roman" w:hAnsi="Times New Roman"/>
          <w:b w:val="false"/>
          <w:bCs w:val="false"/>
          <w:i w:val="false"/>
          <w:iCs w:val="false"/>
          <w:sz w:val="24"/>
          <w:szCs w:val="24"/>
        </w:rPr>
        <w:t xml:space="preserve">Table 4.6 presents comprehensive performance metrics for all five models across training and testing datasets:</w:t>
      </w:r>
    </w:p>
    <w:p>
      <w:pPr>
        <w:spacing w:before="200" w:after="100"/>
        <w:jc w:val="center"/>
      </w:pPr>
      <w:r>
        <w:rPr>
          <w:rFonts w:ascii="Times New Roman" w:cs="Times New Roman" w:eastAsia="Times New Roman" w:hAnsi="Times New Roman"/>
          <w:b/>
          <w:bCs/>
          <w:sz w:val="24"/>
          <w:szCs w:val="24"/>
        </w:rPr>
        <w:t xml:space="preserve">Table 4.6: </w:t>
      </w:r>
      <w:r>
        <w:rPr>
          <w:rFonts w:ascii="Times New Roman" w:cs="Times New Roman" w:eastAsia="Times New Roman" w:hAnsi="Times New Roman"/>
          <w:sz w:val="24"/>
          <w:szCs w:val="24"/>
        </w:rPr>
        <w:t xml:space="preserve">Model Performance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shd w:fill="E6E6E6"/>
          </w:tcPr>
          <w:p>
            <w:pPr>
              <w:jc w:val="center"/>
            </w:pPr>
            <w:r>
              <w:rPr>
                <w:rFonts w:ascii="Times New Roman" w:cs="Times New Roman" w:eastAsia="Times New Roman" w:hAnsi="Times New Roman"/>
                <w:b/>
                <w:bCs/>
                <w:sz w:val="22"/>
                <w:szCs w:val="22"/>
              </w:rPr>
              <w:t xml:space="preserve">Model</w:t>
            </w:r>
          </w:p>
        </w:tc>
        <w:tc>
          <w:tcPr>
            <w:tcW w:type="dxa" w:w="1285"/>
            <w:shd w:fill="E6E6E6"/>
          </w:tcPr>
          <w:p>
            <w:pPr>
              <w:jc w:val="center"/>
            </w:pPr>
            <w:r>
              <w:rPr>
                <w:rFonts w:ascii="Times New Roman" w:cs="Times New Roman" w:eastAsia="Times New Roman" w:hAnsi="Times New Roman"/>
                <w:b/>
                <w:bCs/>
                <w:sz w:val="22"/>
                <w:szCs w:val="22"/>
              </w:rPr>
              <w:t xml:space="preserve">Train MAE</w:t>
            </w:r>
          </w:p>
        </w:tc>
        <w:tc>
          <w:tcPr>
            <w:tcW w:type="dxa" w:w="1285"/>
            <w:shd w:fill="E6E6E6"/>
          </w:tcPr>
          <w:p>
            <w:pPr>
              <w:jc w:val="center"/>
            </w:pPr>
            <w:r>
              <w:rPr>
                <w:rFonts w:ascii="Times New Roman" w:cs="Times New Roman" w:eastAsia="Times New Roman" w:hAnsi="Times New Roman"/>
                <w:b/>
                <w:bCs/>
                <w:sz w:val="22"/>
                <w:szCs w:val="22"/>
              </w:rPr>
              <w:t xml:space="preserve">Train RMSE</w:t>
            </w:r>
          </w:p>
        </w:tc>
        <w:tc>
          <w:tcPr>
            <w:tcW w:type="dxa" w:w="1285"/>
            <w:shd w:fill="E6E6E6"/>
          </w:tcPr>
          <w:p>
            <w:pPr>
              <w:jc w:val="center"/>
            </w:pPr>
            <w:r>
              <w:rPr>
                <w:rFonts w:ascii="Times New Roman" w:cs="Times New Roman" w:eastAsia="Times New Roman" w:hAnsi="Times New Roman"/>
                <w:b/>
                <w:bCs/>
                <w:sz w:val="22"/>
                <w:szCs w:val="22"/>
              </w:rPr>
              <w:t xml:space="preserve">Train R2</w:t>
            </w:r>
          </w:p>
        </w:tc>
        <w:tc>
          <w:tcPr>
            <w:tcW w:type="dxa" w:w="1285"/>
            <w:shd w:fill="E6E6E6"/>
          </w:tcPr>
          <w:p>
            <w:pPr>
              <w:jc w:val="center"/>
            </w:pPr>
            <w:r>
              <w:rPr>
                <w:rFonts w:ascii="Times New Roman" w:cs="Times New Roman" w:eastAsia="Times New Roman" w:hAnsi="Times New Roman"/>
                <w:b/>
                <w:bCs/>
                <w:sz w:val="22"/>
                <w:szCs w:val="22"/>
              </w:rPr>
              <w:t xml:space="preserve">Test MAE</w:t>
            </w:r>
          </w:p>
        </w:tc>
        <w:tc>
          <w:tcPr>
            <w:tcW w:type="dxa" w:w="1285"/>
            <w:shd w:fill="E6E6E6"/>
          </w:tcPr>
          <w:p>
            <w:pPr>
              <w:jc w:val="center"/>
            </w:pPr>
            <w:r>
              <w:rPr>
                <w:rFonts w:ascii="Times New Roman" w:cs="Times New Roman" w:eastAsia="Times New Roman" w:hAnsi="Times New Roman"/>
                <w:b/>
                <w:bCs/>
                <w:sz w:val="22"/>
                <w:szCs w:val="22"/>
              </w:rPr>
              <w:t xml:space="preserve">Test RMSE</w:t>
            </w:r>
          </w:p>
        </w:tc>
        <w:tc>
          <w:tcPr>
            <w:tcW w:type="dxa" w:w="1285"/>
            <w:shd w:fill="E6E6E6"/>
          </w:tcPr>
          <w:p>
            <w:pPr>
              <w:jc w:val="center"/>
            </w:pPr>
            <w:r>
              <w:rPr>
                <w:rFonts w:ascii="Times New Roman" w:cs="Times New Roman" w:eastAsia="Times New Roman" w:hAnsi="Times New Roman"/>
                <w:b/>
                <w:bCs/>
                <w:sz w:val="22"/>
                <w:szCs w:val="22"/>
              </w:rPr>
              <w:t xml:space="preserve">Test R2</w:t>
            </w:r>
          </w:p>
        </w:tc>
      </w:tr>
      <w:tr>
        <w:tc>
          <w:tcPr>
            <w:tcW w:type="dxa" w:w="1285"/>
          </w:tcPr>
          <w:p>
            <w:pPr>
              <w:jc w:val="center"/>
            </w:pPr>
            <w:r>
              <w:rPr>
                <w:rFonts w:ascii="Times New Roman" w:cs="Times New Roman" w:eastAsia="Times New Roman" w:hAnsi="Times New Roman"/>
                <w:sz w:val="22"/>
                <w:szCs w:val="22"/>
              </w:rPr>
              <w:t xml:space="preserve">Linear Regression</w:t>
            </w:r>
          </w:p>
        </w:tc>
        <w:tc>
          <w:tcPr>
            <w:tcW w:type="dxa" w:w="1285"/>
          </w:tcPr>
          <w:p>
            <w:pPr>
              <w:jc w:val="center"/>
            </w:pPr>
            <w:r>
              <w:rPr>
                <w:rFonts w:ascii="Times New Roman" w:cs="Times New Roman" w:eastAsia="Times New Roman" w:hAnsi="Times New Roman"/>
                <w:sz w:val="22"/>
                <w:szCs w:val="22"/>
              </w:rPr>
              <w:t xml:space="preserve">15.93</w:t>
            </w:r>
          </w:p>
        </w:tc>
        <w:tc>
          <w:tcPr>
            <w:tcW w:type="dxa" w:w="1285"/>
          </w:tcPr>
          <w:p>
            <w:pPr>
              <w:jc w:val="center"/>
            </w:pPr>
            <w:r>
              <w:rPr>
                <w:rFonts w:ascii="Times New Roman" w:cs="Times New Roman" w:eastAsia="Times New Roman" w:hAnsi="Times New Roman"/>
                <w:sz w:val="22"/>
                <w:szCs w:val="22"/>
              </w:rPr>
              <w:t xml:space="preserve">20.98</w:t>
            </w:r>
          </w:p>
        </w:tc>
        <w:tc>
          <w:tcPr>
            <w:tcW w:type="dxa" w:w="1285"/>
          </w:tcPr>
          <w:p>
            <w:pPr>
              <w:jc w:val="center"/>
            </w:pPr>
            <w:r>
              <w:rPr>
                <w:rFonts w:ascii="Times New Roman" w:cs="Times New Roman" w:eastAsia="Times New Roman" w:hAnsi="Times New Roman"/>
                <w:sz w:val="22"/>
                <w:szCs w:val="22"/>
              </w:rPr>
              <w:t xml:space="preserve">0.834</w:t>
            </w:r>
          </w:p>
        </w:tc>
        <w:tc>
          <w:tcPr>
            <w:tcW w:type="dxa" w:w="1285"/>
          </w:tcPr>
          <w:p>
            <w:pPr>
              <w:jc w:val="center"/>
            </w:pPr>
            <w:r>
              <w:rPr>
                <w:rFonts w:ascii="Times New Roman" w:cs="Times New Roman" w:eastAsia="Times New Roman" w:hAnsi="Times New Roman"/>
                <w:sz w:val="22"/>
                <w:szCs w:val="22"/>
              </w:rPr>
              <w:t xml:space="preserve">17.05</w:t>
            </w:r>
          </w:p>
        </w:tc>
        <w:tc>
          <w:tcPr>
            <w:tcW w:type="dxa" w:w="1285"/>
          </w:tcPr>
          <w:p>
            <w:pPr>
              <w:jc w:val="center"/>
            </w:pPr>
            <w:r>
              <w:rPr>
                <w:rFonts w:ascii="Times New Roman" w:cs="Times New Roman" w:eastAsia="Times New Roman" w:hAnsi="Times New Roman"/>
                <w:sz w:val="22"/>
                <w:szCs w:val="22"/>
              </w:rPr>
              <w:t xml:space="preserve">22.28</w:t>
            </w:r>
          </w:p>
        </w:tc>
        <w:tc>
          <w:tcPr>
            <w:tcW w:type="dxa" w:w="1285"/>
          </w:tcPr>
          <w:p>
            <w:pPr>
              <w:jc w:val="center"/>
            </w:pPr>
            <w:r>
              <w:rPr>
                <w:rFonts w:ascii="Times New Roman" w:cs="Times New Roman" w:eastAsia="Times New Roman" w:hAnsi="Times New Roman"/>
                <w:sz w:val="22"/>
                <w:szCs w:val="22"/>
              </w:rPr>
              <w:t xml:space="preserve">0.828</w:t>
            </w:r>
          </w:p>
        </w:tc>
      </w:tr>
      <w:tr>
        <w:tc>
          <w:tcPr>
            <w:tcW w:type="dxa" w:w="1285"/>
          </w:tcPr>
          <w:p>
            <w:pPr>
              <w:jc w:val="center"/>
            </w:pPr>
            <w:r>
              <w:rPr>
                <w:rFonts w:ascii="Times New Roman" w:cs="Times New Roman" w:eastAsia="Times New Roman" w:hAnsi="Times New Roman"/>
                <w:sz w:val="22"/>
                <w:szCs w:val="22"/>
              </w:rPr>
              <w:t xml:space="preserve">Random Forest</w:t>
            </w:r>
          </w:p>
        </w:tc>
        <w:tc>
          <w:tcPr>
            <w:tcW w:type="dxa" w:w="1285"/>
          </w:tcPr>
          <w:p>
            <w:pPr>
              <w:jc w:val="center"/>
            </w:pPr>
            <w:r>
              <w:rPr>
                <w:rFonts w:ascii="Times New Roman" w:cs="Times New Roman" w:eastAsia="Times New Roman" w:hAnsi="Times New Roman"/>
                <w:sz w:val="22"/>
                <w:szCs w:val="22"/>
              </w:rPr>
              <w:t xml:space="preserve">2.22</w:t>
            </w:r>
          </w:p>
        </w:tc>
        <w:tc>
          <w:tcPr>
            <w:tcW w:type="dxa" w:w="1285"/>
          </w:tcPr>
          <w:p>
            <w:pPr>
              <w:jc w:val="center"/>
            </w:pPr>
            <w:r>
              <w:rPr>
                <w:rFonts w:ascii="Times New Roman" w:cs="Times New Roman" w:eastAsia="Times New Roman" w:hAnsi="Times New Roman"/>
                <w:sz w:val="22"/>
                <w:szCs w:val="22"/>
              </w:rPr>
              <w:t xml:space="preserve">3.65</w:t>
            </w:r>
          </w:p>
        </w:tc>
        <w:tc>
          <w:tcPr>
            <w:tcW w:type="dxa" w:w="1285"/>
          </w:tcPr>
          <w:p>
            <w:pPr>
              <w:jc w:val="center"/>
            </w:pPr>
            <w:r>
              <w:rPr>
                <w:rFonts w:ascii="Times New Roman" w:cs="Times New Roman" w:eastAsia="Times New Roman" w:hAnsi="Times New Roman"/>
                <w:sz w:val="22"/>
                <w:szCs w:val="22"/>
              </w:rPr>
              <w:t xml:space="preserve">0.995</w:t>
            </w:r>
          </w:p>
        </w:tc>
        <w:tc>
          <w:tcPr>
            <w:tcW w:type="dxa" w:w="1285"/>
          </w:tcPr>
          <w:p>
            <w:pPr>
              <w:jc w:val="center"/>
            </w:pPr>
            <w:r>
              <w:rPr>
                <w:rFonts w:ascii="Times New Roman" w:cs="Times New Roman" w:eastAsia="Times New Roman" w:hAnsi="Times New Roman"/>
                <w:sz w:val="22"/>
                <w:szCs w:val="22"/>
              </w:rPr>
              <w:t xml:space="preserve">4.66</w:t>
            </w:r>
          </w:p>
        </w:tc>
        <w:tc>
          <w:tcPr>
            <w:tcW w:type="dxa" w:w="1285"/>
          </w:tcPr>
          <w:p>
            <w:pPr>
              <w:jc w:val="center"/>
            </w:pPr>
            <w:r>
              <w:rPr>
                <w:rFonts w:ascii="Times New Roman" w:cs="Times New Roman" w:eastAsia="Times New Roman" w:hAnsi="Times New Roman"/>
                <w:sz w:val="22"/>
                <w:szCs w:val="22"/>
              </w:rPr>
              <w:t xml:space="preserve">7.99</w:t>
            </w:r>
          </w:p>
        </w:tc>
        <w:tc>
          <w:tcPr>
            <w:tcW w:type="dxa" w:w="1285"/>
          </w:tcPr>
          <w:p>
            <w:pPr>
              <w:jc w:val="center"/>
            </w:pPr>
            <w:r>
              <w:rPr>
                <w:rFonts w:ascii="Times New Roman" w:cs="Times New Roman" w:eastAsia="Times New Roman" w:hAnsi="Times New Roman"/>
                <w:sz w:val="22"/>
                <w:szCs w:val="22"/>
              </w:rPr>
              <w:t xml:space="preserve">0.978</w:t>
            </w:r>
          </w:p>
        </w:tc>
      </w:tr>
      <w:tr>
        <w:tc>
          <w:tcPr>
            <w:tcW w:type="dxa" w:w="1285"/>
          </w:tcPr>
          <w:p>
            <w:pPr>
              <w:jc w:val="center"/>
            </w:pPr>
            <w:r>
              <w:rPr>
                <w:rFonts w:ascii="Times New Roman" w:cs="Times New Roman" w:eastAsia="Times New Roman" w:hAnsi="Times New Roman"/>
                <w:sz w:val="22"/>
                <w:szCs w:val="22"/>
              </w:rPr>
              <w:t xml:space="preserve">XGBoost</w:t>
            </w:r>
          </w:p>
        </w:tc>
        <w:tc>
          <w:tcPr>
            <w:tcW w:type="dxa" w:w="1285"/>
          </w:tcPr>
          <w:p>
            <w:pPr>
              <w:jc w:val="center"/>
            </w:pPr>
            <w:r>
              <w:rPr>
                <w:rFonts w:ascii="Times New Roman" w:cs="Times New Roman" w:eastAsia="Times New Roman" w:hAnsi="Times New Roman"/>
                <w:sz w:val="22"/>
                <w:szCs w:val="22"/>
              </w:rPr>
              <w:t xml:space="preserve">0.25</w:t>
            </w:r>
          </w:p>
        </w:tc>
        <w:tc>
          <w:tcPr>
            <w:tcW w:type="dxa" w:w="1285"/>
          </w:tcPr>
          <w:p>
            <w:pPr>
              <w:jc w:val="center"/>
            </w:pPr>
            <w:r>
              <w:rPr>
                <w:rFonts w:ascii="Times New Roman" w:cs="Times New Roman" w:eastAsia="Times New Roman" w:hAnsi="Times New Roman"/>
                <w:sz w:val="22"/>
                <w:szCs w:val="22"/>
              </w:rPr>
              <w:t xml:space="preserve">0.37</w:t>
            </w:r>
          </w:p>
        </w:tc>
        <w:tc>
          <w:tcPr>
            <w:tcW w:type="dxa" w:w="1285"/>
          </w:tcPr>
          <w:p>
            <w:pPr>
              <w:jc w:val="center"/>
            </w:pPr>
            <w:r>
              <w:rPr>
                <w:rFonts w:ascii="Times New Roman" w:cs="Times New Roman" w:eastAsia="Times New Roman" w:hAnsi="Times New Roman"/>
                <w:sz w:val="22"/>
                <w:szCs w:val="22"/>
              </w:rPr>
              <w:t xml:space="preserve">0.999</w:t>
            </w:r>
          </w:p>
        </w:tc>
        <w:tc>
          <w:tcPr>
            <w:tcW w:type="dxa" w:w="1285"/>
          </w:tcPr>
          <w:p>
            <w:pPr>
              <w:jc w:val="center"/>
            </w:pPr>
            <w:r>
              <w:rPr>
                <w:rFonts w:ascii="Times New Roman" w:cs="Times New Roman" w:eastAsia="Times New Roman" w:hAnsi="Times New Roman"/>
                <w:sz w:val="22"/>
                <w:szCs w:val="22"/>
              </w:rPr>
              <w:t xml:space="preserve">4.06</w:t>
            </w:r>
          </w:p>
        </w:tc>
        <w:tc>
          <w:tcPr>
            <w:tcW w:type="dxa" w:w="1285"/>
          </w:tcPr>
          <w:p>
            <w:pPr>
              <w:jc w:val="center"/>
            </w:pPr>
            <w:r>
              <w:rPr>
                <w:rFonts w:ascii="Times New Roman" w:cs="Times New Roman" w:eastAsia="Times New Roman" w:hAnsi="Times New Roman"/>
                <w:sz w:val="22"/>
                <w:szCs w:val="22"/>
              </w:rPr>
              <w:t xml:space="preserve">7.38</w:t>
            </w:r>
          </w:p>
        </w:tc>
        <w:tc>
          <w:tcPr>
            <w:tcW w:type="dxa" w:w="1285"/>
          </w:tcPr>
          <w:p>
            <w:pPr>
              <w:jc w:val="center"/>
            </w:pPr>
            <w:r>
              <w:rPr>
                <w:rFonts w:ascii="Times New Roman" w:cs="Times New Roman" w:eastAsia="Times New Roman" w:hAnsi="Times New Roman"/>
                <w:sz w:val="22"/>
                <w:szCs w:val="22"/>
              </w:rPr>
              <w:t xml:space="preserve">0.981</w:t>
            </w:r>
          </w:p>
        </w:tc>
      </w:tr>
      <w:tr>
        <w:tc>
          <w:tcPr>
            <w:tcW w:type="dxa" w:w="1285"/>
          </w:tcPr>
          <w:p>
            <w:pPr>
              <w:jc w:val="center"/>
            </w:pPr>
            <w:r>
              <w:rPr>
                <w:rFonts w:ascii="Times New Roman" w:cs="Times New Roman" w:eastAsia="Times New Roman" w:hAnsi="Times New Roman"/>
                <w:sz w:val="22"/>
                <w:szCs w:val="22"/>
              </w:rPr>
              <w:t xml:space="preserve">CatBoost</w:t>
            </w:r>
          </w:p>
        </w:tc>
        <w:tc>
          <w:tcPr>
            <w:tcW w:type="dxa" w:w="1285"/>
          </w:tcPr>
          <w:p>
            <w:pPr>
              <w:jc w:val="center"/>
            </w:pPr>
            <w:r>
              <w:rPr>
                <w:rFonts w:ascii="Times New Roman" w:cs="Times New Roman" w:eastAsia="Times New Roman" w:hAnsi="Times New Roman"/>
                <w:sz w:val="22"/>
                <w:szCs w:val="22"/>
              </w:rPr>
              <w:t xml:space="preserve">1.74</w:t>
            </w:r>
          </w:p>
        </w:tc>
        <w:tc>
          <w:tcPr>
            <w:tcW w:type="dxa" w:w="1285"/>
          </w:tcPr>
          <w:p>
            <w:pPr>
              <w:jc w:val="center"/>
            </w:pPr>
            <w:r>
              <w:rPr>
                <w:rFonts w:ascii="Times New Roman" w:cs="Times New Roman" w:eastAsia="Times New Roman" w:hAnsi="Times New Roman"/>
                <w:sz w:val="22"/>
                <w:szCs w:val="22"/>
              </w:rPr>
              <w:t xml:space="preserve">2.58</w:t>
            </w:r>
          </w:p>
        </w:tc>
        <w:tc>
          <w:tcPr>
            <w:tcW w:type="dxa" w:w="1285"/>
          </w:tcPr>
          <w:p>
            <w:pPr>
              <w:jc w:val="center"/>
            </w:pPr>
            <w:r>
              <w:rPr>
                <w:rFonts w:ascii="Times New Roman" w:cs="Times New Roman" w:eastAsia="Times New Roman" w:hAnsi="Times New Roman"/>
                <w:sz w:val="22"/>
                <w:szCs w:val="22"/>
              </w:rPr>
              <w:t xml:space="preserve">0.997</w:t>
            </w:r>
          </w:p>
        </w:tc>
        <w:tc>
          <w:tcPr>
            <w:tcW w:type="dxa" w:w="1285"/>
          </w:tcPr>
          <w:p>
            <w:pPr>
              <w:jc w:val="center"/>
            </w:pPr>
            <w:r>
              <w:rPr>
                <w:rFonts w:ascii="Times New Roman" w:cs="Times New Roman" w:eastAsia="Times New Roman" w:hAnsi="Times New Roman"/>
                <w:sz w:val="22"/>
                <w:szCs w:val="22"/>
              </w:rPr>
              <w:t xml:space="preserve">3.00</w:t>
            </w:r>
          </w:p>
        </w:tc>
        <w:tc>
          <w:tcPr>
            <w:tcW w:type="dxa" w:w="1285"/>
          </w:tcPr>
          <w:p>
            <w:pPr>
              <w:jc w:val="center"/>
            </w:pPr>
            <w:r>
              <w:rPr>
                <w:rFonts w:ascii="Times New Roman" w:cs="Times New Roman" w:eastAsia="Times New Roman" w:hAnsi="Times New Roman"/>
                <w:sz w:val="22"/>
                <w:szCs w:val="22"/>
              </w:rPr>
              <w:t xml:space="preserve">5.61</w:t>
            </w:r>
          </w:p>
        </w:tc>
        <w:tc>
          <w:tcPr>
            <w:tcW w:type="dxa" w:w="1285"/>
          </w:tcPr>
          <w:p>
            <w:pPr>
              <w:jc w:val="center"/>
            </w:pPr>
            <w:r>
              <w:rPr>
                <w:rFonts w:ascii="Times New Roman" w:cs="Times New Roman" w:eastAsia="Times New Roman" w:hAnsi="Times New Roman"/>
                <w:sz w:val="22"/>
                <w:szCs w:val="22"/>
              </w:rPr>
              <w:t xml:space="preserve">0.989</w:t>
            </w:r>
          </w:p>
        </w:tc>
      </w:tr>
      <w:tr>
        <w:tc>
          <w:tcPr>
            <w:tcW w:type="dxa" w:w="1285"/>
          </w:tcPr>
          <w:p>
            <w:pPr>
              <w:jc w:val="center"/>
            </w:pPr>
            <w:r>
              <w:rPr>
                <w:rFonts w:ascii="Times New Roman" w:cs="Times New Roman" w:eastAsia="Times New Roman" w:hAnsi="Times New Roman"/>
                <w:sz w:val="22"/>
                <w:szCs w:val="22"/>
              </w:rPr>
              <w:t xml:space="preserve">SVR</w:t>
            </w:r>
          </w:p>
        </w:tc>
        <w:tc>
          <w:tcPr>
            <w:tcW w:type="dxa" w:w="1285"/>
          </w:tcPr>
          <w:p>
            <w:pPr>
              <w:jc w:val="center"/>
            </w:pPr>
            <w:r>
              <w:rPr>
                <w:rFonts w:ascii="Times New Roman" w:cs="Times New Roman" w:eastAsia="Times New Roman" w:hAnsi="Times New Roman"/>
                <w:sz w:val="22"/>
                <w:szCs w:val="22"/>
              </w:rPr>
              <w:t xml:space="preserve">2.97</w:t>
            </w:r>
          </w:p>
        </w:tc>
        <w:tc>
          <w:tcPr>
            <w:tcW w:type="dxa" w:w="1285"/>
          </w:tcPr>
          <w:p>
            <w:pPr>
              <w:jc w:val="center"/>
            </w:pPr>
            <w:r>
              <w:rPr>
                <w:rFonts w:ascii="Times New Roman" w:cs="Times New Roman" w:eastAsia="Times New Roman" w:hAnsi="Times New Roman"/>
                <w:sz w:val="22"/>
                <w:szCs w:val="22"/>
              </w:rPr>
              <w:t xml:space="preserve">5.74</w:t>
            </w:r>
          </w:p>
        </w:tc>
        <w:tc>
          <w:tcPr>
            <w:tcW w:type="dxa" w:w="1285"/>
          </w:tcPr>
          <w:p>
            <w:pPr>
              <w:jc w:val="center"/>
            </w:pPr>
            <w:r>
              <w:rPr>
                <w:rFonts w:ascii="Times New Roman" w:cs="Times New Roman" w:eastAsia="Times New Roman" w:hAnsi="Times New Roman"/>
                <w:sz w:val="22"/>
                <w:szCs w:val="22"/>
              </w:rPr>
              <w:t xml:space="preserve">0.988</w:t>
            </w:r>
          </w:p>
        </w:tc>
        <w:tc>
          <w:tcPr>
            <w:tcW w:type="dxa" w:w="1285"/>
          </w:tcPr>
          <w:p>
            <w:pPr>
              <w:jc w:val="center"/>
            </w:pPr>
            <w:r>
              <w:rPr>
                <w:rFonts w:ascii="Times New Roman" w:cs="Times New Roman" w:eastAsia="Times New Roman" w:hAnsi="Times New Roman"/>
                <w:sz w:val="22"/>
                <w:szCs w:val="22"/>
              </w:rPr>
              <w:t xml:space="preserve">3.80</w:t>
            </w:r>
          </w:p>
        </w:tc>
        <w:tc>
          <w:tcPr>
            <w:tcW w:type="dxa" w:w="1285"/>
          </w:tcPr>
          <w:p>
            <w:pPr>
              <w:jc w:val="center"/>
            </w:pPr>
            <w:r>
              <w:rPr>
                <w:rFonts w:ascii="Times New Roman" w:cs="Times New Roman" w:eastAsia="Times New Roman" w:hAnsi="Times New Roman"/>
                <w:sz w:val="22"/>
                <w:szCs w:val="22"/>
              </w:rPr>
              <w:t xml:space="preserve">7.51</w:t>
            </w:r>
          </w:p>
        </w:tc>
        <w:tc>
          <w:tcPr>
            <w:tcW w:type="dxa" w:w="1285"/>
          </w:tcPr>
          <w:p>
            <w:pPr>
              <w:jc w:val="center"/>
            </w:pPr>
            <w:r>
              <w:rPr>
                <w:rFonts w:ascii="Times New Roman" w:cs="Times New Roman" w:eastAsia="Times New Roman" w:hAnsi="Times New Roman"/>
                <w:sz w:val="22"/>
                <w:szCs w:val="22"/>
              </w:rPr>
              <w:t xml:space="preserve">0.981</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CatBoost demonstrates superior performance with the lowest test error and highest R-squared score.</w:t>
      </w:r>
    </w:p>
    <w:p>
      <w:pPr>
        <w:spacing w:before="200" w:after="100"/>
        <w:jc w:val="center"/>
      </w:pPr>
      <w:r>
        <w:rPr>
          <w:rFonts w:ascii="Times New Roman" w:cs="Times New Roman" w:eastAsia="Times New Roman" w:hAnsi="Times New Roman"/>
          <w:b/>
          <w:bCs/>
          <w:sz w:val="24"/>
          <w:szCs w:val="24"/>
        </w:rPr>
        <w:t xml:space="preserve">Table 4.7: </w:t>
      </w:r>
      <w:r>
        <w:rPr>
          <w:rFonts w:ascii="Times New Roman" w:cs="Times New Roman" w:eastAsia="Times New Roman" w:hAnsi="Times New Roman"/>
          <w:sz w:val="24"/>
          <w:szCs w:val="24"/>
        </w:rPr>
        <w:t xml:space="preserve">Comparison with Literature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Study</w:t>
            </w:r>
          </w:p>
        </w:tc>
        <w:tc>
          <w:tcPr>
            <w:tcW w:type="dxa" w:w="2250"/>
            <w:shd w:fill="E6E6E6"/>
          </w:tcPr>
          <w:p>
            <w:pPr>
              <w:jc w:val="center"/>
            </w:pPr>
            <w:r>
              <w:rPr>
                <w:rFonts w:ascii="Times New Roman" w:cs="Times New Roman" w:eastAsia="Times New Roman" w:hAnsi="Times New Roman"/>
                <w:b/>
                <w:bCs/>
                <w:sz w:val="22"/>
                <w:szCs w:val="22"/>
              </w:rPr>
              <w:t xml:space="preserve">Best Model</w:t>
            </w:r>
          </w:p>
        </w:tc>
        <w:tc>
          <w:tcPr>
            <w:tcW w:type="dxa" w:w="2250"/>
            <w:shd w:fill="E6E6E6"/>
          </w:tcPr>
          <w:p>
            <w:pPr>
              <w:jc w:val="center"/>
            </w:pPr>
            <w:r>
              <w:rPr>
                <w:rFonts w:ascii="Times New Roman" w:cs="Times New Roman" w:eastAsia="Times New Roman" w:hAnsi="Times New Roman"/>
                <w:b/>
                <w:bCs/>
                <w:sz w:val="22"/>
                <w:szCs w:val="22"/>
              </w:rPr>
              <w:t xml:space="preserve">Best R2</w:t>
            </w:r>
          </w:p>
        </w:tc>
        <w:tc>
          <w:tcPr>
            <w:tcW w:type="dxa" w:w="2250"/>
            <w:shd w:fill="E6E6E6"/>
          </w:tcPr>
          <w:p>
            <w:pPr>
              <w:jc w:val="center"/>
            </w:pPr>
            <w:r>
              <w:rPr>
                <w:rFonts w:ascii="Times New Roman" w:cs="Times New Roman" w:eastAsia="Times New Roman" w:hAnsi="Times New Roman"/>
                <w:b/>
                <w:bCs/>
                <w:sz w:val="22"/>
                <w:szCs w:val="22"/>
              </w:rPr>
              <w:t xml:space="preserve">This Study</w:t>
            </w:r>
          </w:p>
        </w:tc>
      </w:tr>
      <w:tr>
        <w:tc>
          <w:tcPr>
            <w:tcW w:type="dxa" w:w="2250"/>
          </w:tcPr>
          <w:p>
            <w:pPr>
              <w:jc w:val="center"/>
            </w:pPr>
            <w:r>
              <w:rPr>
                <w:rFonts w:ascii="Times New Roman" w:cs="Times New Roman" w:eastAsia="Times New Roman" w:hAnsi="Times New Roman"/>
                <w:sz w:val="22"/>
                <w:szCs w:val="22"/>
              </w:rPr>
              <w:t xml:space="preserve">Das (2023) - Steel/Al beams</w:t>
            </w:r>
          </w:p>
        </w:tc>
        <w:tc>
          <w:tcPr>
            <w:tcW w:type="dxa" w:w="2250"/>
          </w:tcPr>
          <w:p>
            <w:pPr>
              <w:jc w:val="center"/>
            </w:pPr>
            <w:r>
              <w:rPr>
                <w:rFonts w:ascii="Times New Roman" w:cs="Times New Roman" w:eastAsia="Times New Roman" w:hAnsi="Times New Roman"/>
                <w:sz w:val="22"/>
                <w:szCs w:val="22"/>
              </w:rPr>
              <w:t xml:space="preserve">SVM-Puk</w:t>
            </w:r>
          </w:p>
        </w:tc>
        <w:tc>
          <w:tcPr>
            <w:tcW w:type="dxa" w:w="2250"/>
          </w:tcPr>
          <w:p>
            <w:pPr>
              <w:jc w:val="center"/>
            </w:pPr>
            <w:r>
              <w:rPr>
                <w:rFonts w:ascii="Times New Roman" w:cs="Times New Roman" w:eastAsia="Times New Roman" w:hAnsi="Times New Roman"/>
                <w:sz w:val="22"/>
                <w:szCs w:val="22"/>
              </w:rPr>
              <w:t xml:space="preserve">98.78%</w:t>
            </w:r>
          </w:p>
        </w:tc>
        <w:tc>
          <w:tcPr>
            <w:tcW w:type="dxa" w:w="2250"/>
          </w:tcPr>
          <w:p>
            <w:pPr>
              <w:jc w:val="center"/>
            </w:pPr>
            <w:r>
              <w:rPr>
                <w:rFonts w:ascii="Times New Roman" w:cs="Times New Roman" w:eastAsia="Times New Roman" w:hAnsi="Times New Roman"/>
                <w:sz w:val="22"/>
                <w:szCs w:val="22"/>
              </w:rPr>
              <w:t xml:space="preserve">CatBoost: 98.9%</w:t>
            </w:r>
          </w:p>
        </w:tc>
      </w:tr>
      <w:tr>
        <w:tc>
          <w:tcPr>
            <w:tcW w:type="dxa" w:w="2250"/>
          </w:tcPr>
          <w:p>
            <w:pPr>
              <w:jc w:val="center"/>
            </w:pPr>
            <w:r>
              <w:rPr>
                <w:rFonts w:ascii="Times New Roman" w:cs="Times New Roman" w:eastAsia="Times New Roman" w:hAnsi="Times New Roman"/>
                <w:sz w:val="22"/>
                <w:szCs w:val="22"/>
              </w:rPr>
              <w:t xml:space="preserve">Das (2023) - Steel/Al beams</w:t>
            </w:r>
          </w:p>
        </w:tc>
        <w:tc>
          <w:tcPr>
            <w:tcW w:type="dxa" w:w="2250"/>
          </w:tcPr>
          <w:p>
            <w:pPr>
              <w:jc w:val="center"/>
            </w:pPr>
            <w:r>
              <w:rPr>
                <w:rFonts w:ascii="Times New Roman" w:cs="Times New Roman" w:eastAsia="Times New Roman" w:hAnsi="Times New Roman"/>
                <w:sz w:val="22"/>
                <w:szCs w:val="22"/>
              </w:rPr>
              <w:t xml:space="preserve">Random Forest</w:t>
            </w:r>
          </w:p>
        </w:tc>
        <w:tc>
          <w:tcPr>
            <w:tcW w:type="dxa" w:w="2250"/>
          </w:tcPr>
          <w:p>
            <w:pPr>
              <w:jc w:val="center"/>
            </w:pPr>
            <w:r>
              <w:rPr>
                <w:rFonts w:ascii="Times New Roman" w:cs="Times New Roman" w:eastAsia="Times New Roman" w:hAnsi="Times New Roman"/>
                <w:sz w:val="22"/>
                <w:szCs w:val="22"/>
              </w:rPr>
              <w:t xml:space="preserve">98.88%</w:t>
            </w:r>
          </w:p>
        </w:tc>
        <w:tc>
          <w:tcPr>
            <w:tcW w:type="dxa" w:w="2250"/>
          </w:tcPr>
          <w:p>
            <w:pPr>
              <w:jc w:val="center"/>
            </w:pPr>
            <w:r>
              <w:rPr>
                <w:rFonts w:ascii="Times New Roman" w:cs="Times New Roman" w:eastAsia="Times New Roman" w:hAnsi="Times New Roman"/>
                <w:sz w:val="22"/>
                <w:szCs w:val="22"/>
              </w:rPr>
              <w:t xml:space="preserve">RF: 97.8%</w:t>
            </w:r>
          </w:p>
        </w:tc>
      </w:tr>
      <w:tr>
        <w:tc>
          <w:tcPr>
            <w:tcW w:type="dxa" w:w="2250"/>
          </w:tcPr>
          <w:p>
            <w:pPr>
              <w:jc w:val="center"/>
            </w:pPr>
            <w:r>
              <w:rPr>
                <w:rFonts w:ascii="Times New Roman" w:cs="Times New Roman" w:eastAsia="Times New Roman" w:hAnsi="Times New Roman"/>
                <w:sz w:val="22"/>
                <w:szCs w:val="22"/>
              </w:rPr>
              <w:t xml:space="preserve">Saha &amp; Yang (2023) - Cantilever</w:t>
            </w:r>
          </w:p>
        </w:tc>
        <w:tc>
          <w:tcPr>
            <w:tcW w:type="dxa" w:w="2250"/>
          </w:tcPr>
          <w:p>
            <w:pPr>
              <w:jc w:val="center"/>
            </w:pPr>
            <w:r>
              <w:rPr>
                <w:rFonts w:ascii="Times New Roman" w:cs="Times New Roman" w:eastAsia="Times New Roman" w:hAnsi="Times New Roman"/>
                <w:sz w:val="22"/>
                <w:szCs w:val="22"/>
              </w:rPr>
              <w:t xml:space="preserve">Neural Network</w:t>
            </w:r>
          </w:p>
        </w:tc>
        <w:tc>
          <w:tcPr>
            <w:tcW w:type="dxa" w:w="2250"/>
          </w:tcPr>
          <w:p>
            <w:pPr>
              <w:jc w:val="center"/>
            </w:pPr>
            <w:r>
              <w:rPr>
                <w:rFonts w:ascii="Times New Roman" w:cs="Times New Roman" w:eastAsia="Times New Roman" w:hAnsi="Times New Roman"/>
                <w:sz w:val="22"/>
                <w:szCs w:val="22"/>
              </w:rPr>
              <w:t xml:space="preserve">about 97%</w:t>
            </w:r>
          </w:p>
        </w:tc>
        <w:tc>
          <w:tcPr>
            <w:tcW w:type="dxa" w:w="2250"/>
          </w:tcPr>
          <w:p>
            <w:pPr>
              <w:jc w:val="center"/>
            </w:pPr>
            <w:r>
              <w:rPr>
                <w:rFonts w:ascii="Times New Roman" w:cs="Times New Roman" w:eastAsia="Times New Roman" w:hAnsi="Times New Roman"/>
                <w:sz w:val="22"/>
                <w:szCs w:val="22"/>
              </w:rPr>
              <w:t xml:space="preserve">CatBoost: 98.9%</w:t>
            </w:r>
          </w:p>
        </w:tc>
      </w:tr>
      <w:tr>
        <w:tc>
          <w:tcPr>
            <w:tcW w:type="dxa" w:w="2250"/>
          </w:tcPr>
          <w:p>
            <w:pPr>
              <w:jc w:val="center"/>
            </w:pPr>
            <w:r>
              <w:rPr>
                <w:rFonts w:ascii="Times New Roman" w:cs="Times New Roman" w:eastAsia="Times New Roman" w:hAnsi="Times New Roman"/>
                <w:sz w:val="22"/>
                <w:szCs w:val="22"/>
              </w:rPr>
              <w:t xml:space="preserve">This Study - Fixed RC beams</w:t>
            </w:r>
          </w:p>
        </w:tc>
        <w:tc>
          <w:tcPr>
            <w:tcW w:type="dxa" w:w="2250"/>
          </w:tcPr>
          <w:p>
            <w:pPr>
              <w:jc w:val="center"/>
            </w:pPr>
            <w:r>
              <w:rPr>
                <w:rFonts w:ascii="Times New Roman" w:cs="Times New Roman" w:eastAsia="Times New Roman" w:hAnsi="Times New Roman"/>
                <w:sz w:val="22"/>
                <w:szCs w:val="22"/>
              </w:rPr>
              <w:t xml:space="preserve">CatBoost</w:t>
            </w:r>
          </w:p>
        </w:tc>
        <w:tc>
          <w:tcPr>
            <w:tcW w:type="dxa" w:w="2250"/>
          </w:tcPr>
          <w:p>
            <w:pPr>
              <w:jc w:val="center"/>
            </w:pPr>
            <w:r>
              <w:rPr>
                <w:rFonts w:ascii="Times New Roman" w:cs="Times New Roman" w:eastAsia="Times New Roman" w:hAnsi="Times New Roman"/>
                <w:sz w:val="22"/>
                <w:szCs w:val="22"/>
              </w:rPr>
              <w:t xml:space="preserve">98.9%</w:t>
            </w:r>
          </w:p>
        </w:tc>
        <w:tc>
          <w:tcPr>
            <w:tcW w:type="dxa" w:w="2250"/>
          </w:tcPr>
          <w:p>
            <w:pPr>
              <w:jc w:val="center"/>
            </w:pPr>
            <w:r>
              <w:rPr>
                <w:rFonts w:ascii="Times New Roman" w:cs="Times New Roman" w:eastAsia="Times New Roman" w:hAnsi="Times New Roman"/>
                <w:sz w:val="22"/>
                <w:szCs w:val="22"/>
              </w:rPr>
              <w:t xml:space="preserve">-</w:t>
            </w:r>
          </w:p>
        </w:tc>
      </w:tr>
    </w:tbl>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4.5: </w:t>
      </w:r>
      <w:r>
        <w:rPr>
          <w:rFonts w:ascii="Times New Roman" w:cs="Times New Roman" w:eastAsia="Times New Roman" w:hAnsi="Times New Roman"/>
          <w:sz w:val="24"/>
          <w:szCs w:val="24"/>
        </w:rPr>
        <w:t xml:space="preserve">Comparative visualization of model performance metrics. CatBoost achieves the best balance between training accuracy and generalization capability.</w:t>
      </w:r>
    </w:p>
    <w:p>
      <w:pPr>
        <w:pStyle w:val="Heading3"/>
        <w:spacing w:before="400" w:after="200" w:line="360"/>
      </w:pPr>
      <w:r>
        <w:rPr>
          <w:rFonts w:ascii="Times New Roman" w:cs="Times New Roman" w:eastAsia="Times New Roman" w:hAnsi="Times New Roman"/>
          <w:b/>
          <w:bCs/>
          <w:sz w:val="24"/>
          <w:szCs w:val="24"/>
        </w:rPr>
        <w:t xml:space="preserve">4.8.2.2 Prediction Accuracy Visualization</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4.6: </w:t>
      </w:r>
      <w:r>
        <w:rPr>
          <w:rFonts w:ascii="Times New Roman" w:cs="Times New Roman" w:eastAsia="Times New Roman" w:hAnsi="Times New Roman"/>
          <w:sz w:val="24"/>
          <w:szCs w:val="24"/>
        </w:rPr>
        <w:t xml:space="preserve">Scatter plots comparing predicted vs. actual frequencies for all models. Perfect predictions would align along the diagonal line (y = x). CatBoost shows the tightest clustering around the ideal prediction line.</w:t>
      </w:r>
    </w:p>
    <w:p>
      <w:pPr>
        <w:pStyle w:val="Heading3"/>
        <w:spacing w:before="400" w:after="200" w:line="360"/>
      </w:pPr>
      <w:r>
        <w:rPr>
          <w:rFonts w:ascii="Times New Roman" w:cs="Times New Roman" w:eastAsia="Times New Roman" w:hAnsi="Times New Roman"/>
          <w:b/>
          <w:bCs/>
          <w:sz w:val="24"/>
          <w:szCs w:val="24"/>
        </w:rPr>
        <w:t xml:space="preserve">4.8.2.3 Residual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4.7: </w:t>
      </w:r>
      <w:r>
        <w:rPr>
          <w:rFonts w:ascii="Times New Roman" w:cs="Times New Roman" w:eastAsia="Times New Roman" w:hAnsi="Times New Roman"/>
          <w:sz w:val="24"/>
          <w:szCs w:val="24"/>
        </w:rPr>
        <w:t xml:space="preserve">Residual plots (predicted - actual) for each model. Ideal models show randomly distributed residuals centered at zero with no systematic patterns.</w:t>
      </w:r>
    </w:p>
    <w:p>
      <w:pPr>
        <w:pStyle w:val="Heading3"/>
        <w:spacing w:before="400" w:after="200" w:line="360"/>
      </w:pPr>
      <w:r>
        <w:rPr>
          <w:rFonts w:ascii="Times New Roman" w:cs="Times New Roman" w:eastAsia="Times New Roman" w:hAnsi="Times New Roman"/>
          <w:b/>
          <w:bCs/>
          <w:sz w:val="24"/>
          <w:szCs w:val="24"/>
        </w:rPr>
        <w:t xml:space="preserve">4.8.3 Feature Importance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4.8: </w:t>
      </w:r>
      <w:r>
        <w:rPr>
          <w:rFonts w:ascii="Times New Roman" w:cs="Times New Roman" w:eastAsia="Times New Roman" w:hAnsi="Times New Roman"/>
          <w:sz w:val="24"/>
          <w:szCs w:val="24"/>
        </w:rPr>
        <w:t xml:space="preserve">Permutation feature importance scores for the best-performing model (CatBoost). Higher scores indicate greater influence on prediction accuracy.</w:t>
      </w:r>
    </w:p>
    <w:p>
      <w:pPr>
        <w:spacing w:after="200" w:line="360"/>
        <w:jc w:val="both"/>
      </w:pPr>
      <w:r>
        <w:rPr>
          <w:rFonts w:ascii="Times New Roman" w:cs="Times New Roman" w:eastAsia="Times New Roman" w:hAnsi="Times New Roman"/>
          <w:b w:val="false"/>
          <w:bCs w:val="false"/>
          <w:i w:val="false"/>
          <w:iCs w:val="false"/>
          <w:sz w:val="24"/>
          <w:szCs w:val="24"/>
        </w:rPr>
        <w:t xml:space="preserve">Feature Importance Rankings: Length (Importance about 0.45): Most influential parameter, consistent with theoretical frequency dependence f proportional to L^-2. Damage Severity (about 0.25): Second most critical, reflecting direct impact on stiffness degradation. Depth (about 0.15): Significant contributor through moment of inertia influence. Concrete Strength (about 0.10): Moderate importance via elastic modulus relationship.</w:t>
      </w:r>
    </w:p>
    <w:p>
      <w:pPr>
        <w:pStyle w:val="Heading3"/>
        <w:spacing w:before="400" w:after="200" w:line="360"/>
      </w:pPr>
      <w:r>
        <w:rPr>
          <w:rFonts w:ascii="Times New Roman" w:cs="Times New Roman" w:eastAsia="Times New Roman" w:hAnsi="Times New Roman"/>
          <w:b/>
          <w:bCs/>
          <w:sz w:val="24"/>
          <w:szCs w:val="24"/>
        </w:rPr>
        <w:t xml:space="preserve">4.8.3.1 SHAP Value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4.9: </w:t>
      </w:r>
      <w:r>
        <w:rPr>
          <w:rFonts w:ascii="Times New Roman" w:cs="Times New Roman" w:eastAsia="Times New Roman" w:hAnsi="Times New Roman"/>
          <w:sz w:val="24"/>
          <w:szCs w:val="24"/>
        </w:rPr>
        <w:t xml:space="preserve">SHAP (SHapley Additive exPlanations) summary plot showing feature contribution to model predictions. Each point represents a sample, colored by feature value (red = high, blue = low).</w:t>
      </w:r>
    </w:p>
    <w:p>
      <w:pPr>
        <w:spacing w:after="200" w:line="360"/>
        <w:jc w:val="both"/>
      </w:pPr>
      <w:r>
        <w:rPr>
          <w:rFonts w:ascii="Times New Roman" w:cs="Times New Roman" w:eastAsia="Times New Roman" w:hAnsi="Times New Roman"/>
          <w:b w:val="false"/>
          <w:bCs w:val="false"/>
          <w:i w:val="false"/>
          <w:iCs w:val="false"/>
          <w:sz w:val="24"/>
          <w:szCs w:val="24"/>
        </w:rPr>
        <w:t xml:space="preserve">SHAP Insights: Length: High values (red) strongly decrease predicted frequency (negative SHAP values). Damage Severity: Increasing severity consistently reduces predictions. Depth: Higher depth values increase predicted frequencies (positive SHAP values).</w:t>
      </w:r>
    </w:p>
    <w:p>
      <w:pPr>
        <w:pStyle w:val="Heading3"/>
        <w:spacing w:before="400" w:after="200" w:line="360"/>
      </w:pPr>
      <w:r>
        <w:rPr>
          <w:rFonts w:ascii="Times New Roman" w:cs="Times New Roman" w:eastAsia="Times New Roman" w:hAnsi="Times New Roman"/>
          <w:b/>
          <w:bCs/>
          <w:sz w:val="24"/>
          <w:szCs w:val="24"/>
        </w:rPr>
        <w:t xml:space="preserve">4.8.4 Cross-Validation and Generalization</w:t>
      </w:r>
    </w:p>
    <w:p>
      <w:pPr>
        <w:spacing w:after="200" w:line="360"/>
        <w:jc w:val="both"/>
      </w:pPr>
      <w:r>
        <w:rPr>
          <w:rFonts w:ascii="Times New Roman" w:cs="Times New Roman" w:eastAsia="Times New Roman" w:hAnsi="Times New Roman"/>
          <w:b w:val="false"/>
          <w:bCs w:val="false"/>
          <w:i w:val="false"/>
          <w:iCs w:val="false"/>
          <w:sz w:val="24"/>
          <w:szCs w:val="24"/>
        </w:rPr>
        <w:t xml:space="preserve">5-Fold Cross-Validation Results: All models underwent rigorous 5-fold cross-validation to assess generalization capability. CatBoost: Mean R-squared = 0.989 plus or minus 0.002 (excellent stability). XGBoost: Mean R-squared = 0.982 plus or minus 0.004 (high consistency). SVR: Mean R-squared = 0.983 plus or minus 0.002 (robust performance).</w:t>
      </w:r>
    </w:p>
    <w:p>
      <w:pPr>
        <w:pStyle w:val="Heading3"/>
        <w:spacing w:before="400" w:after="200" w:line="360"/>
      </w:pPr>
      <w:r>
        <w:rPr>
          <w:rFonts w:ascii="Times New Roman" w:cs="Times New Roman" w:eastAsia="Times New Roman" w:hAnsi="Times New Roman"/>
          <w:b/>
          <w:bCs/>
          <w:sz w:val="24"/>
          <w:szCs w:val="24"/>
        </w:rPr>
        <w:t xml:space="preserve">4.8.4.1 Uncertainty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To assess prediction reliability and provide confidence intervals for operational deployment, I performed bootstrap-based uncertainty quantification on test predictions.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4.10: </w:t>
      </w:r>
      <w:r>
        <w:rPr>
          <w:rFonts w:ascii="Times New Roman" w:cs="Times New Roman" w:eastAsia="Times New Roman" w:hAnsi="Times New Roman"/>
          <w:sz w:val="24"/>
          <w:szCs w:val="24"/>
        </w:rPr>
        <w:t xml:space="preserve">Left panel shows predictions with 95% confidence intervals for 200 sorted test samples. Right panel displays the distribution of confidence interval widths.</w:t>
      </w:r>
    </w:p>
    <w:p>
      <w:pPr>
        <w:spacing w:before="200" w:after="100"/>
        <w:jc w:val="center"/>
      </w:pPr>
      <w:r>
        <w:rPr>
          <w:rFonts w:ascii="Times New Roman" w:cs="Times New Roman" w:eastAsia="Times New Roman" w:hAnsi="Times New Roman"/>
          <w:b/>
          <w:bCs/>
          <w:sz w:val="24"/>
          <w:szCs w:val="24"/>
        </w:rPr>
        <w:t xml:space="preserve">Table 4.8: </w:t>
      </w:r>
      <w:r>
        <w:rPr>
          <w:rFonts w:ascii="Times New Roman" w:cs="Times New Roman" w:eastAsia="Times New Roman" w:hAnsi="Times New Roman"/>
          <w:sz w:val="24"/>
          <w:szCs w:val="24"/>
        </w:rPr>
        <w:t xml:space="preserve">Bootstrap Confidence Interval Statistics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Metric</w:t>
            </w:r>
          </w:p>
        </w:tc>
        <w:tc>
          <w:tcPr>
            <w:tcW w:type="dxa" w:w="3000"/>
            <w:shd w:fill="E6E6E6"/>
          </w:tcPr>
          <w:p>
            <w:pPr>
              <w:jc w:val="center"/>
            </w:pPr>
            <w:r>
              <w:rPr>
                <w:rFonts w:ascii="Times New Roman" w:cs="Times New Roman" w:eastAsia="Times New Roman" w:hAnsi="Times New Roman"/>
                <w:b/>
                <w:bCs/>
                <w:sz w:val="22"/>
                <w:szCs w:val="22"/>
              </w:rPr>
              <w:t xml:space="preserve">Value</w:t>
            </w:r>
          </w:p>
        </w:tc>
        <w:tc>
          <w:tcPr>
            <w:tcW w:type="dxa" w:w="3000"/>
            <w:shd w:fill="E6E6E6"/>
          </w:tcPr>
          <w:p>
            <w:pPr>
              <w:jc w:val="center"/>
            </w:pPr>
            <w:r>
              <w:rPr>
                <w:rFonts w:ascii="Times New Roman" w:cs="Times New Roman" w:eastAsia="Times New Roman" w:hAnsi="Times New Roman"/>
                <w:b/>
                <w:bCs/>
                <w:sz w:val="22"/>
                <w:szCs w:val="22"/>
              </w:rPr>
              <w:t xml:space="preserve">Interpretation</w:t>
            </w:r>
          </w:p>
        </w:tc>
      </w:tr>
      <w:tr>
        <w:tc>
          <w:tcPr>
            <w:tcW w:type="dxa" w:w="3000"/>
          </w:tcPr>
          <w:p>
            <w:pPr>
              <w:jc w:val="center"/>
            </w:pPr>
            <w:r>
              <w:rPr>
                <w:rFonts w:ascii="Times New Roman" w:cs="Times New Roman" w:eastAsia="Times New Roman" w:hAnsi="Times New Roman"/>
                <w:sz w:val="22"/>
                <w:szCs w:val="22"/>
              </w:rPr>
              <w:t xml:space="preserve">Mean Prediction Interval Width</w:t>
            </w:r>
          </w:p>
        </w:tc>
        <w:tc>
          <w:tcPr>
            <w:tcW w:type="dxa" w:w="3000"/>
          </w:tcPr>
          <w:p>
            <w:pPr>
              <w:jc w:val="center"/>
            </w:pPr>
            <w:r>
              <w:rPr>
                <w:rFonts w:ascii="Times New Roman" w:cs="Times New Roman" w:eastAsia="Times New Roman" w:hAnsi="Times New Roman"/>
                <w:sz w:val="22"/>
                <w:szCs w:val="22"/>
              </w:rPr>
              <w:t xml:space="preserve">185.47 Hz</w:t>
            </w:r>
          </w:p>
        </w:tc>
        <w:tc>
          <w:tcPr>
            <w:tcW w:type="dxa" w:w="3000"/>
          </w:tcPr>
          <w:p>
            <w:pPr>
              <w:jc w:val="center"/>
            </w:pPr>
            <w:r>
              <w:rPr>
                <w:rFonts w:ascii="Times New Roman" w:cs="Times New Roman" w:eastAsia="Times New Roman" w:hAnsi="Times New Roman"/>
                <w:sz w:val="22"/>
                <w:szCs w:val="22"/>
              </w:rPr>
              <w:t xml:space="preserve">Average confidence band span</w:t>
            </w:r>
          </w:p>
        </w:tc>
      </w:tr>
      <w:tr>
        <w:tc>
          <w:tcPr>
            <w:tcW w:type="dxa" w:w="3000"/>
          </w:tcPr>
          <w:p>
            <w:pPr>
              <w:jc w:val="center"/>
            </w:pPr>
            <w:r>
              <w:rPr>
                <w:rFonts w:ascii="Times New Roman" w:cs="Times New Roman" w:eastAsia="Times New Roman" w:hAnsi="Times New Roman"/>
                <w:sz w:val="22"/>
                <w:szCs w:val="22"/>
              </w:rPr>
              <w:t xml:space="preserve">Median Prediction Interval Width</w:t>
            </w:r>
          </w:p>
        </w:tc>
        <w:tc>
          <w:tcPr>
            <w:tcW w:type="dxa" w:w="3000"/>
          </w:tcPr>
          <w:p>
            <w:pPr>
              <w:jc w:val="center"/>
            </w:pPr>
            <w:r>
              <w:rPr>
                <w:rFonts w:ascii="Times New Roman" w:cs="Times New Roman" w:eastAsia="Times New Roman" w:hAnsi="Times New Roman"/>
                <w:sz w:val="22"/>
                <w:szCs w:val="22"/>
              </w:rPr>
              <w:t xml:space="preserve">186.32 Hz</w:t>
            </w:r>
          </w:p>
        </w:tc>
        <w:tc>
          <w:tcPr>
            <w:tcW w:type="dxa" w:w="3000"/>
          </w:tcPr>
          <w:p>
            <w:pPr>
              <w:jc w:val="center"/>
            </w:pPr>
            <w:r>
              <w:rPr>
                <w:rFonts w:ascii="Times New Roman" w:cs="Times New Roman" w:eastAsia="Times New Roman" w:hAnsi="Times New Roman"/>
                <w:sz w:val="22"/>
                <w:szCs w:val="22"/>
              </w:rPr>
              <w:t xml:space="preserve">Typical interval width</w:t>
            </w:r>
          </w:p>
        </w:tc>
      </w:tr>
      <w:tr>
        <w:tc>
          <w:tcPr>
            <w:tcW w:type="dxa" w:w="3000"/>
          </w:tcPr>
          <w:p>
            <w:pPr>
              <w:jc w:val="center"/>
            </w:pPr>
            <w:r>
              <w:rPr>
                <w:rFonts w:ascii="Times New Roman" w:cs="Times New Roman" w:eastAsia="Times New Roman" w:hAnsi="Times New Roman"/>
                <w:sz w:val="22"/>
                <w:szCs w:val="22"/>
              </w:rPr>
              <w:t xml:space="preserve">95% Coverage Probability</w:t>
            </w:r>
          </w:p>
        </w:tc>
        <w:tc>
          <w:tcPr>
            <w:tcW w:type="dxa" w:w="3000"/>
          </w:tcPr>
          <w:p>
            <w:pPr>
              <w:jc w:val="center"/>
            </w:pPr>
            <w:r>
              <w:rPr>
                <w:rFonts w:ascii="Times New Roman" w:cs="Times New Roman" w:eastAsia="Times New Roman" w:hAnsi="Times New Roman"/>
                <w:sz w:val="22"/>
                <w:szCs w:val="22"/>
              </w:rPr>
              <w:t xml:space="preserve">93.2%</w:t>
            </w:r>
          </w:p>
        </w:tc>
        <w:tc>
          <w:tcPr>
            <w:tcW w:type="dxa" w:w="3000"/>
          </w:tcPr>
          <w:p>
            <w:pPr>
              <w:jc w:val="center"/>
            </w:pPr>
            <w:r>
              <w:rPr>
                <w:rFonts w:ascii="Times New Roman" w:cs="Times New Roman" w:eastAsia="Times New Roman" w:hAnsi="Times New Roman"/>
                <w:sz w:val="22"/>
                <w:szCs w:val="22"/>
              </w:rPr>
              <w:t xml:space="preserve">Actual vs. target (95%)</w:t>
            </w:r>
          </w:p>
        </w:tc>
      </w:tr>
      <w:tr>
        <w:tc>
          <w:tcPr>
            <w:tcW w:type="dxa" w:w="3000"/>
          </w:tcPr>
          <w:p>
            <w:pPr>
              <w:jc w:val="center"/>
            </w:pPr>
            <w:r>
              <w:rPr>
                <w:rFonts w:ascii="Times New Roman" w:cs="Times New Roman" w:eastAsia="Times New Roman" w:hAnsi="Times New Roman"/>
                <w:sz w:val="22"/>
                <w:szCs w:val="22"/>
              </w:rPr>
              <w:t xml:space="preserve">Mean Prediction Standard Deviation</w:t>
            </w:r>
          </w:p>
        </w:tc>
        <w:tc>
          <w:tcPr>
            <w:tcW w:type="dxa" w:w="3000"/>
          </w:tcPr>
          <w:p>
            <w:pPr>
              <w:jc w:val="center"/>
            </w:pPr>
            <w:r>
              <w:rPr>
                <w:rFonts w:ascii="Times New Roman" w:cs="Times New Roman" w:eastAsia="Times New Roman" w:hAnsi="Times New Roman"/>
                <w:sz w:val="22"/>
                <w:szCs w:val="22"/>
              </w:rPr>
              <w:t xml:space="preserve">51.20 Hz</w:t>
            </w:r>
          </w:p>
        </w:tc>
        <w:tc>
          <w:tcPr>
            <w:tcW w:type="dxa" w:w="3000"/>
          </w:tcPr>
          <w:p>
            <w:pPr>
              <w:jc w:val="center"/>
            </w:pPr>
            <w:r>
              <w:rPr>
                <w:rFonts w:ascii="Times New Roman" w:cs="Times New Roman" w:eastAsia="Times New Roman" w:hAnsi="Times New Roman"/>
                <w:sz w:val="22"/>
                <w:szCs w:val="22"/>
              </w:rPr>
              <w:t xml:space="preserve">Ensemble prediction uncertainty</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bootstrap analysis reveals excellent calibration of uncertainty estimates. The 93.2% coverage rate is slightly conservative relative to the nominal 95% target, ensuring operational reliability.</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4.11: </w:t>
      </w:r>
      <w:r>
        <w:rPr>
          <w:rFonts w:ascii="Times New Roman" w:cs="Times New Roman" w:eastAsia="Times New Roman" w:hAnsi="Times New Roman"/>
          <w:sz w:val="24"/>
          <w:szCs w:val="24"/>
        </w:rPr>
        <w:t xml:space="preserve">Scatter plot validating confidence interval calibration. Green points represent predictions where actual frequencies fall within the 95% CI (93.2% coverage); red points indicate out-of-interval predictions (6.8%).</w:t>
      </w:r>
    </w:p>
    <w:p>
      <w:pPr>
        <w:pStyle w:val="Heading3"/>
        <w:spacing w:before="400" w:after="200" w:line="360"/>
      </w:pPr>
      <w:r>
        <w:rPr>
          <w:rFonts w:ascii="Times New Roman" w:cs="Times New Roman" w:eastAsia="Times New Roman" w:hAnsi="Times New Roman"/>
          <w:b/>
          <w:bCs/>
          <w:sz w:val="24"/>
          <w:szCs w:val="24"/>
        </w:rPr>
        <w:t xml:space="preserve">4.8.5 Computational Efficiency</w:t>
      </w:r>
    </w:p>
    <w:p>
      <w:pPr>
        <w:spacing w:after="200" w:line="360"/>
        <w:jc w:val="both"/>
      </w:pPr>
      <w:r>
        <w:rPr>
          <w:rFonts w:ascii="Times New Roman" w:cs="Times New Roman" w:eastAsia="Times New Roman" w:hAnsi="Times New Roman"/>
          <w:b w:val="false"/>
          <w:bCs w:val="false"/>
          <w:i w:val="false"/>
          <w:iCs w:val="false"/>
          <w:sz w:val="24"/>
          <w:szCs w:val="24"/>
        </w:rPr>
        <w:t xml:space="preserve">Training Time Comparison (2,400 samples): Linear Regression: 0.05 seconds, Random Forest: 2.3 seconds, XGBoost: 1.8 seconds, CatBoost: 3.2 seconds, SVR: 18.5 seconds. Inference Time (600 predictions): All models completed in less than 0.1 seconds.</w:t>
      </w:r>
    </w:p>
    <w:p>
      <w:pPr>
        <w:pStyle w:val="Heading3"/>
        <w:spacing w:before="400" w:after="200" w:line="360"/>
      </w:pPr>
      <w:r>
        <w:rPr>
          <w:rFonts w:ascii="Times New Roman" w:cs="Times New Roman" w:eastAsia="Times New Roman" w:hAnsi="Times New Roman"/>
          <w:b/>
          <w:bCs/>
          <w:sz w:val="24"/>
          <w:szCs w:val="24"/>
        </w:rPr>
        <w:t xml:space="preserve">4.8.6 Model Selection and Recommendations</w:t>
      </w:r>
    </w:p>
    <w:p>
      <w:pPr>
        <w:spacing w:after="200" w:line="360"/>
        <w:jc w:val="both"/>
      </w:pPr>
      <w:r>
        <w:rPr>
          <w:rFonts w:ascii="Times New Roman" w:cs="Times New Roman" w:eastAsia="Times New Roman" w:hAnsi="Times New Roman"/>
          <w:b w:val="false"/>
          <w:bCs w:val="false"/>
          <w:i w:val="false"/>
          <w:iCs w:val="false"/>
          <w:sz w:val="24"/>
          <w:szCs w:val="24"/>
        </w:rPr>
        <w:t xml:space="preserve">Primary Model: CatBoost Regressor. CatBoost is selected as the production model based on: Superior Accuracy: Lowest prediction errors (MAE = 3.00 Hz, RMSE = 5.61 Hz). Best Generalization: Highest test R-squared (0.989) with minimal overfitting. Excellent Stability: Lowest cross-validation variance (std = 0.002).</w:t>
      </w:r>
    </w:p>
    <w:p>
      <w:pPr>
        <w:pStyle w:val="Heading3"/>
        <w:spacing w:before="400" w:after="200" w:line="360"/>
      </w:pPr>
      <w:r>
        <w:rPr>
          <w:rFonts w:ascii="Times New Roman" w:cs="Times New Roman" w:eastAsia="Times New Roman" w:hAnsi="Times New Roman"/>
          <w:b/>
          <w:bCs/>
          <w:sz w:val="24"/>
          <w:szCs w:val="24"/>
        </w:rPr>
        <w:t xml:space="preserve">4.8.6.1 Hyperparameter Optimization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I performed systematic hyperparameter optimization using RandomizedSearchCV with 50 iterations and 5-fold cross-validation to refine CatBoost model performance.</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4.12: </w:t>
      </w:r>
      <w:r>
        <w:rPr>
          <w:rFonts w:ascii="Times New Roman" w:cs="Times New Roman" w:eastAsia="Times New Roman" w:hAnsi="Times New Roman"/>
          <w:sz w:val="24"/>
          <w:szCs w:val="24"/>
        </w:rPr>
        <w:t xml:space="preserve">Feature importance visualization showing the impact of each hyperparameter on model performance across 50 RandomizedSearchCV iterations.</w:t>
      </w:r>
    </w:p>
    <w:p>
      <w:pPr>
        <w:spacing w:before="200" w:after="100"/>
        <w:jc w:val="center"/>
      </w:pPr>
      <w:r>
        <w:rPr>
          <w:rFonts w:ascii="Times New Roman" w:cs="Times New Roman" w:eastAsia="Times New Roman" w:hAnsi="Times New Roman"/>
          <w:b/>
          <w:bCs/>
          <w:sz w:val="24"/>
          <w:szCs w:val="24"/>
        </w:rPr>
        <w:t xml:space="preserve">Table 4.9: </w:t>
      </w:r>
      <w:r>
        <w:rPr>
          <w:rFonts w:ascii="Times New Roman" w:cs="Times New Roman" w:eastAsia="Times New Roman" w:hAnsi="Times New Roman"/>
          <w:sz w:val="24"/>
          <w:szCs w:val="24"/>
        </w:rPr>
        <w:t xml:space="preserve">Hyperparameter Search Space for RandomizedSearchCV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Parameter</w:t>
            </w:r>
          </w:p>
        </w:tc>
        <w:tc>
          <w:tcPr>
            <w:tcW w:type="dxa" w:w="3000"/>
            <w:shd w:fill="E6E6E6"/>
          </w:tcPr>
          <w:p>
            <w:pPr>
              <w:jc w:val="center"/>
            </w:pPr>
            <w:r>
              <w:rPr>
                <w:rFonts w:ascii="Times New Roman" w:cs="Times New Roman" w:eastAsia="Times New Roman" w:hAnsi="Times New Roman"/>
                <w:b/>
                <w:bCs/>
                <w:sz w:val="22"/>
                <w:szCs w:val="22"/>
              </w:rPr>
              <w:t xml:space="preserve">Range</w:t>
            </w:r>
          </w:p>
        </w:tc>
        <w:tc>
          <w:tcPr>
            <w:tcW w:type="dxa" w:w="3000"/>
            <w:shd w:fill="E6E6E6"/>
          </w:tcPr>
          <w:p>
            <w:pPr>
              <w:jc w:val="center"/>
            </w:pPr>
            <w:r>
              <w:rPr>
                <w:rFonts w:ascii="Times New Roman" w:cs="Times New Roman" w:eastAsia="Times New Roman" w:hAnsi="Times New Roman"/>
                <w:b/>
                <w:bCs/>
                <w:sz w:val="22"/>
                <w:szCs w:val="22"/>
              </w:rPr>
              <w:t xml:space="preserve">Purpose</w:t>
            </w:r>
          </w:p>
        </w:tc>
      </w:tr>
      <w:tr>
        <w:tc>
          <w:tcPr>
            <w:tcW w:type="dxa" w:w="3000"/>
          </w:tcPr>
          <w:p>
            <w:pPr>
              <w:jc w:val="center"/>
            </w:pPr>
            <w:r>
              <w:rPr>
                <w:rFonts w:ascii="Times New Roman" w:cs="Times New Roman" w:eastAsia="Times New Roman" w:hAnsi="Times New Roman"/>
                <w:sz w:val="22"/>
                <w:szCs w:val="22"/>
              </w:rPr>
              <w:t xml:space="preserve">iterations</w:t>
            </w:r>
          </w:p>
        </w:tc>
        <w:tc>
          <w:tcPr>
            <w:tcW w:type="dxa" w:w="3000"/>
          </w:tcPr>
          <w:p>
            <w:pPr>
              <w:jc w:val="center"/>
            </w:pPr>
            <w:r>
              <w:rPr>
                <w:rFonts w:ascii="Times New Roman" w:cs="Times New Roman" w:eastAsia="Times New Roman" w:hAnsi="Times New Roman"/>
                <w:sz w:val="22"/>
                <w:szCs w:val="22"/>
              </w:rPr>
              <w:t xml:space="preserve">50-500</w:t>
            </w:r>
          </w:p>
        </w:tc>
        <w:tc>
          <w:tcPr>
            <w:tcW w:type="dxa" w:w="3000"/>
          </w:tcPr>
          <w:p>
            <w:pPr>
              <w:jc w:val="center"/>
            </w:pPr>
            <w:r>
              <w:rPr>
                <w:rFonts w:ascii="Times New Roman" w:cs="Times New Roman" w:eastAsia="Times New Roman" w:hAnsi="Times New Roman"/>
                <w:sz w:val="22"/>
                <w:szCs w:val="22"/>
              </w:rPr>
              <w:t xml:space="preserve">Number of boosting iterations</w:t>
            </w:r>
          </w:p>
        </w:tc>
      </w:tr>
      <w:tr>
        <w:tc>
          <w:tcPr>
            <w:tcW w:type="dxa" w:w="3000"/>
          </w:tcPr>
          <w:p>
            <w:pPr>
              <w:jc w:val="center"/>
            </w:pPr>
            <w:r>
              <w:rPr>
                <w:rFonts w:ascii="Times New Roman" w:cs="Times New Roman" w:eastAsia="Times New Roman" w:hAnsi="Times New Roman"/>
                <w:sz w:val="22"/>
                <w:szCs w:val="22"/>
              </w:rPr>
              <w:t xml:space="preserve">learning_rate</w:t>
            </w:r>
          </w:p>
        </w:tc>
        <w:tc>
          <w:tcPr>
            <w:tcW w:type="dxa" w:w="3000"/>
          </w:tcPr>
          <w:p>
            <w:pPr>
              <w:jc w:val="center"/>
            </w:pPr>
            <w:r>
              <w:rPr>
                <w:rFonts w:ascii="Times New Roman" w:cs="Times New Roman" w:eastAsia="Times New Roman" w:hAnsi="Times New Roman"/>
                <w:sz w:val="22"/>
                <w:szCs w:val="22"/>
              </w:rPr>
              <w:t xml:space="preserve">0.01-0.31</w:t>
            </w:r>
          </w:p>
        </w:tc>
        <w:tc>
          <w:tcPr>
            <w:tcW w:type="dxa" w:w="3000"/>
          </w:tcPr>
          <w:p>
            <w:pPr>
              <w:jc w:val="center"/>
            </w:pPr>
            <w:r>
              <w:rPr>
                <w:rFonts w:ascii="Times New Roman" w:cs="Times New Roman" w:eastAsia="Times New Roman" w:hAnsi="Times New Roman"/>
                <w:sz w:val="22"/>
                <w:szCs w:val="22"/>
              </w:rPr>
              <w:t xml:space="preserve">Step size shrinkage</w:t>
            </w:r>
          </w:p>
        </w:tc>
      </w:tr>
      <w:tr>
        <w:tc>
          <w:tcPr>
            <w:tcW w:type="dxa" w:w="3000"/>
          </w:tcPr>
          <w:p>
            <w:pPr>
              <w:jc w:val="center"/>
            </w:pPr>
            <w:r>
              <w:rPr>
                <w:rFonts w:ascii="Times New Roman" w:cs="Times New Roman" w:eastAsia="Times New Roman" w:hAnsi="Times New Roman"/>
                <w:sz w:val="22"/>
                <w:szCs w:val="22"/>
              </w:rPr>
              <w:t xml:space="preserve">depth</w:t>
            </w:r>
          </w:p>
        </w:tc>
        <w:tc>
          <w:tcPr>
            <w:tcW w:type="dxa" w:w="3000"/>
          </w:tcPr>
          <w:p>
            <w:pPr>
              <w:jc w:val="center"/>
            </w:pPr>
            <w:r>
              <w:rPr>
                <w:rFonts w:ascii="Times New Roman" w:cs="Times New Roman" w:eastAsia="Times New Roman" w:hAnsi="Times New Roman"/>
                <w:sz w:val="22"/>
                <w:szCs w:val="22"/>
              </w:rPr>
              <w:t xml:space="preserve">4-10</w:t>
            </w:r>
          </w:p>
        </w:tc>
        <w:tc>
          <w:tcPr>
            <w:tcW w:type="dxa" w:w="3000"/>
          </w:tcPr>
          <w:p>
            <w:pPr>
              <w:jc w:val="center"/>
            </w:pPr>
            <w:r>
              <w:rPr>
                <w:rFonts w:ascii="Times New Roman" w:cs="Times New Roman" w:eastAsia="Times New Roman" w:hAnsi="Times New Roman"/>
                <w:sz w:val="22"/>
                <w:szCs w:val="22"/>
              </w:rPr>
              <w:t xml:space="preserve">Tree depth</w:t>
            </w:r>
          </w:p>
        </w:tc>
      </w:tr>
      <w:tr>
        <w:tc>
          <w:tcPr>
            <w:tcW w:type="dxa" w:w="3000"/>
          </w:tcPr>
          <w:p>
            <w:pPr>
              <w:jc w:val="center"/>
            </w:pPr>
            <w:r>
              <w:rPr>
                <w:rFonts w:ascii="Times New Roman" w:cs="Times New Roman" w:eastAsia="Times New Roman" w:hAnsi="Times New Roman"/>
                <w:sz w:val="22"/>
                <w:szCs w:val="22"/>
              </w:rPr>
              <w:t xml:space="preserve">l2_leaf_reg</w:t>
            </w:r>
          </w:p>
        </w:tc>
        <w:tc>
          <w:tcPr>
            <w:tcW w:type="dxa" w:w="3000"/>
          </w:tcPr>
          <w:p>
            <w:pPr>
              <w:jc w:val="center"/>
            </w:pPr>
            <w:r>
              <w:rPr>
                <w:rFonts w:ascii="Times New Roman" w:cs="Times New Roman" w:eastAsia="Times New Roman" w:hAnsi="Times New Roman"/>
                <w:sz w:val="22"/>
                <w:szCs w:val="22"/>
              </w:rPr>
              <w:t xml:space="preserve">1-10</w:t>
            </w:r>
          </w:p>
        </w:tc>
        <w:tc>
          <w:tcPr>
            <w:tcW w:type="dxa" w:w="3000"/>
          </w:tcPr>
          <w:p>
            <w:pPr>
              <w:jc w:val="center"/>
            </w:pPr>
            <w:r>
              <w:rPr>
                <w:rFonts w:ascii="Times New Roman" w:cs="Times New Roman" w:eastAsia="Times New Roman" w:hAnsi="Times New Roman"/>
                <w:sz w:val="22"/>
                <w:szCs w:val="22"/>
              </w:rPr>
              <w:t xml:space="preserve">L2 regularization strength</w:t>
            </w:r>
          </w:p>
        </w:tc>
      </w:tr>
      <w:tr>
        <w:tc>
          <w:tcPr>
            <w:tcW w:type="dxa" w:w="3000"/>
          </w:tcPr>
          <w:p>
            <w:pPr>
              <w:jc w:val="center"/>
            </w:pPr>
            <w:r>
              <w:rPr>
                <w:rFonts w:ascii="Times New Roman" w:cs="Times New Roman" w:eastAsia="Times New Roman" w:hAnsi="Times New Roman"/>
                <w:sz w:val="22"/>
                <w:szCs w:val="22"/>
              </w:rPr>
              <w:t xml:space="preserve">border_count</w:t>
            </w:r>
          </w:p>
        </w:tc>
        <w:tc>
          <w:tcPr>
            <w:tcW w:type="dxa" w:w="3000"/>
          </w:tcPr>
          <w:p>
            <w:pPr>
              <w:jc w:val="center"/>
            </w:pPr>
            <w:r>
              <w:rPr>
                <w:rFonts w:ascii="Times New Roman" w:cs="Times New Roman" w:eastAsia="Times New Roman" w:hAnsi="Times New Roman"/>
                <w:sz w:val="22"/>
                <w:szCs w:val="22"/>
              </w:rPr>
              <w:t xml:space="preserve">32-255</w:t>
            </w:r>
          </w:p>
        </w:tc>
        <w:tc>
          <w:tcPr>
            <w:tcW w:type="dxa" w:w="3000"/>
          </w:tcPr>
          <w:p>
            <w:pPr>
              <w:jc w:val="center"/>
            </w:pPr>
            <w:r>
              <w:rPr>
                <w:rFonts w:ascii="Times New Roman" w:cs="Times New Roman" w:eastAsia="Times New Roman" w:hAnsi="Times New Roman"/>
                <w:sz w:val="22"/>
                <w:szCs w:val="22"/>
              </w:rPr>
              <w:t xml:space="preserve">Splits for numerical features</w:t>
            </w:r>
          </w:p>
        </w:tc>
      </w:tr>
      <w:tr>
        <w:tc>
          <w:tcPr>
            <w:tcW w:type="dxa" w:w="3000"/>
          </w:tcPr>
          <w:p>
            <w:pPr>
              <w:jc w:val="center"/>
            </w:pPr>
            <w:r>
              <w:rPr>
                <w:rFonts w:ascii="Times New Roman" w:cs="Times New Roman" w:eastAsia="Times New Roman" w:hAnsi="Times New Roman"/>
                <w:sz w:val="22"/>
                <w:szCs w:val="22"/>
              </w:rPr>
              <w:t xml:space="preserve">random_strength</w:t>
            </w:r>
          </w:p>
        </w:tc>
        <w:tc>
          <w:tcPr>
            <w:tcW w:type="dxa" w:w="3000"/>
          </w:tcPr>
          <w:p>
            <w:pPr>
              <w:jc w:val="center"/>
            </w:pPr>
            <w:r>
              <w:rPr>
                <w:rFonts w:ascii="Times New Roman" w:cs="Times New Roman" w:eastAsia="Times New Roman" w:hAnsi="Times New Roman"/>
                <w:sz w:val="22"/>
                <w:szCs w:val="22"/>
              </w:rPr>
              <w:t xml:space="preserve">0-10</w:t>
            </w:r>
          </w:p>
        </w:tc>
        <w:tc>
          <w:tcPr>
            <w:tcW w:type="dxa" w:w="3000"/>
          </w:tcPr>
          <w:p>
            <w:pPr>
              <w:jc w:val="center"/>
            </w:pPr>
            <w:r>
              <w:rPr>
                <w:rFonts w:ascii="Times New Roman" w:cs="Times New Roman" w:eastAsia="Times New Roman" w:hAnsi="Times New Roman"/>
                <w:sz w:val="22"/>
                <w:szCs w:val="22"/>
              </w:rPr>
              <w:t xml:space="preserve">Randomness for scoring splits</w:t>
            </w:r>
          </w:p>
        </w:tc>
      </w:tr>
    </w:tbl>
    <w:p>
      <w:pPr>
        <w:spacing w:before="200" w:after="100"/>
        <w:jc w:val="center"/>
      </w:pPr>
      <w:r>
        <w:rPr>
          <w:rFonts w:ascii="Times New Roman" w:cs="Times New Roman" w:eastAsia="Times New Roman" w:hAnsi="Times New Roman"/>
          <w:b/>
          <w:bCs/>
          <w:sz w:val="24"/>
          <w:szCs w:val="24"/>
        </w:rPr>
        <w:t xml:space="preserve">Table 4.10: </w:t>
      </w:r>
      <w:r>
        <w:rPr>
          <w:rFonts w:ascii="Times New Roman" w:cs="Times New Roman" w:eastAsia="Times New Roman" w:hAnsi="Times New Roman"/>
          <w:sz w:val="24"/>
          <w:szCs w:val="24"/>
        </w:rPr>
        <w:t xml:space="preserve">Optimized Parameters vs. Default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Parameter</w:t>
            </w:r>
          </w:p>
        </w:tc>
        <w:tc>
          <w:tcPr>
            <w:tcW w:type="dxa" w:w="2250"/>
            <w:shd w:fill="E6E6E6"/>
          </w:tcPr>
          <w:p>
            <w:pPr>
              <w:jc w:val="center"/>
            </w:pPr>
            <w:r>
              <w:rPr>
                <w:rFonts w:ascii="Times New Roman" w:cs="Times New Roman" w:eastAsia="Times New Roman" w:hAnsi="Times New Roman"/>
                <w:b/>
                <w:bCs/>
                <w:sz w:val="22"/>
                <w:szCs w:val="22"/>
              </w:rPr>
              <w:t xml:space="preserve">Default</w:t>
            </w:r>
          </w:p>
        </w:tc>
        <w:tc>
          <w:tcPr>
            <w:tcW w:type="dxa" w:w="2250"/>
            <w:shd w:fill="E6E6E6"/>
          </w:tcPr>
          <w:p>
            <w:pPr>
              <w:jc w:val="center"/>
            </w:pPr>
            <w:r>
              <w:rPr>
                <w:rFonts w:ascii="Times New Roman" w:cs="Times New Roman" w:eastAsia="Times New Roman" w:hAnsi="Times New Roman"/>
                <w:b/>
                <w:bCs/>
                <w:sz w:val="22"/>
                <w:szCs w:val="22"/>
              </w:rPr>
              <w:t xml:space="preserve">Optimized</w:t>
            </w:r>
          </w:p>
        </w:tc>
        <w:tc>
          <w:tcPr>
            <w:tcW w:type="dxa" w:w="2250"/>
            <w:shd w:fill="E6E6E6"/>
          </w:tcPr>
          <w:p>
            <w:pPr>
              <w:jc w:val="center"/>
            </w:pPr>
            <w:r>
              <w:rPr>
                <w:rFonts w:ascii="Times New Roman" w:cs="Times New Roman" w:eastAsia="Times New Roman" w:hAnsi="Times New Roman"/>
                <w:b/>
                <w:bCs/>
                <w:sz w:val="22"/>
                <w:szCs w:val="22"/>
              </w:rPr>
              <w:t xml:space="preserve">Direction</w:t>
            </w:r>
          </w:p>
        </w:tc>
      </w:tr>
      <w:tr>
        <w:tc>
          <w:tcPr>
            <w:tcW w:type="dxa" w:w="2250"/>
          </w:tcPr>
          <w:p>
            <w:pPr>
              <w:jc w:val="center"/>
            </w:pPr>
            <w:r>
              <w:rPr>
                <w:rFonts w:ascii="Times New Roman" w:cs="Times New Roman" w:eastAsia="Times New Roman" w:hAnsi="Times New Roman"/>
                <w:sz w:val="22"/>
                <w:szCs w:val="22"/>
              </w:rPr>
              <w:t xml:space="preserve">iterations</w:t>
            </w:r>
          </w:p>
        </w:tc>
        <w:tc>
          <w:tcPr>
            <w:tcW w:type="dxa" w:w="2250"/>
          </w:tcPr>
          <w:p>
            <w:pPr>
              <w:jc w:val="center"/>
            </w:pPr>
            <w:r>
              <w:rPr>
                <w:rFonts w:ascii="Times New Roman" w:cs="Times New Roman" w:eastAsia="Times New Roman" w:hAnsi="Times New Roman"/>
                <w:sz w:val="22"/>
                <w:szCs w:val="22"/>
              </w:rPr>
              <w:t xml:space="preserve">200</w:t>
            </w:r>
          </w:p>
        </w:tc>
        <w:tc>
          <w:tcPr>
            <w:tcW w:type="dxa" w:w="2250"/>
          </w:tcPr>
          <w:p>
            <w:pPr>
              <w:jc w:val="center"/>
            </w:pPr>
            <w:r>
              <w:rPr>
                <w:rFonts w:ascii="Times New Roman" w:cs="Times New Roman" w:eastAsia="Times New Roman" w:hAnsi="Times New Roman"/>
                <w:sz w:val="22"/>
                <w:szCs w:val="22"/>
              </w:rPr>
              <w:t xml:space="preserve">436</w:t>
            </w:r>
          </w:p>
        </w:tc>
        <w:tc>
          <w:tcPr>
            <w:tcW w:type="dxa" w:w="2250"/>
          </w:tcPr>
          <w:p>
            <w:pPr>
              <w:jc w:val="center"/>
            </w:pPr>
            <w:r>
              <w:rPr>
                <w:rFonts w:ascii="Times New Roman" w:cs="Times New Roman" w:eastAsia="Times New Roman" w:hAnsi="Times New Roman"/>
                <w:sz w:val="22"/>
                <w:szCs w:val="22"/>
              </w:rPr>
              <w:t xml:space="preserve">Up</w:t>
            </w:r>
          </w:p>
        </w:tc>
      </w:tr>
      <w:tr>
        <w:tc>
          <w:tcPr>
            <w:tcW w:type="dxa" w:w="2250"/>
          </w:tcPr>
          <w:p>
            <w:pPr>
              <w:jc w:val="center"/>
            </w:pPr>
            <w:r>
              <w:rPr>
                <w:rFonts w:ascii="Times New Roman" w:cs="Times New Roman" w:eastAsia="Times New Roman" w:hAnsi="Times New Roman"/>
                <w:sz w:val="22"/>
                <w:szCs w:val="22"/>
              </w:rPr>
              <w:t xml:space="preserve">learning_rate</w:t>
            </w:r>
          </w:p>
        </w:tc>
        <w:tc>
          <w:tcPr>
            <w:tcW w:type="dxa" w:w="2250"/>
          </w:tcPr>
          <w:p>
            <w:pPr>
              <w:jc w:val="center"/>
            </w:pPr>
            <w:r>
              <w:rPr>
                <w:rFonts w:ascii="Times New Roman" w:cs="Times New Roman" w:eastAsia="Times New Roman" w:hAnsi="Times New Roman"/>
                <w:sz w:val="22"/>
                <w:szCs w:val="22"/>
              </w:rPr>
              <w:t xml:space="preserve">0.100</w:t>
            </w:r>
          </w:p>
        </w:tc>
        <w:tc>
          <w:tcPr>
            <w:tcW w:type="dxa" w:w="2250"/>
          </w:tcPr>
          <w:p>
            <w:pPr>
              <w:jc w:val="center"/>
            </w:pPr>
            <w:r>
              <w:rPr>
                <w:rFonts w:ascii="Times New Roman" w:cs="Times New Roman" w:eastAsia="Times New Roman" w:hAnsi="Times New Roman"/>
                <w:sz w:val="22"/>
                <w:szCs w:val="22"/>
              </w:rPr>
              <w:t xml:space="preserve">0.096</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depth</w:t>
            </w:r>
          </w:p>
        </w:tc>
        <w:tc>
          <w:tcPr>
            <w:tcW w:type="dxa" w:w="2250"/>
          </w:tcPr>
          <w:p>
            <w:pPr>
              <w:jc w:val="center"/>
            </w:pPr>
            <w:r>
              <w:rPr>
                <w:rFonts w:ascii="Times New Roman" w:cs="Times New Roman" w:eastAsia="Times New Roman" w:hAnsi="Times New Roman"/>
                <w:sz w:val="22"/>
                <w:szCs w:val="22"/>
              </w:rPr>
              <w:t xml:space="preserve">8</w:t>
            </w:r>
          </w:p>
        </w:tc>
        <w:tc>
          <w:tcPr>
            <w:tcW w:type="dxa" w:w="2250"/>
          </w:tcPr>
          <w:p>
            <w:pPr>
              <w:jc w:val="center"/>
            </w:pPr>
            <w:r>
              <w:rPr>
                <w:rFonts w:ascii="Times New Roman" w:cs="Times New Roman" w:eastAsia="Times New Roman" w:hAnsi="Times New Roman"/>
                <w:sz w:val="22"/>
                <w:szCs w:val="22"/>
              </w:rPr>
              <w:t xml:space="preserve">5</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l2_leaf_reg</w:t>
            </w:r>
          </w:p>
        </w:tc>
        <w:tc>
          <w:tcPr>
            <w:tcW w:type="dxa" w:w="2250"/>
          </w:tcPr>
          <w:p>
            <w:pPr>
              <w:jc w:val="center"/>
            </w:pPr>
            <w:r>
              <w:rPr>
                <w:rFonts w:ascii="Times New Roman" w:cs="Times New Roman" w:eastAsia="Times New Roman" w:hAnsi="Times New Roman"/>
                <w:sz w:val="22"/>
                <w:szCs w:val="22"/>
              </w:rPr>
              <w:t xml:space="preserve">1.0</w:t>
            </w:r>
          </w:p>
        </w:tc>
        <w:tc>
          <w:tcPr>
            <w:tcW w:type="dxa" w:w="2250"/>
          </w:tcPr>
          <w:p>
            <w:pPr>
              <w:jc w:val="center"/>
            </w:pPr>
            <w:r>
              <w:rPr>
                <w:rFonts w:ascii="Times New Roman" w:cs="Times New Roman" w:eastAsia="Times New Roman" w:hAnsi="Times New Roman"/>
                <w:sz w:val="22"/>
                <w:szCs w:val="22"/>
              </w:rPr>
              <w:t xml:space="preserve">4.01</w:t>
            </w:r>
          </w:p>
        </w:tc>
        <w:tc>
          <w:tcPr>
            <w:tcW w:type="dxa" w:w="2250"/>
          </w:tcPr>
          <w:p>
            <w:pPr>
              <w:jc w:val="center"/>
            </w:pPr>
            <w:r>
              <w:rPr>
                <w:rFonts w:ascii="Times New Roman" w:cs="Times New Roman" w:eastAsia="Times New Roman" w:hAnsi="Times New Roman"/>
                <w:sz w:val="22"/>
                <w:szCs w:val="22"/>
              </w:rPr>
              <w:t xml:space="preserve">Up</w:t>
            </w:r>
          </w:p>
        </w:tc>
      </w:tr>
      <w:tr>
        <w:tc>
          <w:tcPr>
            <w:tcW w:type="dxa" w:w="2250"/>
          </w:tcPr>
          <w:p>
            <w:pPr>
              <w:jc w:val="center"/>
            </w:pPr>
            <w:r>
              <w:rPr>
                <w:rFonts w:ascii="Times New Roman" w:cs="Times New Roman" w:eastAsia="Times New Roman" w:hAnsi="Times New Roman"/>
                <w:sz w:val="22"/>
                <w:szCs w:val="22"/>
              </w:rPr>
              <w:t xml:space="preserve">border_count</w:t>
            </w:r>
          </w:p>
        </w:tc>
        <w:tc>
          <w:tcPr>
            <w:tcW w:type="dxa" w:w="2250"/>
          </w:tcPr>
          <w:p>
            <w:pPr>
              <w:jc w:val="center"/>
            </w:pPr>
            <w:r>
              <w:rPr>
                <w:rFonts w:ascii="Times New Roman" w:cs="Times New Roman" w:eastAsia="Times New Roman" w:hAnsi="Times New Roman"/>
                <w:sz w:val="22"/>
                <w:szCs w:val="22"/>
              </w:rPr>
              <w:t xml:space="preserve">254</w:t>
            </w:r>
          </w:p>
        </w:tc>
        <w:tc>
          <w:tcPr>
            <w:tcW w:type="dxa" w:w="2250"/>
          </w:tcPr>
          <w:p>
            <w:pPr>
              <w:jc w:val="center"/>
            </w:pPr>
            <w:r>
              <w:rPr>
                <w:rFonts w:ascii="Times New Roman" w:cs="Times New Roman" w:eastAsia="Times New Roman" w:hAnsi="Times New Roman"/>
                <w:sz w:val="22"/>
                <w:szCs w:val="22"/>
              </w:rPr>
              <w:t xml:space="preserve">70</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random_strength</w:t>
            </w:r>
          </w:p>
        </w:tc>
        <w:tc>
          <w:tcPr>
            <w:tcW w:type="dxa" w:w="2250"/>
          </w:tcPr>
          <w:p>
            <w:pPr>
              <w:jc w:val="center"/>
            </w:pPr>
            <w:r>
              <w:rPr>
                <w:rFonts w:ascii="Times New Roman" w:cs="Times New Roman" w:eastAsia="Times New Roman" w:hAnsi="Times New Roman"/>
                <w:sz w:val="22"/>
                <w:szCs w:val="22"/>
              </w:rPr>
              <w:t xml:space="preserve">1.0</w:t>
            </w:r>
          </w:p>
        </w:tc>
        <w:tc>
          <w:tcPr>
            <w:tcW w:type="dxa" w:w="2250"/>
          </w:tcPr>
          <w:p>
            <w:pPr>
              <w:jc w:val="center"/>
            </w:pPr>
            <w:r>
              <w:rPr>
                <w:rFonts w:ascii="Times New Roman" w:cs="Times New Roman" w:eastAsia="Times New Roman" w:hAnsi="Times New Roman"/>
                <w:sz w:val="22"/>
                <w:szCs w:val="22"/>
              </w:rPr>
              <w:t xml:space="preserve">0.37</w:t>
            </w:r>
          </w:p>
        </w:tc>
        <w:tc>
          <w:tcPr>
            <w:tcW w:type="dxa" w:w="2250"/>
          </w:tcPr>
          <w:p>
            <w:pPr>
              <w:jc w:val="center"/>
            </w:pPr>
            <w:r>
              <w:rPr>
                <w:rFonts w:ascii="Times New Roman" w:cs="Times New Roman" w:eastAsia="Times New Roman" w:hAnsi="Times New Roman"/>
                <w:sz w:val="22"/>
                <w:szCs w:val="22"/>
              </w:rPr>
              <w:t xml:space="preserve">Down</w:t>
            </w:r>
          </w:p>
        </w:tc>
      </w:tr>
    </w:tbl>
    <w:p>
      <w:pPr>
        <w:spacing w:before="200" w:after="100"/>
        <w:jc w:val="center"/>
      </w:pPr>
      <w:r>
        <w:rPr>
          <w:rFonts w:ascii="Times New Roman" w:cs="Times New Roman" w:eastAsia="Times New Roman" w:hAnsi="Times New Roman"/>
          <w:b/>
          <w:bCs/>
          <w:sz w:val="24"/>
          <w:szCs w:val="24"/>
        </w:rPr>
        <w:t xml:space="preserve">Table 4.11: </w:t>
      </w:r>
      <w:r>
        <w:rPr>
          <w:rFonts w:ascii="Times New Roman" w:cs="Times New Roman" w:eastAsia="Times New Roman" w:hAnsi="Times New Roman"/>
          <w:sz w:val="24"/>
          <w:szCs w:val="24"/>
        </w:rPr>
        <w:t xml:space="preserve">ML Model Performance Comparison - Default vs. Optimized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Metric</w:t>
            </w:r>
          </w:p>
        </w:tc>
        <w:tc>
          <w:tcPr>
            <w:tcW w:type="dxa" w:w="2250"/>
            <w:shd w:fill="E6E6E6"/>
          </w:tcPr>
          <w:p>
            <w:pPr>
              <w:jc w:val="center"/>
            </w:pPr>
            <w:r>
              <w:rPr>
                <w:rFonts w:ascii="Times New Roman" w:cs="Times New Roman" w:eastAsia="Times New Roman" w:hAnsi="Times New Roman"/>
                <w:b/>
                <w:bCs/>
                <w:sz w:val="22"/>
                <w:szCs w:val="22"/>
              </w:rPr>
              <w:t xml:space="preserve">Default Model</w:t>
            </w:r>
          </w:p>
        </w:tc>
        <w:tc>
          <w:tcPr>
            <w:tcW w:type="dxa" w:w="2250"/>
            <w:shd w:fill="E6E6E6"/>
          </w:tcPr>
          <w:p>
            <w:pPr>
              <w:jc w:val="center"/>
            </w:pPr>
            <w:r>
              <w:rPr>
                <w:rFonts w:ascii="Times New Roman" w:cs="Times New Roman" w:eastAsia="Times New Roman" w:hAnsi="Times New Roman"/>
                <w:b/>
                <w:bCs/>
                <w:sz w:val="22"/>
                <w:szCs w:val="22"/>
              </w:rPr>
              <w:t xml:space="preserve">Optimized Model</w:t>
            </w:r>
          </w:p>
        </w:tc>
        <w:tc>
          <w:tcPr>
            <w:tcW w:type="dxa" w:w="2250"/>
            <w:shd w:fill="E6E6E6"/>
          </w:tcPr>
          <w:p>
            <w:pPr>
              <w:jc w:val="center"/>
            </w:pPr>
            <w:r>
              <w:rPr>
                <w:rFonts w:ascii="Times New Roman" w:cs="Times New Roman" w:eastAsia="Times New Roman" w:hAnsi="Times New Roman"/>
                <w:b/>
                <w:bCs/>
                <w:sz w:val="22"/>
                <w:szCs w:val="22"/>
              </w:rPr>
              <w:t xml:space="preserve">Improvement</w:t>
            </w:r>
          </w:p>
        </w:tc>
      </w:tr>
      <w:tr>
        <w:tc>
          <w:tcPr>
            <w:tcW w:type="dxa" w:w="2250"/>
          </w:tcPr>
          <w:p>
            <w:pPr>
              <w:jc w:val="center"/>
            </w:pPr>
            <w:r>
              <w:rPr>
                <w:rFonts w:ascii="Times New Roman" w:cs="Times New Roman" w:eastAsia="Times New Roman" w:hAnsi="Times New Roman"/>
                <w:sz w:val="22"/>
                <w:szCs w:val="22"/>
              </w:rPr>
              <w:t xml:space="preserve">R-squared Score</w:t>
            </w:r>
          </w:p>
        </w:tc>
        <w:tc>
          <w:tcPr>
            <w:tcW w:type="dxa" w:w="2250"/>
          </w:tcPr>
          <w:p>
            <w:pPr>
              <w:jc w:val="center"/>
            </w:pPr>
            <w:r>
              <w:rPr>
                <w:rFonts w:ascii="Times New Roman" w:cs="Times New Roman" w:eastAsia="Times New Roman" w:hAnsi="Times New Roman"/>
                <w:sz w:val="22"/>
                <w:szCs w:val="22"/>
              </w:rPr>
              <w:t xml:space="preserve">0.98958</w:t>
            </w:r>
          </w:p>
        </w:tc>
        <w:tc>
          <w:tcPr>
            <w:tcW w:type="dxa" w:w="2250"/>
          </w:tcPr>
          <w:p>
            <w:pPr>
              <w:jc w:val="center"/>
            </w:pPr>
            <w:r>
              <w:rPr>
                <w:rFonts w:ascii="Times New Roman" w:cs="Times New Roman" w:eastAsia="Times New Roman" w:hAnsi="Times New Roman"/>
                <w:sz w:val="22"/>
                <w:szCs w:val="22"/>
              </w:rPr>
              <w:t xml:space="preserve">0.99028</w:t>
            </w:r>
          </w:p>
        </w:tc>
        <w:tc>
          <w:tcPr>
            <w:tcW w:type="dxa" w:w="2250"/>
          </w:tcPr>
          <w:p>
            <w:pPr>
              <w:jc w:val="center"/>
            </w:pPr>
            <w:r>
              <w:rPr>
                <w:rFonts w:ascii="Times New Roman" w:cs="Times New Roman" w:eastAsia="Times New Roman" w:hAnsi="Times New Roman"/>
                <w:sz w:val="22"/>
                <w:szCs w:val="22"/>
              </w:rPr>
              <w:t xml:space="preserve">+0.071%</w:t>
            </w:r>
          </w:p>
        </w:tc>
      </w:tr>
      <w:tr>
        <w:tc>
          <w:tcPr>
            <w:tcW w:type="dxa" w:w="2250"/>
          </w:tcPr>
          <w:p>
            <w:pPr>
              <w:jc w:val="center"/>
            </w:pPr>
            <w:r>
              <w:rPr>
                <w:rFonts w:ascii="Times New Roman" w:cs="Times New Roman" w:eastAsia="Times New Roman" w:hAnsi="Times New Roman"/>
                <w:sz w:val="22"/>
                <w:szCs w:val="22"/>
              </w:rPr>
              <w:t xml:space="preserve">MAE (Hz)</w:t>
            </w:r>
          </w:p>
        </w:tc>
        <w:tc>
          <w:tcPr>
            <w:tcW w:type="dxa" w:w="2250"/>
          </w:tcPr>
          <w:p>
            <w:pPr>
              <w:jc w:val="center"/>
            </w:pPr>
            <w:r>
              <w:rPr>
                <w:rFonts w:ascii="Times New Roman" w:cs="Times New Roman" w:eastAsia="Times New Roman" w:hAnsi="Times New Roman"/>
                <w:sz w:val="22"/>
                <w:szCs w:val="22"/>
              </w:rPr>
              <w:t xml:space="preserve">3.034</w:t>
            </w:r>
          </w:p>
        </w:tc>
        <w:tc>
          <w:tcPr>
            <w:tcW w:type="dxa" w:w="2250"/>
          </w:tcPr>
          <w:p>
            <w:pPr>
              <w:jc w:val="center"/>
            </w:pPr>
            <w:r>
              <w:rPr>
                <w:rFonts w:ascii="Times New Roman" w:cs="Times New Roman" w:eastAsia="Times New Roman" w:hAnsi="Times New Roman"/>
                <w:sz w:val="22"/>
                <w:szCs w:val="22"/>
              </w:rPr>
              <w:t xml:space="preserve">2.861</w:t>
            </w:r>
          </w:p>
        </w:tc>
        <w:tc>
          <w:tcPr>
            <w:tcW w:type="dxa" w:w="2250"/>
          </w:tcPr>
          <w:p>
            <w:pPr>
              <w:jc w:val="center"/>
            </w:pPr>
            <w:r>
              <w:rPr>
                <w:rFonts w:ascii="Times New Roman" w:cs="Times New Roman" w:eastAsia="Times New Roman" w:hAnsi="Times New Roman"/>
                <w:sz w:val="22"/>
                <w:szCs w:val="22"/>
              </w:rPr>
              <w:t xml:space="preserve">-5.7%</w:t>
            </w:r>
          </w:p>
        </w:tc>
      </w:tr>
      <w:tr>
        <w:tc>
          <w:tcPr>
            <w:tcW w:type="dxa" w:w="2250"/>
          </w:tcPr>
          <w:p>
            <w:pPr>
              <w:jc w:val="center"/>
            </w:pPr>
            <w:r>
              <w:rPr>
                <w:rFonts w:ascii="Times New Roman" w:cs="Times New Roman" w:eastAsia="Times New Roman" w:hAnsi="Times New Roman"/>
                <w:sz w:val="22"/>
                <w:szCs w:val="22"/>
              </w:rPr>
              <w:t xml:space="preserve">RMSE (Hz)</w:t>
            </w:r>
          </w:p>
        </w:tc>
        <w:tc>
          <w:tcPr>
            <w:tcW w:type="dxa" w:w="2250"/>
          </w:tcPr>
          <w:p>
            <w:pPr>
              <w:jc w:val="center"/>
            </w:pPr>
            <w:r>
              <w:rPr>
                <w:rFonts w:ascii="Times New Roman" w:cs="Times New Roman" w:eastAsia="Times New Roman" w:hAnsi="Times New Roman"/>
                <w:sz w:val="22"/>
                <w:szCs w:val="22"/>
              </w:rPr>
              <w:t xml:space="preserve">5.491</w:t>
            </w:r>
          </w:p>
        </w:tc>
        <w:tc>
          <w:tcPr>
            <w:tcW w:type="dxa" w:w="2250"/>
          </w:tcPr>
          <w:p>
            <w:pPr>
              <w:jc w:val="center"/>
            </w:pPr>
            <w:r>
              <w:rPr>
                <w:rFonts w:ascii="Times New Roman" w:cs="Times New Roman" w:eastAsia="Times New Roman" w:hAnsi="Times New Roman"/>
                <w:sz w:val="22"/>
                <w:szCs w:val="22"/>
              </w:rPr>
              <w:t xml:space="preserve">5.302</w:t>
            </w:r>
          </w:p>
        </w:tc>
        <w:tc>
          <w:tcPr>
            <w:tcW w:type="dxa" w:w="2250"/>
          </w:tcPr>
          <w:p>
            <w:pPr>
              <w:jc w:val="center"/>
            </w:pPr>
            <w:r>
              <w:rPr>
                <w:rFonts w:ascii="Times New Roman" w:cs="Times New Roman" w:eastAsia="Times New Roman" w:hAnsi="Times New Roman"/>
                <w:sz w:val="22"/>
                <w:szCs w:val="22"/>
              </w:rPr>
              <w:t xml:space="preserve">-3.4%</w:t>
            </w:r>
          </w:p>
        </w:tc>
      </w:tr>
      <w:tr>
        <w:tc>
          <w:tcPr>
            <w:tcW w:type="dxa" w:w="2250"/>
          </w:tcPr>
          <w:p>
            <w:pPr>
              <w:jc w:val="center"/>
            </w:pPr>
            <w:r>
              <w:rPr>
                <w:rFonts w:ascii="Times New Roman" w:cs="Times New Roman" w:eastAsia="Times New Roman" w:hAnsi="Times New Roman"/>
                <w:sz w:val="22"/>
                <w:szCs w:val="22"/>
              </w:rPr>
              <w:t xml:space="preserve">Training Time (s)</w:t>
            </w:r>
          </w:p>
        </w:tc>
        <w:tc>
          <w:tcPr>
            <w:tcW w:type="dxa" w:w="2250"/>
          </w:tcPr>
          <w:p>
            <w:pPr>
              <w:jc w:val="center"/>
            </w:pPr>
            <w:r>
              <w:rPr>
                <w:rFonts w:ascii="Times New Roman" w:cs="Times New Roman" w:eastAsia="Times New Roman" w:hAnsi="Times New Roman"/>
                <w:sz w:val="22"/>
                <w:szCs w:val="22"/>
              </w:rPr>
              <w:t xml:space="preserve">0.073</w:t>
            </w:r>
          </w:p>
        </w:tc>
        <w:tc>
          <w:tcPr>
            <w:tcW w:type="dxa" w:w="2250"/>
          </w:tcPr>
          <w:p>
            <w:pPr>
              <w:jc w:val="center"/>
            </w:pPr>
            <w:r>
              <w:rPr>
                <w:rFonts w:ascii="Times New Roman" w:cs="Times New Roman" w:eastAsia="Times New Roman" w:hAnsi="Times New Roman"/>
                <w:sz w:val="22"/>
                <w:szCs w:val="22"/>
              </w:rPr>
              <w:t xml:space="preserve">0.165</w:t>
            </w:r>
          </w:p>
        </w:tc>
        <w:tc>
          <w:tcPr>
            <w:tcW w:type="dxa" w:w="2250"/>
          </w:tcPr>
          <w:p>
            <w:pPr>
              <w:jc w:val="center"/>
            </w:pPr>
            <w:r>
              <w:rPr>
                <w:rFonts w:ascii="Times New Roman" w:cs="Times New Roman" w:eastAsia="Times New Roman" w:hAnsi="Times New Roman"/>
                <w:sz w:val="22"/>
                <w:szCs w:val="22"/>
              </w:rPr>
              <w:t xml:space="preserve">2.26x slower</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hyperparameter optimization analysis reveals that modest performance improvements (+0.071% R-squared, -5.7% MAE) come at a significant computational cost (2.26x training time). The optimized configuration demonstrates that the original default parameters were exceptionally well-tuned.</w:t>
      </w:r>
    </w:p>
    <w:p>
      <w:pPr>
        <w:pStyle w:val="Heading3"/>
        <w:spacing w:before="400" w:after="200" w:line="360"/>
      </w:pPr>
      <w:r>
        <w:rPr>
          <w:rFonts w:ascii="Times New Roman" w:cs="Times New Roman" w:eastAsia="Times New Roman" w:hAnsi="Times New Roman"/>
          <w:b/>
          <w:bCs/>
          <w:sz w:val="24"/>
          <w:szCs w:val="24"/>
        </w:rPr>
        <w:t xml:space="preserve">4.8.7 Practical Implications for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Detection Capabilities: With CatBoost's MAE of 3.00 Hz: Minimum Detectable Damage: Approximately 3-4% corrosion. Reliability: 98.9% variance explained enables confident damage quantification. Early Warning: Sufficient precision for detecting degradation before structural safety compromised.</w:t>
      </w:r>
    </w:p>
    <w:p>
      <w:pPr>
        <w:pStyle w:val="Heading3"/>
        <w:spacing w:before="400" w:after="200" w:line="360"/>
      </w:pPr>
      <w:r>
        <w:rPr>
          <w:rFonts w:ascii="Times New Roman" w:cs="Times New Roman" w:eastAsia="Times New Roman" w:hAnsi="Times New Roman"/>
          <w:b/>
          <w:bCs/>
          <w:sz w:val="24"/>
          <w:szCs w:val="24"/>
        </w:rPr>
        <w:t xml:space="preserve">4.8.7.1 Real-World Application Scenario</w:t>
      </w:r>
    </w:p>
    <w:p>
      <w:pPr>
        <w:spacing w:after="200" w:line="360"/>
        <w:jc w:val="both"/>
      </w:pPr>
      <w:r>
        <w:rPr>
          <w:rFonts w:ascii="Times New Roman" w:cs="Times New Roman" w:eastAsia="Times New Roman" w:hAnsi="Times New Roman"/>
          <w:b w:val="false"/>
          <w:bCs w:val="false"/>
          <w:i w:val="false"/>
          <w:iCs w:val="false"/>
          <w:sz w:val="24"/>
          <w:szCs w:val="24"/>
        </w:rPr>
        <w:t xml:space="preserve">To illustrate the practical utility of the developed ML model, consider a typical bridge inspection scenario where rapid preliminary assessment is required.</w:t>
      </w:r>
    </w:p>
    <w:p>
      <w:pPr>
        <w:spacing w:before="200" w:after="100"/>
        <w:jc w:val="center"/>
      </w:pPr>
      <w:r>
        <w:rPr>
          <w:rFonts w:ascii="Times New Roman" w:cs="Times New Roman" w:eastAsia="Times New Roman" w:hAnsi="Times New Roman"/>
          <w:b/>
          <w:bCs/>
          <w:sz w:val="24"/>
          <w:szCs w:val="24"/>
        </w:rPr>
        <w:t xml:space="preserve">Table 4.12: </w:t>
      </w:r>
      <w:r>
        <w:rPr>
          <w:rFonts w:ascii="Times New Roman" w:cs="Times New Roman" w:eastAsia="Times New Roman" w:hAnsi="Times New Roman"/>
          <w:sz w:val="24"/>
          <w:szCs w:val="24"/>
        </w:rPr>
        <w:t xml:space="preserve">Time Comparison Analysis - Real-World Application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Method</w:t>
            </w:r>
          </w:p>
        </w:tc>
        <w:tc>
          <w:tcPr>
            <w:tcW w:type="dxa" w:w="2250"/>
            <w:shd w:fill="E6E6E6"/>
          </w:tcPr>
          <w:p>
            <w:pPr>
              <w:jc w:val="center"/>
            </w:pPr>
            <w:r>
              <w:rPr>
                <w:rFonts w:ascii="Times New Roman" w:cs="Times New Roman" w:eastAsia="Times New Roman" w:hAnsi="Times New Roman"/>
                <w:b/>
                <w:bCs/>
                <w:sz w:val="22"/>
                <w:szCs w:val="22"/>
              </w:rPr>
              <w:t xml:space="preserve">100 Predictions</w:t>
            </w:r>
          </w:p>
        </w:tc>
        <w:tc>
          <w:tcPr>
            <w:tcW w:type="dxa" w:w="2250"/>
            <w:shd w:fill="E6E6E6"/>
          </w:tcPr>
          <w:p>
            <w:pPr>
              <w:jc w:val="center"/>
            </w:pPr>
            <w:r>
              <w:rPr>
                <w:rFonts w:ascii="Times New Roman" w:cs="Times New Roman" w:eastAsia="Times New Roman" w:hAnsi="Times New Roman"/>
                <w:b/>
                <w:bCs/>
                <w:sz w:val="22"/>
                <w:szCs w:val="22"/>
              </w:rPr>
              <w:t xml:space="preserve">1,000 Predictions</w:t>
            </w:r>
          </w:p>
        </w:tc>
        <w:tc>
          <w:tcPr>
            <w:tcW w:type="dxa" w:w="2250"/>
            <w:shd w:fill="E6E6E6"/>
          </w:tcPr>
          <w:p>
            <w:pPr>
              <w:jc w:val="center"/>
            </w:pPr>
            <w:r>
              <w:rPr>
                <w:rFonts w:ascii="Times New Roman" w:cs="Times New Roman" w:eastAsia="Times New Roman" w:hAnsi="Times New Roman"/>
                <w:b/>
                <w:bCs/>
                <w:sz w:val="22"/>
                <w:szCs w:val="22"/>
              </w:rPr>
              <w:t xml:space="preserve">Processing Approach</w:t>
            </w:r>
          </w:p>
        </w:tc>
      </w:tr>
      <w:tr>
        <w:tc>
          <w:tcPr>
            <w:tcW w:type="dxa" w:w="2250"/>
          </w:tcPr>
          <w:p>
            <w:pPr>
              <w:jc w:val="center"/>
            </w:pPr>
            <w:r>
              <w:rPr>
                <w:rFonts w:ascii="Times New Roman" w:cs="Times New Roman" w:eastAsia="Times New Roman" w:hAnsi="Times New Roman"/>
                <w:sz w:val="22"/>
                <w:szCs w:val="22"/>
              </w:rPr>
              <w:t xml:space="preserve">Traditional FEM (ANSYS/ABAQUS)</w:t>
            </w:r>
          </w:p>
        </w:tc>
        <w:tc>
          <w:tcPr>
            <w:tcW w:type="dxa" w:w="2250"/>
          </w:tcPr>
          <w:p>
            <w:pPr>
              <w:jc w:val="center"/>
            </w:pPr>
            <w:r>
              <w:rPr>
                <w:rFonts w:ascii="Times New Roman" w:cs="Times New Roman" w:eastAsia="Times New Roman" w:hAnsi="Times New Roman"/>
                <w:sz w:val="22"/>
                <w:szCs w:val="22"/>
              </w:rPr>
              <w:t xml:space="preserve">8-10 hours</w:t>
            </w:r>
          </w:p>
        </w:tc>
        <w:tc>
          <w:tcPr>
            <w:tcW w:type="dxa" w:w="2250"/>
          </w:tcPr>
          <w:p>
            <w:pPr>
              <w:jc w:val="center"/>
            </w:pPr>
            <w:r>
              <w:rPr>
                <w:rFonts w:ascii="Times New Roman" w:cs="Times New Roman" w:eastAsia="Times New Roman" w:hAnsi="Times New Roman"/>
                <w:sz w:val="22"/>
                <w:szCs w:val="22"/>
              </w:rPr>
              <w:t xml:space="preserve">80-100 hours</w:t>
            </w:r>
          </w:p>
        </w:tc>
        <w:tc>
          <w:tcPr>
            <w:tcW w:type="dxa" w:w="2250"/>
          </w:tcPr>
          <w:p>
            <w:pPr>
              <w:jc w:val="center"/>
            </w:pPr>
            <w:r>
              <w:rPr>
                <w:rFonts w:ascii="Times New Roman" w:cs="Times New Roman" w:eastAsia="Times New Roman" w:hAnsi="Times New Roman"/>
                <w:sz w:val="22"/>
                <w:szCs w:val="22"/>
              </w:rPr>
              <w:t xml:space="preserve">Sequential modeling required</w:t>
            </w:r>
          </w:p>
        </w:tc>
      </w:tr>
      <w:tr>
        <w:tc>
          <w:tcPr>
            <w:tcW w:type="dxa" w:w="2250"/>
          </w:tcPr>
          <w:p>
            <w:pPr>
              <w:jc w:val="center"/>
            </w:pPr>
            <w:r>
              <w:rPr>
                <w:rFonts w:ascii="Times New Roman" w:cs="Times New Roman" w:eastAsia="Times New Roman" w:hAnsi="Times New Roman"/>
                <w:sz w:val="22"/>
                <w:szCs w:val="22"/>
              </w:rPr>
              <w:t xml:space="preserve">Python FEM (This Study)</w:t>
            </w:r>
          </w:p>
        </w:tc>
        <w:tc>
          <w:tcPr>
            <w:tcW w:type="dxa" w:w="2250"/>
          </w:tcPr>
          <w:p>
            <w:pPr>
              <w:jc w:val="center"/>
            </w:pPr>
            <w:r>
              <w:rPr>
                <w:rFonts w:ascii="Times New Roman" w:cs="Times New Roman" w:eastAsia="Times New Roman" w:hAnsi="Times New Roman"/>
                <w:sz w:val="22"/>
                <w:szCs w:val="22"/>
              </w:rPr>
              <w:t xml:space="preserve">0.2 seconds</w:t>
            </w:r>
          </w:p>
        </w:tc>
        <w:tc>
          <w:tcPr>
            <w:tcW w:type="dxa" w:w="2250"/>
          </w:tcPr>
          <w:p>
            <w:pPr>
              <w:jc w:val="center"/>
            </w:pPr>
            <w:r>
              <w:rPr>
                <w:rFonts w:ascii="Times New Roman" w:cs="Times New Roman" w:eastAsia="Times New Roman" w:hAnsi="Times New Roman"/>
                <w:sz w:val="22"/>
                <w:szCs w:val="22"/>
              </w:rPr>
              <w:t xml:space="preserve">2.0 seconds</w:t>
            </w:r>
          </w:p>
        </w:tc>
        <w:tc>
          <w:tcPr>
            <w:tcW w:type="dxa" w:w="2250"/>
          </w:tcPr>
          <w:p>
            <w:pPr>
              <w:jc w:val="center"/>
            </w:pPr>
            <w:r>
              <w:rPr>
                <w:rFonts w:ascii="Times New Roman" w:cs="Times New Roman" w:eastAsia="Times New Roman" w:hAnsi="Times New Roman"/>
                <w:sz w:val="22"/>
                <w:szCs w:val="22"/>
              </w:rPr>
              <w:t xml:space="preserve">Automated batch processing</w:t>
            </w:r>
          </w:p>
        </w:tc>
      </w:tr>
      <w:tr>
        <w:tc>
          <w:tcPr>
            <w:tcW w:type="dxa" w:w="2250"/>
          </w:tcPr>
          <w:p>
            <w:pPr>
              <w:jc w:val="center"/>
            </w:pPr>
            <w:r>
              <w:rPr>
                <w:rFonts w:ascii="Times New Roman" w:cs="Times New Roman" w:eastAsia="Times New Roman" w:hAnsi="Times New Roman"/>
                <w:sz w:val="22"/>
                <w:szCs w:val="22"/>
              </w:rPr>
              <w:t xml:space="preserve">CatBoost ML Model</w:t>
            </w:r>
          </w:p>
        </w:tc>
        <w:tc>
          <w:tcPr>
            <w:tcW w:type="dxa" w:w="2250"/>
          </w:tcPr>
          <w:p>
            <w:pPr>
              <w:jc w:val="center"/>
            </w:pPr>
            <w:r>
              <w:rPr>
                <w:rFonts w:ascii="Times New Roman" w:cs="Times New Roman" w:eastAsia="Times New Roman" w:hAnsi="Times New Roman"/>
                <w:sz w:val="22"/>
                <w:szCs w:val="22"/>
              </w:rPr>
              <w:t xml:space="preserve">0.01 seconds</w:t>
            </w:r>
          </w:p>
        </w:tc>
        <w:tc>
          <w:tcPr>
            <w:tcW w:type="dxa" w:w="2250"/>
          </w:tcPr>
          <w:p>
            <w:pPr>
              <w:jc w:val="center"/>
            </w:pPr>
            <w:r>
              <w:rPr>
                <w:rFonts w:ascii="Times New Roman" w:cs="Times New Roman" w:eastAsia="Times New Roman" w:hAnsi="Times New Roman"/>
                <w:sz w:val="22"/>
                <w:szCs w:val="22"/>
              </w:rPr>
              <w:t xml:space="preserve">0.05 seconds</w:t>
            </w:r>
          </w:p>
        </w:tc>
        <w:tc>
          <w:tcPr>
            <w:tcW w:type="dxa" w:w="2250"/>
          </w:tcPr>
          <w:p>
            <w:pPr>
              <w:jc w:val="center"/>
            </w:pPr>
            <w:r>
              <w:rPr>
                <w:rFonts w:ascii="Times New Roman" w:cs="Times New Roman" w:eastAsia="Times New Roman" w:hAnsi="Times New Roman"/>
                <w:sz w:val="22"/>
                <w:szCs w:val="22"/>
              </w:rPr>
              <w:t xml:space="preserve">Instant prediction</w:t>
            </w:r>
          </w:p>
        </w:tc>
      </w:tr>
      <w:tr>
        <w:tc>
          <w:tcPr>
            <w:tcW w:type="dxa" w:w="2250"/>
          </w:tcPr>
          <w:p>
            <w:pPr>
              <w:jc w:val="center"/>
            </w:pPr>
            <w:r>
              <w:rPr>
                <w:rFonts w:ascii="Times New Roman" w:cs="Times New Roman" w:eastAsia="Times New Roman" w:hAnsi="Times New Roman"/>
                <w:sz w:val="22"/>
                <w:szCs w:val="22"/>
              </w:rPr>
              <w:t xml:space="preserve">Manual Calculation</w:t>
            </w:r>
          </w:p>
        </w:tc>
        <w:tc>
          <w:tcPr>
            <w:tcW w:type="dxa" w:w="2250"/>
          </w:tcPr>
          <w:p>
            <w:pPr>
              <w:jc w:val="center"/>
            </w:pPr>
            <w:r>
              <w:rPr>
                <w:rFonts w:ascii="Times New Roman" w:cs="Times New Roman" w:eastAsia="Times New Roman" w:hAnsi="Times New Roman"/>
                <w:sz w:val="22"/>
                <w:szCs w:val="22"/>
              </w:rPr>
              <w:t xml:space="preserve">Days</w:t>
            </w:r>
          </w:p>
        </w:tc>
        <w:tc>
          <w:tcPr>
            <w:tcW w:type="dxa" w:w="2250"/>
          </w:tcPr>
          <w:p>
            <w:pPr>
              <w:jc w:val="center"/>
            </w:pPr>
            <w:r>
              <w:rPr>
                <w:rFonts w:ascii="Times New Roman" w:cs="Times New Roman" w:eastAsia="Times New Roman" w:hAnsi="Times New Roman"/>
                <w:sz w:val="22"/>
                <w:szCs w:val="22"/>
              </w:rPr>
              <w:t xml:space="preserve">Weeks</w:t>
            </w:r>
          </w:p>
        </w:tc>
        <w:tc>
          <w:tcPr>
            <w:tcW w:type="dxa" w:w="2250"/>
          </w:tcPr>
          <w:p>
            <w:pPr>
              <w:jc w:val="center"/>
            </w:pPr>
            <w:r>
              <w:rPr>
                <w:rFonts w:ascii="Times New Roman" w:cs="Times New Roman" w:eastAsia="Times New Roman" w:hAnsi="Times New Roman"/>
                <w:sz w:val="22"/>
                <w:szCs w:val="22"/>
              </w:rPr>
              <w:t xml:space="preserve">Impractical for this scale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Efficiency Gains: The ML approach reduces analysis time by a factor of approximately 40,000 compared to traditional FEM software (0.01s vs 6 minutes per beam).</w:t>
      </w:r>
    </w:p>
    <w:p>
      <w:pPr>
        <w:pStyle w:val="Heading2"/>
        <w:spacing w:before="400" w:after="200" w:line="360"/>
      </w:pPr>
      <w:r>
        <w:rPr>
          <w:rFonts w:ascii="Times New Roman" w:cs="Times New Roman" w:eastAsia="Times New Roman" w:hAnsi="Times New Roman"/>
          <w:b/>
          <w:bCs/>
          <w:sz w:val="24"/>
          <w:szCs w:val="24"/>
        </w:rPr>
        <w:t xml:space="preserve">4.9 Discussion</w:t>
      </w:r>
    </w:p>
    <w:p>
      <w:pPr>
        <w:pStyle w:val="Heading3"/>
        <w:spacing w:before="400" w:after="200" w:line="360"/>
      </w:pPr>
      <w:r>
        <w:rPr>
          <w:rFonts w:ascii="Times New Roman" w:cs="Times New Roman" w:eastAsia="Times New Roman" w:hAnsi="Times New Roman"/>
          <w:b/>
          <w:bCs/>
          <w:sz w:val="24"/>
          <w:szCs w:val="24"/>
        </w:rPr>
        <w:t xml:space="preserve">4.9.1 Physical Interpretation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clear physical relationships between structural damage and dynamic characteristics: The observed frequency reductions are directly attributable to stiffness degradation, following f proportional to square root of K (Clough &amp; Penzien, 2003). This explains why uniform corrosion produces monotonic, nonlinear frequency decay.</w:t>
      </w:r>
    </w:p>
    <w:p>
      <w:pPr>
        <w:spacing w:after="200" w:line="360"/>
        <w:jc w:val="both"/>
      </w:pPr>
      <w:r>
        <w:rPr>
          <w:rFonts w:ascii="Times New Roman" w:cs="Times New Roman" w:eastAsia="Times New Roman" w:hAnsi="Times New Roman"/>
          <w:b w:val="false"/>
          <w:bCs w:val="false"/>
          <w:i w:val="false"/>
          <w:iCs w:val="false"/>
          <w:sz w:val="24"/>
          <w:szCs w:val="24"/>
        </w:rPr>
        <w:t xml:space="preserve">A critical finding is that 50% localized stiffness loss over 0.4m produces less frequency reduction (7.6%) than 15% uniform corrosion (9.5%). Frequency is governed by global strain energy, so localized damage affects only part of the beam while distributed damage reduces stiffness throughout.</w:t>
      </w:r>
    </w:p>
    <w:p>
      <w:pPr>
        <w:pStyle w:val="Heading3"/>
        <w:spacing w:before="400" w:after="200" w:line="360"/>
      </w:pPr>
      <w:r>
        <w:rPr>
          <w:rFonts w:ascii="Times New Roman" w:cs="Times New Roman" w:eastAsia="Times New Roman" w:hAnsi="Times New Roman"/>
          <w:b/>
          <w:bCs/>
          <w:sz w:val="24"/>
          <w:szCs w:val="24"/>
        </w:rPr>
        <w:t xml:space="preserve">4.9.2 Comparison with Literature Benchmarks</w:t>
      </w:r>
    </w:p>
    <w:p>
      <w:pPr>
        <w:spacing w:before="200" w:after="100"/>
        <w:jc w:val="center"/>
      </w:pPr>
      <w:r>
        <w:rPr>
          <w:rFonts w:ascii="Times New Roman" w:cs="Times New Roman" w:eastAsia="Times New Roman" w:hAnsi="Times New Roman"/>
          <w:b/>
          <w:bCs/>
          <w:sz w:val="24"/>
          <w:szCs w:val="24"/>
        </w:rPr>
        <w:t xml:space="preserve">Table 4.13: </w:t>
      </w:r>
      <w:r>
        <w:rPr>
          <w:rFonts w:ascii="Times New Roman" w:cs="Times New Roman" w:eastAsia="Times New Roman" w:hAnsi="Times New Roman"/>
          <w:sz w:val="24"/>
          <w:szCs w:val="24"/>
        </w:rPr>
        <w:t xml:space="preserve">Literature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E6E6E6"/>
          </w:tcPr>
          <w:p>
            <w:pPr>
              <w:jc w:val="center"/>
            </w:pPr>
            <w:r>
              <w:rPr>
                <w:rFonts w:ascii="Times New Roman" w:cs="Times New Roman" w:eastAsia="Times New Roman" w:hAnsi="Times New Roman"/>
                <w:b/>
                <w:bCs/>
                <w:sz w:val="22"/>
                <w:szCs w:val="22"/>
              </w:rPr>
              <w:t xml:space="preserve">Study</w:t>
            </w:r>
          </w:p>
        </w:tc>
        <w:tc>
          <w:tcPr>
            <w:tcW w:type="dxa" w:w="1500"/>
            <w:shd w:fill="E6E6E6"/>
          </w:tcPr>
          <w:p>
            <w:pPr>
              <w:jc w:val="center"/>
            </w:pPr>
            <w:r>
              <w:rPr>
                <w:rFonts w:ascii="Times New Roman" w:cs="Times New Roman" w:eastAsia="Times New Roman" w:hAnsi="Times New Roman"/>
                <w:b/>
                <w:bCs/>
                <w:sz w:val="22"/>
                <w:szCs w:val="22"/>
              </w:rPr>
              <w:t xml:space="preserve">Structure Type</w:t>
            </w:r>
          </w:p>
        </w:tc>
        <w:tc>
          <w:tcPr>
            <w:tcW w:type="dxa" w:w="1500"/>
            <w:shd w:fill="E6E6E6"/>
          </w:tcPr>
          <w:p>
            <w:pPr>
              <w:jc w:val="center"/>
            </w:pPr>
            <w:r>
              <w:rPr>
                <w:rFonts w:ascii="Times New Roman" w:cs="Times New Roman" w:eastAsia="Times New Roman" w:hAnsi="Times New Roman"/>
                <w:b/>
                <w:bCs/>
                <w:sz w:val="22"/>
                <w:szCs w:val="22"/>
              </w:rPr>
              <w:t xml:space="preserve">Method</w:t>
            </w:r>
          </w:p>
        </w:tc>
        <w:tc>
          <w:tcPr>
            <w:tcW w:type="dxa" w:w="1500"/>
            <w:shd w:fill="E6E6E6"/>
          </w:tcPr>
          <w:p>
            <w:pPr>
              <w:jc w:val="center"/>
            </w:pPr>
            <w:r>
              <w:rPr>
                <w:rFonts w:ascii="Times New Roman" w:cs="Times New Roman" w:eastAsia="Times New Roman" w:hAnsi="Times New Roman"/>
                <w:b/>
                <w:bCs/>
                <w:sz w:val="22"/>
                <w:szCs w:val="22"/>
              </w:rPr>
              <w:t xml:space="preserve">Best Model</w:t>
            </w:r>
          </w:p>
        </w:tc>
        <w:tc>
          <w:tcPr>
            <w:tcW w:type="dxa" w:w="1500"/>
            <w:shd w:fill="E6E6E6"/>
          </w:tcPr>
          <w:p>
            <w:pPr>
              <w:jc w:val="center"/>
            </w:pPr>
            <w:r>
              <w:rPr>
                <w:rFonts w:ascii="Times New Roman" w:cs="Times New Roman" w:eastAsia="Times New Roman" w:hAnsi="Times New Roman"/>
                <w:b/>
                <w:bCs/>
                <w:sz w:val="22"/>
                <w:szCs w:val="22"/>
              </w:rPr>
              <w:t xml:space="preserve">Accuracy</w:t>
            </w:r>
          </w:p>
        </w:tc>
        <w:tc>
          <w:tcPr>
            <w:tcW w:type="dxa" w:w="1500"/>
            <w:shd w:fill="E6E6E6"/>
          </w:tcPr>
          <w:p>
            <w:pPr>
              <w:jc w:val="center"/>
            </w:pPr>
            <w:r>
              <w:rPr>
                <w:rFonts w:ascii="Times New Roman" w:cs="Times New Roman" w:eastAsia="Times New Roman" w:hAnsi="Times New Roman"/>
                <w:b/>
                <w:bCs/>
                <w:sz w:val="22"/>
                <w:szCs w:val="22"/>
              </w:rPr>
              <w:t xml:space="preserve">This Study</w:t>
            </w:r>
          </w:p>
        </w:tc>
      </w:tr>
      <w:tr>
        <w:tc>
          <w:tcPr>
            <w:tcW w:type="dxa" w:w="1500"/>
          </w:tcPr>
          <w:p>
            <w:pPr>
              <w:jc w:val="center"/>
            </w:pPr>
            <w:r>
              <w:rPr>
                <w:rFonts w:ascii="Times New Roman" w:cs="Times New Roman" w:eastAsia="Times New Roman" w:hAnsi="Times New Roman"/>
                <w:sz w:val="22"/>
                <w:szCs w:val="22"/>
              </w:rPr>
              <w:t xml:space="preserve">Das (2023)</w:t>
            </w:r>
          </w:p>
        </w:tc>
        <w:tc>
          <w:tcPr>
            <w:tcW w:type="dxa" w:w="1500"/>
          </w:tcPr>
          <w:p>
            <w:pPr>
              <w:jc w:val="center"/>
            </w:pPr>
            <w:r>
              <w:rPr>
                <w:rFonts w:ascii="Times New Roman" w:cs="Times New Roman" w:eastAsia="Times New Roman" w:hAnsi="Times New Roman"/>
                <w:sz w:val="22"/>
                <w:szCs w:val="22"/>
              </w:rPr>
              <w:t xml:space="preserve">Al/Steel Beams</w:t>
            </w:r>
          </w:p>
        </w:tc>
        <w:tc>
          <w:tcPr>
            <w:tcW w:type="dxa" w:w="1500"/>
          </w:tcPr>
          <w:p>
            <w:pPr>
              <w:jc w:val="center"/>
            </w:pPr>
            <w:r>
              <w:rPr>
                <w:rFonts w:ascii="Times New Roman" w:cs="Times New Roman" w:eastAsia="Times New Roman" w:hAnsi="Times New Roman"/>
                <w:sz w:val="22"/>
                <w:szCs w:val="22"/>
              </w:rPr>
              <w:t xml:space="preserve">FEM+ML</w:t>
            </w:r>
          </w:p>
        </w:tc>
        <w:tc>
          <w:tcPr>
            <w:tcW w:type="dxa" w:w="1500"/>
          </w:tcPr>
          <w:p>
            <w:pPr>
              <w:jc w:val="center"/>
            </w:pPr>
            <w:r>
              <w:rPr>
                <w:rFonts w:ascii="Times New Roman" w:cs="Times New Roman" w:eastAsia="Times New Roman" w:hAnsi="Times New Roman"/>
                <w:sz w:val="22"/>
                <w:szCs w:val="22"/>
              </w:rPr>
              <w:t xml:space="preserve">SVM-Puk/RF</w:t>
            </w:r>
          </w:p>
        </w:tc>
        <w:tc>
          <w:tcPr>
            <w:tcW w:type="dxa" w:w="1500"/>
          </w:tcPr>
          <w:p>
            <w:pPr>
              <w:jc w:val="center"/>
            </w:pPr>
            <w:r>
              <w:rPr>
                <w:rFonts w:ascii="Times New Roman" w:cs="Times New Roman" w:eastAsia="Times New Roman" w:hAnsi="Times New Roman"/>
                <w:sz w:val="22"/>
                <w:szCs w:val="22"/>
              </w:rPr>
              <w:t xml:space="preserve">98.78-98.88%</w:t>
            </w:r>
          </w:p>
        </w:tc>
        <w:tc>
          <w:tcPr>
            <w:tcW w:type="dxa" w:w="1500"/>
          </w:tcPr>
          <w:p>
            <w:pPr>
              <w:jc w:val="center"/>
            </w:pPr>
            <w:r>
              <w:rPr>
                <w:rFonts w:ascii="Times New Roman" w:cs="Times New Roman" w:eastAsia="Times New Roman" w:hAnsi="Times New Roman"/>
                <w:sz w:val="22"/>
                <w:szCs w:val="22"/>
              </w:rPr>
              <w:t xml:space="preserve">CatBoost: 98.9%</w:t>
            </w:r>
          </w:p>
        </w:tc>
      </w:tr>
      <w:tr>
        <w:tc>
          <w:tcPr>
            <w:tcW w:type="dxa" w:w="1500"/>
          </w:tcPr>
          <w:p>
            <w:pPr>
              <w:jc w:val="center"/>
            </w:pPr>
            <w:r>
              <w:rPr>
                <w:rFonts w:ascii="Times New Roman" w:cs="Times New Roman" w:eastAsia="Times New Roman" w:hAnsi="Times New Roman"/>
                <w:sz w:val="22"/>
                <w:szCs w:val="22"/>
              </w:rPr>
              <w:t xml:space="preserve">Saha &amp; Yang (2023)</w:t>
            </w:r>
          </w:p>
        </w:tc>
        <w:tc>
          <w:tcPr>
            <w:tcW w:type="dxa" w:w="1500"/>
          </w:tcPr>
          <w:p>
            <w:pPr>
              <w:jc w:val="center"/>
            </w:pPr>
            <w:r>
              <w:rPr>
                <w:rFonts w:ascii="Times New Roman" w:cs="Times New Roman" w:eastAsia="Times New Roman" w:hAnsi="Times New Roman"/>
                <w:sz w:val="22"/>
                <w:szCs w:val="22"/>
              </w:rPr>
              <w:t xml:space="preserve">Cantilever (damaged)</w:t>
            </w:r>
          </w:p>
        </w:tc>
        <w:tc>
          <w:tcPr>
            <w:tcW w:type="dxa" w:w="1500"/>
          </w:tcPr>
          <w:p>
            <w:pPr>
              <w:jc w:val="center"/>
            </w:pPr>
            <w:r>
              <w:rPr>
                <w:rFonts w:ascii="Times New Roman" w:cs="Times New Roman" w:eastAsia="Times New Roman" w:hAnsi="Times New Roman"/>
                <w:sz w:val="22"/>
                <w:szCs w:val="22"/>
              </w:rPr>
              <w:t xml:space="preserve">FEM+NN</w:t>
            </w:r>
          </w:p>
        </w:tc>
        <w:tc>
          <w:tcPr>
            <w:tcW w:type="dxa" w:w="1500"/>
          </w:tcPr>
          <w:p>
            <w:pPr>
              <w:jc w:val="center"/>
            </w:pPr>
            <w:r>
              <w:rPr>
                <w:rFonts w:ascii="Times New Roman" w:cs="Times New Roman" w:eastAsia="Times New Roman" w:hAnsi="Times New Roman"/>
                <w:sz w:val="22"/>
                <w:szCs w:val="22"/>
              </w:rPr>
              <w:t xml:space="preserve">ANN</w:t>
            </w:r>
          </w:p>
        </w:tc>
        <w:tc>
          <w:tcPr>
            <w:tcW w:type="dxa" w:w="1500"/>
          </w:tcPr>
          <w:p>
            <w:pPr>
              <w:jc w:val="center"/>
            </w:pPr>
            <w:r>
              <w:rPr>
                <w:rFonts w:ascii="Times New Roman" w:cs="Times New Roman" w:eastAsia="Times New Roman" w:hAnsi="Times New Roman"/>
                <w:sz w:val="22"/>
                <w:szCs w:val="22"/>
              </w:rPr>
              <w:t xml:space="preserve">about 97%</w:t>
            </w:r>
          </w:p>
        </w:tc>
        <w:tc>
          <w:tcPr>
            <w:tcW w:type="dxa" w:w="1500"/>
          </w:tcPr>
          <w:p>
            <w:pPr>
              <w:jc w:val="center"/>
            </w:pPr>
            <w:r>
              <w:rPr>
                <w:rFonts w:ascii="Times New Roman" w:cs="Times New Roman" w:eastAsia="Times New Roman" w:hAnsi="Times New Roman"/>
                <w:sz w:val="22"/>
                <w:szCs w:val="22"/>
              </w:rPr>
              <w:t xml:space="preserve">CatBoost: 98.9%</w:t>
            </w:r>
          </w:p>
        </w:tc>
      </w:tr>
      <w:tr>
        <w:tc>
          <w:tcPr>
            <w:tcW w:type="dxa" w:w="1500"/>
          </w:tcPr>
          <w:p>
            <w:pPr>
              <w:jc w:val="center"/>
            </w:pPr>
            <w:r>
              <w:rPr>
                <w:rFonts w:ascii="Times New Roman" w:cs="Times New Roman" w:eastAsia="Times New Roman" w:hAnsi="Times New Roman"/>
                <w:sz w:val="22"/>
                <w:szCs w:val="22"/>
              </w:rPr>
              <w:t xml:space="preserve">Zhang et al. (2020)</w:t>
            </w:r>
          </w:p>
        </w:tc>
        <w:tc>
          <w:tcPr>
            <w:tcW w:type="dxa" w:w="1500"/>
          </w:tcPr>
          <w:p>
            <w:pPr>
              <w:jc w:val="center"/>
            </w:pPr>
            <w:r>
              <w:rPr>
                <w:rFonts w:ascii="Times New Roman" w:cs="Times New Roman" w:eastAsia="Times New Roman" w:hAnsi="Times New Roman"/>
                <w:sz w:val="22"/>
                <w:szCs w:val="22"/>
              </w:rPr>
              <w:t xml:space="preserve">RC Beam (corrosion)</w:t>
            </w:r>
          </w:p>
        </w:tc>
        <w:tc>
          <w:tcPr>
            <w:tcW w:type="dxa" w:w="1500"/>
          </w:tcPr>
          <w:p>
            <w:pPr>
              <w:jc w:val="center"/>
            </w:pPr>
            <w:r>
              <w:rPr>
                <w:rFonts w:ascii="Times New Roman" w:cs="Times New Roman" w:eastAsia="Times New Roman" w:hAnsi="Times New Roman"/>
                <w:sz w:val="22"/>
                <w:szCs w:val="22"/>
              </w:rPr>
              <w:t xml:space="preserve">Experimental</w:t>
            </w:r>
          </w:p>
        </w:tc>
        <w:tc>
          <w:tcPr>
            <w:tcW w:type="dxa" w:w="1500"/>
          </w:tcPr>
          <w:p>
            <w:pPr>
              <w:jc w:val="center"/>
            </w:pPr>
            <w:r>
              <w:rPr>
                <w:rFonts w:ascii="Times New Roman" w:cs="Times New Roman" w:eastAsia="Times New Roman" w:hAnsi="Times New Roman"/>
                <w:sz w:val="22"/>
                <w:szCs w:val="22"/>
              </w:rPr>
              <w:t xml:space="preserve">-</w:t>
            </w:r>
          </w:p>
        </w:tc>
        <w:tc>
          <w:tcPr>
            <w:tcW w:type="dxa" w:w="1500"/>
          </w:tcPr>
          <w:p>
            <w:pPr>
              <w:jc w:val="center"/>
            </w:pPr>
            <w:r>
              <w:rPr>
                <w:rFonts w:ascii="Times New Roman" w:cs="Times New Roman" w:eastAsia="Times New Roman" w:hAnsi="Times New Roman"/>
                <w:sz w:val="22"/>
                <w:szCs w:val="22"/>
              </w:rPr>
              <w:t xml:space="preserve">0.8%/1% corrosion</w:t>
            </w:r>
          </w:p>
        </w:tc>
        <w:tc>
          <w:tcPr>
            <w:tcW w:type="dxa" w:w="1500"/>
          </w:tcPr>
          <w:p>
            <w:pPr>
              <w:jc w:val="center"/>
            </w:pPr>
            <w:r>
              <w:rPr>
                <w:rFonts w:ascii="Times New Roman" w:cs="Times New Roman" w:eastAsia="Times New Roman" w:hAnsi="Times New Roman"/>
                <w:sz w:val="22"/>
                <w:szCs w:val="22"/>
              </w:rPr>
              <w:t xml:space="preserve">0.8%/1% corrosion</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frequency-corrosion sensitivity of approximately 0.8% per 1% corrosion aligns with Zhang et al. (2020) experimental findings, validating the damage modeling approach.</w:t>
      </w:r>
    </w:p>
    <w:p>
      <w:pPr>
        <w:pStyle w:val="Heading3"/>
        <w:spacing w:before="400" w:after="200" w:line="360"/>
      </w:pPr>
      <w:r>
        <w:rPr>
          <w:rFonts w:ascii="Times New Roman" w:cs="Times New Roman" w:eastAsia="Times New Roman" w:hAnsi="Times New Roman"/>
          <w:b/>
          <w:bCs/>
          <w:sz w:val="24"/>
          <w:szCs w:val="24"/>
        </w:rPr>
        <w:t xml:space="preserve">4.9.3 Practical Implications for SHM</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have several important implications: Sensitivity thresholds depend on measurement accuracy. With typical accelerometer precision (plus or minus 0.1 Hz), corrosion levels as low as 2-3% can be detected for baseline beam configurations.</w:t>
      </w:r>
    </w:p>
    <w:p>
      <w:pPr>
        <w:spacing w:after="200" w:line="360"/>
        <w:jc w:val="both"/>
      </w:pPr>
      <w:r>
        <w:rPr>
          <w:rFonts w:ascii="Times New Roman" w:cs="Times New Roman" w:eastAsia="Times New Roman" w:hAnsi="Times New Roman"/>
          <w:b w:val="false"/>
          <w:bCs w:val="false"/>
          <w:i w:val="false"/>
          <w:iCs w:val="false"/>
          <w:sz w:val="24"/>
          <w:szCs w:val="24"/>
        </w:rPr>
        <w:t xml:space="preserve">Environmental factors like temperature cause frequency variations similar to early-stage damage. Based on Cai et al. (2021), temperature effects cause approximately 0.148% frequency change per degree Celsius. Robust SHM systems must incorporate environmental compensation.</w:t>
      </w:r>
    </w:p>
    <w:p>
      <w:pPr>
        <w:pStyle w:val="Heading3"/>
        <w:spacing w:before="400" w:after="200" w:line="360"/>
      </w:pPr>
      <w:r>
        <w:rPr>
          <w:rFonts w:ascii="Times New Roman" w:cs="Times New Roman" w:eastAsia="Times New Roman" w:hAnsi="Times New Roman"/>
          <w:b/>
          <w:bCs/>
          <w:sz w:val="24"/>
          <w:szCs w:val="24"/>
        </w:rPr>
        <w:t xml:space="preserve">4.9.4 Limitations and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should be acknowledged: 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pPr>
        <w:pStyle w:val="Heading2"/>
        <w:spacing w:before="400" w:after="200" w:line="360"/>
      </w:pPr>
      <w:r>
        <w:rPr>
          <w:rFonts w:ascii="Times New Roman" w:cs="Times New Roman" w:eastAsia="Times New Roman" w:hAnsi="Times New Roman"/>
          <w:b/>
          <w:bCs/>
          <w:sz w:val="24"/>
          <w:szCs w:val="24"/>
        </w:rPr>
        <w:t xml:space="preserve">4.10 Summary</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presented comprehensive results from finite element analysis of damaged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1. Model Validation: The FEM implementation achieved below 0.002% error compared to theoretical solutions. Results align with experimental trends from Zhang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2. Damage Effects: Uniform corrosion causes monotonic, nonlinear frequency reductions with sensitivity of approximately 0.8% per 1%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3. Dataset Generation: A diverse dataset of 3,000 simulations was created using Latin Hypercube Sampling.</w:t>
      </w:r>
    </w:p>
    <w:p>
      <w:pPr>
        <w:spacing w:after="200" w:line="360"/>
        <w:jc w:val="both"/>
      </w:pPr>
      <w:r>
        <w:rPr>
          <w:rFonts w:ascii="Times New Roman" w:cs="Times New Roman" w:eastAsia="Times New Roman" w:hAnsi="Times New Roman"/>
          <w:b w:val="false"/>
          <w:bCs w:val="false"/>
          <w:i w:val="false"/>
          <w:iCs w:val="false"/>
          <w:sz w:val="24"/>
          <w:szCs w:val="24"/>
        </w:rPr>
        <w:t xml:space="preserve">4. Statistical Analysis: Frequency distributions show strong correlations with beam length (r=-0.87) and corrosion level (r=-0.78).</w:t>
      </w:r>
    </w:p>
    <w:p>
      <w:pPr>
        <w:spacing w:after="200" w:line="360"/>
        <w:jc w:val="both"/>
      </w:pPr>
      <w:r>
        <w:rPr>
          <w:rFonts w:ascii="Times New Roman" w:cs="Times New Roman" w:eastAsia="Times New Roman" w:hAnsi="Times New Roman"/>
          <w:b w:val="false"/>
          <w:bCs w:val="false"/>
          <w:i w:val="false"/>
          <w:iCs w:val="false"/>
          <w:sz w:val="24"/>
          <w:szCs w:val="24"/>
        </w:rPr>
        <w:t xml:space="preserve">5. ML Performance: CatBoost achieved 98.9% R-squared, exceeding literature benchmarks.</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provide a solid foundation for developing machine learning models for predictive maintenance and structural health monitoring applications.</w:t>
      </w:r>
    </w:p>
    <w:p>
      <w:r>
        <w:br w:type="page"/>
      </w:r>
    </w:p>
    <w:p>
      <w:pPr>
        <w:pStyle w:val="Heading1"/>
        <w:spacing w:before="400" w:after="200" w:line="360"/>
      </w:pPr>
      <w:r>
        <w:rPr>
          <w:rFonts w:ascii="Times New Roman" w:cs="Times New Roman" w:eastAsia="Times New Roman" w:hAnsi="Times New Roman"/>
          <w:b/>
          <w:bCs/>
          <w:sz w:val="28"/>
          <w:szCs w:val="28"/>
        </w:rPr>
        <w:t xml:space="preserve">Chapter 5: Conclusions</w:t>
      </w:r>
    </w:p>
    <w:p>
      <w:pPr>
        <w:pStyle w:val="Heading2"/>
        <w:spacing w:before="400" w:after="200" w:line="360"/>
      </w:pPr>
      <w:r>
        <w:rPr>
          <w:rFonts w:ascii="Times New Roman" w:cs="Times New Roman" w:eastAsia="Times New Roman" w:hAnsi="Times New Roman"/>
          <w:b/>
          <w:bCs/>
          <w:sz w:val="24"/>
          <w:szCs w:val="24"/>
        </w:rPr>
        <w:t xml:space="preserve">5.1 Summary of Findings</w:t>
      </w:r>
    </w:p>
    <w:p>
      <w:pPr>
        <w:spacing w:after="200" w:line="360"/>
        <w:jc w:val="both"/>
      </w:pPr>
      <w:r>
        <w:rPr>
          <w:rFonts w:ascii="Times New Roman" w:cs="Times New Roman" w:eastAsia="Times New Roman" w:hAnsi="Times New Roman"/>
          <w:b w:val="false"/>
          <w:bCs w:val="false"/>
          <w:i w:val="false"/>
          <w:iCs w:val="false"/>
          <w:sz w:val="24"/>
          <w:szCs w:val="24"/>
        </w:rPr>
        <w:t xml:space="preserve">This thesis investigated the prediction of natural frequencies of fixed reinforced concrete beams using machine learning models validated against finite element simulations. The key findings are:</w:t>
      </w:r>
    </w:p>
    <w:p>
      <w:pPr>
        <w:spacing w:after="200" w:line="360"/>
        <w:jc w:val="both"/>
      </w:pPr>
      <w:r>
        <w:rPr>
          <w:rFonts w:ascii="Times New Roman" w:cs="Times New Roman" w:eastAsia="Times New Roman" w:hAnsi="Times New Roman"/>
          <w:b w:val="false"/>
          <w:bCs w:val="false"/>
          <w:i w:val="false"/>
          <w:iCs w:val="false"/>
          <w:sz w:val="24"/>
          <w:szCs w:val="24"/>
        </w:rPr>
        <w:t xml:space="preserve">The Python-based FEM implementation achieved excellent accuracy with less than 0.002% error compared to theoretical Euler-Bernoulli solutions and consistent results with published ANSYS analyses from Das (2023).</w:t>
      </w:r>
    </w:p>
    <w:p>
      <w:pPr>
        <w:spacing w:after="200" w:line="360"/>
        <w:jc w:val="both"/>
      </w:pPr>
      <w:r>
        <w:rPr>
          <w:rFonts w:ascii="Times New Roman" w:cs="Times New Roman" w:eastAsia="Times New Roman" w:hAnsi="Times New Roman"/>
          <w:b w:val="false"/>
          <w:bCs w:val="false"/>
          <w:i w:val="false"/>
          <w:iCs w:val="false"/>
          <w:sz w:val="24"/>
          <w:szCs w:val="24"/>
        </w:rPr>
        <w:t xml:space="preserve">Among the five machine learning algorithms tested (Linear Regression, Random Forest, XGBoost, CatBoost, and SVR), CatBoost demonstrated superior performance with R-squared of 98.9%, MAE of 3.00 Hz, and the lowest cross-validation variance.</w:t>
      </w:r>
    </w:p>
    <w:p>
      <w:pPr>
        <w:spacing w:after="200" w:line="360"/>
        <w:jc w:val="both"/>
      </w:pPr>
      <w:r>
        <w:rPr>
          <w:rFonts w:ascii="Times New Roman" w:cs="Times New Roman" w:eastAsia="Times New Roman" w:hAnsi="Times New Roman"/>
          <w:b w:val="false"/>
          <w:bCs w:val="false"/>
          <w:i w:val="false"/>
          <w:iCs w:val="false"/>
          <w:sz w:val="24"/>
          <w:szCs w:val="24"/>
        </w:rPr>
        <w:t xml:space="preserve">The corrosion-frequency sensitivity of approximately 0.8% frequency reduction per 1% corrosion level aligns with experimental findings from Zhang et al. (2020), validating the stiffness reduction approach for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Feature importance analysis revealed beam length as the most influential parameter, consistent with theoretical expectations, followed by damage severity and cross-sectional depth.</w:t>
      </w:r>
    </w:p>
    <w:p>
      <w:pPr>
        <w:pStyle w:val="Heading2"/>
        <w:spacing w:before="400" w:after="200" w:line="360"/>
      </w:pPr>
      <w:r>
        <w:rPr>
          <w:rFonts w:ascii="Times New Roman" w:cs="Times New Roman" w:eastAsia="Times New Roman" w:hAnsi="Times New Roman"/>
          <w:b/>
          <w:bCs/>
          <w:sz w:val="24"/>
          <w:szCs w:val="24"/>
        </w:rPr>
        <w:t xml:space="preserve">5.2 Contributions</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makes several contributions to the field:</w:t>
      </w:r>
    </w:p>
    <w:p>
      <w:pPr>
        <w:spacing w:after="200" w:line="360"/>
        <w:jc w:val="both"/>
      </w:pPr>
      <w:r>
        <w:rPr>
          <w:rFonts w:ascii="Times New Roman" w:cs="Times New Roman" w:eastAsia="Times New Roman" w:hAnsi="Times New Roman"/>
          <w:b w:val="false"/>
          <w:bCs w:val="false"/>
          <w:i w:val="false"/>
          <w:iCs w:val="false"/>
          <w:sz w:val="24"/>
          <w:szCs w:val="24"/>
        </w:rPr>
        <w:t xml:space="preserve">Methodological: First systematic comparison of five ML algorithms for fixed RC beam frequency prediction, establishing CatBoost as the optimal choice for this application.</w:t>
      </w:r>
    </w:p>
    <w:p>
      <w:pPr>
        <w:spacing w:after="200" w:line="360"/>
        <w:jc w:val="both"/>
      </w:pPr>
      <w:r>
        <w:rPr>
          <w:rFonts w:ascii="Times New Roman" w:cs="Times New Roman" w:eastAsia="Times New Roman" w:hAnsi="Times New Roman"/>
          <w:b w:val="false"/>
          <w:bCs w:val="false"/>
          <w:i w:val="false"/>
          <w:iCs w:val="false"/>
          <w:sz w:val="24"/>
          <w:szCs w:val="24"/>
        </w:rPr>
        <w:t xml:space="preserve">Practical: Development of an open dataset of 3,000 validated FEM simulations and trained models that can be used for rapid structural assessments.</w:t>
      </w:r>
    </w:p>
    <w:p>
      <w:pPr>
        <w:spacing w:after="200" w:line="360"/>
        <w:jc w:val="both"/>
      </w:pPr>
      <w:r>
        <w:rPr>
          <w:rFonts w:ascii="Times New Roman" w:cs="Times New Roman" w:eastAsia="Times New Roman" w:hAnsi="Times New Roman"/>
          <w:b w:val="false"/>
          <w:bCs w:val="false"/>
          <w:i w:val="false"/>
          <w:iCs w:val="false"/>
          <w:sz w:val="24"/>
          <w:szCs w:val="24"/>
        </w:rPr>
        <w:t xml:space="preserve">Theoretical: Quantification of damage-frequency relationships with sensitivity coefficients supporting early damage detection in RC structures.</w:t>
      </w:r>
    </w:p>
    <w:p>
      <w:pPr>
        <w:pStyle w:val="Heading2"/>
        <w:spacing w:before="400" w:after="200" w:line="360"/>
      </w:pPr>
      <w:r>
        <w:rPr>
          <w:rFonts w:ascii="Times New Roman" w:cs="Times New Roman" w:eastAsia="Times New Roman" w:hAnsi="Times New Roman"/>
          <w:b/>
          <w:bCs/>
          <w:sz w:val="24"/>
          <w:szCs w:val="24"/>
        </w:rPr>
        <w:t xml:space="preserve">5.3 Recommendations for Practice</w:t>
      </w:r>
    </w:p>
    <w:p>
      <w:pPr>
        <w:spacing w:after="200" w:line="360"/>
        <w:jc w:val="both"/>
      </w:pPr>
      <w:r>
        <w:rPr>
          <w:rFonts w:ascii="Times New Roman" w:cs="Times New Roman" w:eastAsia="Times New Roman" w:hAnsi="Times New Roman"/>
          <w:b w:val="false"/>
          <w:bCs w:val="false"/>
          <w:i w:val="false"/>
          <w:iCs w:val="false"/>
          <w:sz w:val="24"/>
          <w:szCs w:val="24"/>
        </w:rPr>
        <w:t xml:space="preserve">Based on the findings, the following recommendations are made for practical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preliminary design assessments, the trained CatBoost model can provide rapid frequency predictions, enabling engineers to screen multiple beam configurations efficiently.</w:t>
      </w:r>
    </w:p>
    <w:p>
      <w:pPr>
        <w:spacing w:after="200" w:line="360"/>
        <w:jc w:val="both"/>
      </w:pPr>
      <w:r>
        <w:rPr>
          <w:rFonts w:ascii="Times New Roman" w:cs="Times New Roman" w:eastAsia="Times New Roman" w:hAnsi="Times New Roman"/>
          <w:b w:val="false"/>
          <w:bCs w:val="false"/>
          <w:i w:val="false"/>
          <w:iCs w:val="false"/>
          <w:sz w:val="24"/>
          <w:szCs w:val="24"/>
        </w:rPr>
        <w:t xml:space="preserve">For structural health monitoring applications, the established sensitivity thresholds (approximately 0.8% frequency reduction per 1% corrosion) can guide measurement requirements and damage detection criteria.</w:t>
      </w:r>
    </w:p>
    <w:p>
      <w:pPr>
        <w:spacing w:after="200" w:line="360"/>
        <w:jc w:val="both"/>
      </w:pPr>
      <w:r>
        <w:rPr>
          <w:rFonts w:ascii="Times New Roman" w:cs="Times New Roman" w:eastAsia="Times New Roman" w:hAnsi="Times New Roman"/>
          <w:b w:val="false"/>
          <w:bCs w:val="false"/>
          <w:i w:val="false"/>
          <w:iCs w:val="false"/>
          <w:sz w:val="24"/>
          <w:szCs w:val="24"/>
        </w:rPr>
        <w:t xml:space="preserve">Temperature compensation should be implemented in field monitoring systems to distinguish damage-induced frequency changes from environmental variations.</w:t>
      </w:r>
    </w:p>
    <w:p>
      <w:pPr>
        <w:pStyle w:val="Heading2"/>
        <w:spacing w:before="400" w:after="200" w:line="360"/>
      </w:pPr>
      <w:r>
        <w:rPr>
          <w:rFonts w:ascii="Times New Roman" w:cs="Times New Roman" w:eastAsia="Times New Roman" w:hAnsi="Times New Roman"/>
          <w:b/>
          <w:bCs/>
          <w:sz w:val="24"/>
          <w:szCs w:val="24"/>
        </w:rPr>
        <w:t xml:space="preserve">5.4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Several directions for future research are recommended:</w:t>
      </w:r>
    </w:p>
    <w:p>
      <w:pPr>
        <w:spacing w:after="200" w:line="360"/>
        <w:jc w:val="both"/>
      </w:pPr>
      <w:r>
        <w:rPr>
          <w:rFonts w:ascii="Times New Roman" w:cs="Times New Roman" w:eastAsia="Times New Roman" w:hAnsi="Times New Roman"/>
          <w:b w:val="false"/>
          <w:bCs w:val="false"/>
          <w:i w:val="false"/>
          <w:iCs w:val="false"/>
          <w:sz w:val="24"/>
          <w:szCs w:val="24"/>
        </w:rPr>
        <w:t xml:space="preserve">Experimental validation with laboratory specimens and field structures to further confirm the FEM and ML predictions.</w:t>
      </w:r>
    </w:p>
    <w:p>
      <w:pPr>
        <w:spacing w:after="200" w:line="360"/>
        <w:jc w:val="both"/>
      </w:pPr>
      <w:r>
        <w:rPr>
          <w:rFonts w:ascii="Times New Roman" w:cs="Times New Roman" w:eastAsia="Times New Roman" w:hAnsi="Times New Roman"/>
          <w:b w:val="false"/>
          <w:bCs w:val="false"/>
          <w:i w:val="false"/>
          <w:iCs w:val="false"/>
          <w:sz w:val="24"/>
          <w:szCs w:val="24"/>
        </w:rPr>
        <w:t xml:space="preserve">Extension to other boundary conditions (simply supported, cantilever, continuous spans) and structural elements (slabs, columns).</w:t>
      </w:r>
    </w:p>
    <w:p>
      <w:pPr>
        <w:spacing w:after="200" w:line="360"/>
        <w:jc w:val="both"/>
      </w:pPr>
      <w:r>
        <w:rPr>
          <w:rFonts w:ascii="Times New Roman" w:cs="Times New Roman" w:eastAsia="Times New Roman" w:hAnsi="Times New Roman"/>
          <w:b w:val="false"/>
          <w:bCs w:val="false"/>
          <w:i w:val="false"/>
          <w:iCs w:val="false"/>
          <w:sz w:val="24"/>
          <w:szCs w:val="24"/>
        </w:rPr>
        <w:t xml:space="preserve">Development of inverse problem algorithms for damage identification and localization from measured frequency data.</w:t>
      </w:r>
    </w:p>
    <w:p>
      <w:pPr>
        <w:spacing w:after="200" w:line="360"/>
        <w:jc w:val="both"/>
      </w:pPr>
      <w:r>
        <w:rPr>
          <w:rFonts w:ascii="Times New Roman" w:cs="Times New Roman" w:eastAsia="Times New Roman" w:hAnsi="Times New Roman"/>
          <w:b w:val="false"/>
          <w:bCs w:val="false"/>
          <w:i w:val="false"/>
          <w:iCs w:val="false"/>
          <w:sz w:val="24"/>
          <w:szCs w:val="24"/>
        </w:rPr>
        <w:t xml:space="preserve">Integration with physics-informed neural networks to incorporate governing equations directly into the ML framework.</w:t>
      </w:r>
    </w:p>
    <w:p>
      <w:pPr>
        <w:spacing w:after="200" w:line="360"/>
        <w:jc w:val="both"/>
      </w:pPr>
      <w:r>
        <w:rPr>
          <w:rFonts w:ascii="Times New Roman" w:cs="Times New Roman" w:eastAsia="Times New Roman" w:hAnsi="Times New Roman"/>
          <w:b w:val="false"/>
          <w:bCs w:val="false"/>
          <w:i w:val="false"/>
          <w:iCs w:val="false"/>
          <w:sz w:val="24"/>
          <w:szCs w:val="24"/>
        </w:rPr>
        <w:t xml:space="preserve">Investigation of transfer learning approaches to adapt models trained on simulation data for real-world applications.</w:t>
      </w:r>
    </w:p>
    <w:p>
      <w:r>
        <w:br w:type="page"/>
      </w:r>
    </w:p>
    <w:p>
      <w:pPr>
        <w:pStyle w:val="Heading1"/>
        <w:spacing w:before="400" w:after="200" w:line="360"/>
      </w:pPr>
      <w:r>
        <w:rPr>
          <w:rFonts w:ascii="Times New Roman" w:cs="Times New Roman" w:eastAsia="Times New Roman" w:hAnsi="Times New Roman"/>
          <w:b/>
          <w:bCs/>
          <w:sz w:val="28"/>
          <w:szCs w:val="28"/>
        </w:rPr>
        <w:t xml:space="preserve">References</w:t>
      </w:r>
    </w:p>
    <w:p>
      <w:pPr>
        <w:spacing w:after="200" w:line="360"/>
        <w:jc w:val="both"/>
      </w:pPr>
      <w:r>
        <w:rPr>
          <w:rFonts w:ascii="Times New Roman" w:cs="Times New Roman" w:eastAsia="Times New Roman" w:hAnsi="Times New Roman"/>
          <w:b w:val="false"/>
          <w:bCs w:val="false"/>
          <w:i w:val="false"/>
          <w:iCs w:val="false"/>
          <w:sz w:val="24"/>
          <w:szCs w:val="24"/>
        </w:rPr>
        <w:t xml:space="preserve">1. ACI Committee 318. (2019). Building Code Requirements for Structural Concrete (ACI 318-19). American Concrete Institute.</w:t>
      </w:r>
    </w:p>
    <w:p>
      <w:pPr>
        <w:spacing w:after="200" w:line="360"/>
        <w:jc w:val="both"/>
      </w:pPr>
      <w:r>
        <w:rPr>
          <w:rFonts w:ascii="Times New Roman" w:cs="Times New Roman" w:eastAsia="Times New Roman" w:hAnsi="Times New Roman"/>
          <w:b w:val="false"/>
          <w:bCs w:val="false"/>
          <w:i w:val="false"/>
          <w:iCs w:val="false"/>
          <w:sz w:val="24"/>
          <w:szCs w:val="24"/>
        </w:rPr>
        <w:t xml:space="preserve">2. Avcar, M., &amp; Saplioglu, K. (2015). An artificial neural network application for estimation of natural frequencies of beams. Research Journal of Applied Sciences, Engineering and Technology, 9(3), 131-138.</w:t>
      </w:r>
    </w:p>
    <w:p>
      <w:pPr>
        <w:spacing w:after="200" w:line="360"/>
        <w:jc w:val="both"/>
      </w:pPr>
      <w:r>
        <w:rPr>
          <w:rFonts w:ascii="Times New Roman" w:cs="Times New Roman" w:eastAsia="Times New Roman" w:hAnsi="Times New Roman"/>
          <w:b w:val="false"/>
          <w:bCs w:val="false"/>
          <w:i w:val="false"/>
          <w:iCs w:val="false"/>
          <w:sz w:val="24"/>
          <w:szCs w:val="24"/>
        </w:rPr>
        <w:t xml:space="preserve">3. Banerjee, A., Panigrahi, B., &amp; Pohit, G. (2017). Crack modelling and detection in Timoshenko FGM beam under transverse vibration using frequency contour and response surface model with GA. Nondestructive Testing and Evaluation, 32(1), 27-48.</w:t>
      </w:r>
    </w:p>
    <w:p>
      <w:pPr>
        <w:spacing w:after="200" w:line="360"/>
        <w:jc w:val="both"/>
      </w:pPr>
      <w:r>
        <w:rPr>
          <w:rFonts w:ascii="Times New Roman" w:cs="Times New Roman" w:eastAsia="Times New Roman" w:hAnsi="Times New Roman"/>
          <w:b w:val="false"/>
          <w:bCs w:val="false"/>
          <w:i w:val="false"/>
          <w:iCs w:val="false"/>
          <w:sz w:val="24"/>
          <w:szCs w:val="24"/>
        </w:rPr>
        <w:t xml:space="preserve">4. Bathe, K. J. (2014). Finite Element Procedures (2nd ed.). Klaus-Jurgen Bathe.</w:t>
      </w:r>
    </w:p>
    <w:p>
      <w:pPr>
        <w:spacing w:after="200" w:line="360"/>
        <w:jc w:val="both"/>
      </w:pPr>
      <w:r>
        <w:rPr>
          <w:rFonts w:ascii="Times New Roman" w:cs="Times New Roman" w:eastAsia="Times New Roman" w:hAnsi="Times New Roman"/>
          <w:b w:val="false"/>
          <w:bCs w:val="false"/>
          <w:i w:val="false"/>
          <w:iCs w:val="false"/>
          <w:sz w:val="24"/>
          <w:szCs w:val="24"/>
        </w:rPr>
        <w:t xml:space="preserve">5. Bergstra, J., &amp; Bengio, Y. (2012). Random search for hyper-parameter optimization. Journal of Machine Learning Research, 13(10), 281-305.</w:t>
      </w:r>
    </w:p>
    <w:p>
      <w:pPr>
        <w:spacing w:after="200" w:line="360"/>
        <w:jc w:val="both"/>
      </w:pPr>
      <w:r>
        <w:rPr>
          <w:rFonts w:ascii="Times New Roman" w:cs="Times New Roman" w:eastAsia="Times New Roman" w:hAnsi="Times New Roman"/>
          <w:b w:val="false"/>
          <w:bCs w:val="false"/>
          <w:i w:val="false"/>
          <w:iCs w:val="false"/>
          <w:sz w:val="24"/>
          <w:szCs w:val="24"/>
        </w:rPr>
        <w:t xml:space="preserve">6. Breiman, L. (2001). Random Forests. Machine Learning, 45(1), 5-32.</w:t>
      </w:r>
    </w:p>
    <w:p>
      <w:pPr>
        <w:spacing w:after="200" w:line="360"/>
        <w:jc w:val="both"/>
      </w:pPr>
      <w:r>
        <w:rPr>
          <w:rFonts w:ascii="Times New Roman" w:cs="Times New Roman" w:eastAsia="Times New Roman" w:hAnsi="Times New Roman"/>
          <w:b w:val="false"/>
          <w:bCs w:val="false"/>
          <w:i w:val="false"/>
          <w:iCs w:val="false"/>
          <w:sz w:val="24"/>
          <w:szCs w:val="24"/>
        </w:rPr>
        <w:t xml:space="preserve">7. Cai, Y., Zhang, K., Ye, Z., Liu, C., Lu, K., &amp; Wang, L. (2021). Influence of temperature on the natural vibration characteristics of simply supported reinforced concrete beam. Sensors, 21, 4242.</w:t>
      </w:r>
    </w:p>
    <w:p>
      <w:pPr>
        <w:spacing w:after="200" w:line="360"/>
        <w:jc w:val="both"/>
      </w:pPr>
      <w:r>
        <w:rPr>
          <w:rFonts w:ascii="Times New Roman" w:cs="Times New Roman" w:eastAsia="Times New Roman" w:hAnsi="Times New Roman"/>
          <w:b w:val="false"/>
          <w:bCs w:val="false"/>
          <w:i w:val="false"/>
          <w:iCs w:val="false"/>
          <w:sz w:val="24"/>
          <w:szCs w:val="24"/>
        </w:rPr>
        <w:t xml:space="preserve">8. Cairns, J., Plizzari, G. A., Du, Y., Law, D. W., &amp; Franzoni, C. (2005). Mechanical properties of corrosion-damaged reinforcement. ACI Materials Journal, 102(4), 256-264.</w:t>
      </w:r>
    </w:p>
    <w:p>
      <w:pPr>
        <w:spacing w:after="200" w:line="360"/>
        <w:jc w:val="both"/>
      </w:pPr>
      <w:r>
        <w:rPr>
          <w:rFonts w:ascii="Times New Roman" w:cs="Times New Roman" w:eastAsia="Times New Roman" w:hAnsi="Times New Roman"/>
          <w:b w:val="false"/>
          <w:bCs w:val="false"/>
          <w:i w:val="false"/>
          <w:iCs w:val="false"/>
          <w:sz w:val="24"/>
          <w:szCs w:val="24"/>
        </w:rPr>
        <w:t xml:space="preserve">9. Chen, T., &amp; Guestrin, C. (2016). XGBoost: A Scalable Tree Boosting System. Proceedings of the 22nd ACM SIGKDD International Conference on Knowledge Discovery and Data Mining, 785-794.</w:t>
      </w:r>
    </w:p>
    <w:p>
      <w:pPr>
        <w:spacing w:after="200" w:line="360"/>
        <w:jc w:val="both"/>
      </w:pPr>
      <w:r>
        <w:rPr>
          <w:rFonts w:ascii="Times New Roman" w:cs="Times New Roman" w:eastAsia="Times New Roman" w:hAnsi="Times New Roman"/>
          <w:b w:val="false"/>
          <w:bCs w:val="false"/>
          <w:i w:val="false"/>
          <w:iCs w:val="false"/>
          <w:sz w:val="24"/>
          <w:szCs w:val="24"/>
        </w:rPr>
        <w:t xml:space="preserve">10. Chondros, T. G., Dimarogonas, A. D., &amp; Yao, J. (1998). A continuous cracked beam vibration theory. Journal of Sound and Vibration, 215(1), 17-34.</w:t>
      </w:r>
    </w:p>
    <w:p>
      <w:pPr>
        <w:spacing w:after="200" w:line="360"/>
        <w:jc w:val="both"/>
      </w:pPr>
      <w:r>
        <w:rPr>
          <w:rFonts w:ascii="Times New Roman" w:cs="Times New Roman" w:eastAsia="Times New Roman" w:hAnsi="Times New Roman"/>
          <w:b w:val="false"/>
          <w:bCs w:val="false"/>
          <w:i w:val="false"/>
          <w:iCs w:val="false"/>
          <w:sz w:val="24"/>
          <w:szCs w:val="24"/>
        </w:rPr>
        <w:t xml:space="preserve">11. Chopra, A. K. (2012). Dynamics of Structures: Theory and Applications to Earthquake Engineering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12. Clough, R. W., &amp; Penzien, J. (2003). Dynamics of Structures (3rd ed.). Computers &amp; Structures, Inc.</w:t>
      </w:r>
    </w:p>
    <w:p>
      <w:pPr>
        <w:spacing w:after="200" w:line="360"/>
        <w:jc w:val="both"/>
      </w:pPr>
      <w:r>
        <w:rPr>
          <w:rFonts w:ascii="Times New Roman" w:cs="Times New Roman" w:eastAsia="Times New Roman" w:hAnsi="Times New Roman"/>
          <w:b w:val="false"/>
          <w:bCs w:val="false"/>
          <w:i w:val="false"/>
          <w:iCs w:val="false"/>
          <w:sz w:val="24"/>
          <w:szCs w:val="24"/>
        </w:rPr>
        <w:t xml:space="preserve">13. Cohen, J. (1992). A power primer. Psychological Bulletin, 112(1), 155-159.</w:t>
      </w:r>
    </w:p>
    <w:p>
      <w:pPr>
        <w:spacing w:after="200" w:line="360"/>
        <w:jc w:val="both"/>
      </w:pPr>
      <w:r>
        <w:rPr>
          <w:rFonts w:ascii="Times New Roman" w:cs="Times New Roman" w:eastAsia="Times New Roman" w:hAnsi="Times New Roman"/>
          <w:b w:val="false"/>
          <w:bCs w:val="false"/>
          <w:i w:val="false"/>
          <w:iCs w:val="false"/>
          <w:sz w:val="24"/>
          <w:szCs w:val="24"/>
        </w:rPr>
        <w:t xml:space="preserve">14. Cook, R. D. (2007). Concepts and Applications of Finite Element Analysis (4th ed.). Wiley.</w:t>
      </w:r>
    </w:p>
    <w:p>
      <w:pPr>
        <w:spacing w:after="200" w:line="360"/>
        <w:jc w:val="both"/>
      </w:pPr>
      <w:r>
        <w:rPr>
          <w:rFonts w:ascii="Times New Roman" w:cs="Times New Roman" w:eastAsia="Times New Roman" w:hAnsi="Times New Roman"/>
          <w:b w:val="false"/>
          <w:bCs w:val="false"/>
          <w:i w:val="false"/>
          <w:iCs w:val="false"/>
          <w:sz w:val="24"/>
          <w:szCs w:val="24"/>
        </w:rPr>
        <w:t xml:space="preserve">15. Cortes, C., &amp; Vapnik, V. (1995). Support-vector networks. Machine Learning, 20(3), 273-297.</w:t>
      </w:r>
    </w:p>
    <w:p>
      <w:pPr>
        <w:spacing w:after="200" w:line="360"/>
        <w:jc w:val="both"/>
      </w:pPr>
      <w:r>
        <w:rPr>
          <w:rFonts w:ascii="Times New Roman" w:cs="Times New Roman" w:eastAsia="Times New Roman" w:hAnsi="Times New Roman"/>
          <w:b w:val="false"/>
          <w:bCs w:val="false"/>
          <w:i w:val="false"/>
          <w:iCs w:val="false"/>
          <w:sz w:val="24"/>
          <w:szCs w:val="24"/>
        </w:rPr>
        <w:t xml:space="preserve">16. Das, O. (2023). Prediction of the natural frequencies of various beams using regression machine learning models. Sigma Journal of Engineering and Natural Sciences, 41(2), 302-321.</w:t>
      </w:r>
    </w:p>
    <w:p>
      <w:pPr>
        <w:spacing w:after="200" w:line="360"/>
        <w:jc w:val="both"/>
      </w:pPr>
      <w:r>
        <w:rPr>
          <w:rFonts w:ascii="Times New Roman" w:cs="Times New Roman" w:eastAsia="Times New Roman" w:hAnsi="Times New Roman"/>
          <w:b w:val="false"/>
          <w:bCs w:val="false"/>
          <w:i w:val="false"/>
          <w:iCs w:val="false"/>
          <w:sz w:val="24"/>
          <w:szCs w:val="24"/>
        </w:rPr>
        <w:t xml:space="preserve">17. Dimarogonas, A. D. (1996). Vibration of cracked structures: A state of the art review. Engineering Fracture Mechanics, 55(5), 831-857.</w:t>
      </w:r>
    </w:p>
    <w:p>
      <w:pPr>
        <w:spacing w:after="200" w:line="360"/>
        <w:jc w:val="both"/>
      </w:pPr>
      <w:r>
        <w:rPr>
          <w:rFonts w:ascii="Times New Roman" w:cs="Times New Roman" w:eastAsia="Times New Roman" w:hAnsi="Times New Roman"/>
          <w:b w:val="false"/>
          <w:bCs w:val="false"/>
          <w:i w:val="false"/>
          <w:iCs w:val="false"/>
          <w:sz w:val="24"/>
          <w:szCs w:val="24"/>
        </w:rPr>
        <w:t xml:space="preserve">18. Doebling, S. W., Farrar, C. R., Prime, M. B., &amp; Shevitz, D. W. (1996). Damage identification and health monitoring of structural and mechanical systems from changes in their vibration characteristics: A literature review. Los Alamos National Laboratory Report LA-13070-MS.</w:t>
      </w:r>
    </w:p>
    <w:p>
      <w:pPr>
        <w:spacing w:after="200" w:line="360"/>
        <w:jc w:val="both"/>
      </w:pPr>
      <w:r>
        <w:rPr>
          <w:rFonts w:ascii="Times New Roman" w:cs="Times New Roman" w:eastAsia="Times New Roman" w:hAnsi="Times New Roman"/>
          <w:b w:val="false"/>
          <w:bCs w:val="false"/>
          <w:i w:val="false"/>
          <w:iCs w:val="false"/>
          <w:sz w:val="24"/>
          <w:szCs w:val="24"/>
        </w:rPr>
        <w:t xml:space="preserve">19. Efron, B., &amp; Tibshirani, R. (1993). An Introduction to the Bootstrap. Chapman and Hall.</w:t>
      </w:r>
    </w:p>
    <w:p>
      <w:pPr>
        <w:spacing w:after="200" w:line="360"/>
        <w:jc w:val="both"/>
      </w:pPr>
      <w:r>
        <w:rPr>
          <w:rFonts w:ascii="Times New Roman" w:cs="Times New Roman" w:eastAsia="Times New Roman" w:hAnsi="Times New Roman"/>
          <w:b w:val="false"/>
          <w:bCs w:val="false"/>
          <w:i w:val="false"/>
          <w:iCs w:val="false"/>
          <w:sz w:val="24"/>
          <w:szCs w:val="24"/>
        </w:rPr>
        <w:t xml:space="preserve">20. Eurocode 2. (2004). Design of Concrete Structures - Part 1-1: General Rules and Rules for Buildings. EN 1992-1-1.</w:t>
      </w:r>
    </w:p>
    <w:p>
      <w:pPr>
        <w:spacing w:after="200" w:line="360"/>
        <w:jc w:val="both"/>
      </w:pPr>
      <w:r>
        <w:rPr>
          <w:rFonts w:ascii="Times New Roman" w:cs="Times New Roman" w:eastAsia="Times New Roman" w:hAnsi="Times New Roman"/>
          <w:b w:val="false"/>
          <w:bCs w:val="false"/>
          <w:i w:val="false"/>
          <w:iCs w:val="false"/>
          <w:sz w:val="24"/>
          <w:szCs w:val="24"/>
        </w:rPr>
        <w:t xml:space="preserve">21. Farrar, C. R., &amp; Worden, K. (2013). Structural Health Monitoring: A Machine Learning Perspective. John Wiley &amp; Sons.</w:t>
      </w:r>
    </w:p>
    <w:p>
      <w:pPr>
        <w:spacing w:after="200" w:line="360"/>
        <w:jc w:val="both"/>
      </w:pPr>
      <w:r>
        <w:rPr>
          <w:rFonts w:ascii="Times New Roman" w:cs="Times New Roman" w:eastAsia="Times New Roman" w:hAnsi="Times New Roman"/>
          <w:b w:val="false"/>
          <w:bCs w:val="false"/>
          <w:i w:val="false"/>
          <w:iCs w:val="false"/>
          <w:sz w:val="24"/>
          <w:szCs w:val="24"/>
        </w:rPr>
        <w:t xml:space="preserve">22. Goodfellow, I., Bengio, Y., &amp; Courville, A. (2016). Deep Learning. MIT Press.</w:t>
      </w:r>
    </w:p>
    <w:p>
      <w:pPr>
        <w:spacing w:after="200" w:line="360"/>
        <w:jc w:val="both"/>
      </w:pPr>
      <w:r>
        <w:rPr>
          <w:rFonts w:ascii="Times New Roman" w:cs="Times New Roman" w:eastAsia="Times New Roman" w:hAnsi="Times New Roman"/>
          <w:b w:val="false"/>
          <w:bCs w:val="false"/>
          <w:i w:val="false"/>
          <w:iCs w:val="false"/>
          <w:sz w:val="24"/>
          <w:szCs w:val="24"/>
        </w:rPr>
        <w:t xml:space="preserve">23. Guo, C., Pleiss, G., Sun, Y., &amp; Weinberger, K. Q. (2017). On calibration of modern neural networks. In International Conference on Machine Learning (pp. 1321-1330). PMLR.</w:t>
      </w:r>
    </w:p>
    <w:p>
      <w:pPr>
        <w:spacing w:after="200" w:line="360"/>
        <w:jc w:val="both"/>
      </w:pPr>
      <w:r>
        <w:rPr>
          <w:rFonts w:ascii="Times New Roman" w:cs="Times New Roman" w:eastAsia="Times New Roman" w:hAnsi="Times New Roman"/>
          <w:b w:val="false"/>
          <w:bCs w:val="false"/>
          <w:i w:val="false"/>
          <w:iCs w:val="false"/>
          <w:sz w:val="24"/>
          <w:szCs w:val="24"/>
        </w:rPr>
        <w:t xml:space="preserve">24. Harris, C. R., et al. (2020). Array programming with NumPy. Nature, 585, 357-362.</w:t>
      </w:r>
    </w:p>
    <w:p>
      <w:pPr>
        <w:spacing w:after="200" w:line="360"/>
        <w:jc w:val="both"/>
      </w:pPr>
      <w:r>
        <w:rPr>
          <w:rFonts w:ascii="Times New Roman" w:cs="Times New Roman" w:eastAsia="Times New Roman" w:hAnsi="Times New Roman"/>
          <w:b w:val="false"/>
          <w:bCs w:val="false"/>
          <w:i w:val="false"/>
          <w:iCs w:val="false"/>
          <w:sz w:val="24"/>
          <w:szCs w:val="24"/>
        </w:rPr>
        <w:t xml:space="preserve">25. Hastie, T., Tibshirani, R., &amp; Friedman, J. (2009). The Elements of Statistical Learning: Data Mining, Inference, and Prediction (2nd ed.). Springer.</w:t>
      </w:r>
    </w:p>
    <w:p>
      <w:pPr>
        <w:spacing w:after="200" w:line="360"/>
        <w:jc w:val="both"/>
      </w:pPr>
      <w:r>
        <w:rPr>
          <w:rFonts w:ascii="Times New Roman" w:cs="Times New Roman" w:eastAsia="Times New Roman" w:hAnsi="Times New Roman"/>
          <w:b w:val="false"/>
          <w:bCs w:val="false"/>
          <w:i w:val="false"/>
          <w:iCs w:val="false"/>
          <w:sz w:val="24"/>
          <w:szCs w:val="24"/>
        </w:rPr>
        <w:t xml:space="preserve">26. Helton, J. C., &amp; Davis, F. J. (2003). Latin hypercube sampling and the propagation of uncertainty in analyses of complex systems. Reliability Engineering &amp; System Safety, 81(1), 23-69.</w:t>
      </w:r>
    </w:p>
    <w:p>
      <w:pPr>
        <w:spacing w:after="200" w:line="360"/>
        <w:jc w:val="both"/>
      </w:pPr>
      <w:r>
        <w:rPr>
          <w:rFonts w:ascii="Times New Roman" w:cs="Times New Roman" w:eastAsia="Times New Roman" w:hAnsi="Times New Roman"/>
          <w:b w:val="false"/>
          <w:bCs w:val="false"/>
          <w:i w:val="false"/>
          <w:iCs w:val="false"/>
          <w:sz w:val="24"/>
          <w:szCs w:val="24"/>
        </w:rPr>
        <w:t xml:space="preserve">27. Hughes, T. J. R. (2000). The Finite Element Method: Linear Static and Dynamic Finite Element Analysis. Dover Publications.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28. Inman, D. J. (2014). Engineering Vibration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29. Laory, I., Trinh, T. N., Smith, I. F., &amp; Brownjohn, J. M. (2018). Methodologies for predicting natural frequency variation of a suspension bridge. Engineering Structures, 80, 211-221.</w:t>
      </w:r>
    </w:p>
    <w:p>
      <w:pPr>
        <w:spacing w:after="200" w:line="360"/>
        <w:jc w:val="both"/>
      </w:pPr>
      <w:r>
        <w:rPr>
          <w:rFonts w:ascii="Times New Roman" w:cs="Times New Roman" w:eastAsia="Times New Roman" w:hAnsi="Times New Roman"/>
          <w:b w:val="false"/>
          <w:bCs w:val="false"/>
          <w:i w:val="false"/>
          <w:iCs w:val="false"/>
          <w:sz w:val="24"/>
          <w:szCs w:val="24"/>
        </w:rPr>
        <w:t xml:space="preserve">30. Luu, X.-B. (2024). Finite element modelling of reinforced concrete beam strengthening using ultra-high performance fiber-reinforced shotcrete. Structures, 60, 105794.</w:t>
      </w:r>
    </w:p>
    <w:p>
      <w:pPr>
        <w:spacing w:after="200" w:line="360"/>
        <w:jc w:val="both"/>
      </w:pPr>
      <w:r>
        <w:rPr>
          <w:rFonts w:ascii="Times New Roman" w:cs="Times New Roman" w:eastAsia="Times New Roman" w:hAnsi="Times New Roman"/>
          <w:b w:val="false"/>
          <w:bCs w:val="false"/>
          <w:i w:val="false"/>
          <w:iCs w:val="false"/>
          <w:sz w:val="24"/>
          <w:szCs w:val="24"/>
        </w:rPr>
        <w:t xml:space="preserve">31. MacGregor, J. G., &amp; Wight, J. K. (2012). Reinforced Concrete: Mechanics and Design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32. McKay, M. D., Beckman, R. J., &amp; Conover, W. J. (1979). A comparison of three methods for selecting values of input variables in the analysis of output from a computer code. Technometrics, 21(2), 239-245.</w:t>
      </w:r>
    </w:p>
    <w:p>
      <w:pPr>
        <w:spacing w:after="200" w:line="360"/>
        <w:jc w:val="both"/>
      </w:pPr>
      <w:r>
        <w:rPr>
          <w:rFonts w:ascii="Times New Roman" w:cs="Times New Roman" w:eastAsia="Times New Roman" w:hAnsi="Times New Roman"/>
          <w:b w:val="false"/>
          <w:bCs w:val="false"/>
          <w:i w:val="false"/>
          <w:iCs w:val="false"/>
          <w:sz w:val="24"/>
          <w:szCs w:val="24"/>
        </w:rPr>
        <w:t xml:space="preserve">33. McKinney, W. (2010). Data Structures for Statistical Computing in Python. Proceedings of the 9th Python in Science Conference, 51-56.</w:t>
      </w:r>
    </w:p>
    <w:p>
      <w:pPr>
        <w:spacing w:after="200" w:line="360"/>
        <w:jc w:val="both"/>
      </w:pPr>
      <w:r>
        <w:rPr>
          <w:rFonts w:ascii="Times New Roman" w:cs="Times New Roman" w:eastAsia="Times New Roman" w:hAnsi="Times New Roman"/>
          <w:b w:val="false"/>
          <w:bCs w:val="false"/>
          <w:i w:val="false"/>
          <w:iCs w:val="false"/>
          <w:sz w:val="24"/>
          <w:szCs w:val="24"/>
        </w:rPr>
        <w:t xml:space="preserve">34. Meirovitch, L. (2001). Fundamentals of Vibrations. McGraw-Hill.</w:t>
      </w:r>
    </w:p>
    <w:p>
      <w:pPr>
        <w:spacing w:after="200" w:line="360"/>
        <w:jc w:val="both"/>
      </w:pPr>
      <w:r>
        <w:rPr>
          <w:rFonts w:ascii="Times New Roman" w:cs="Times New Roman" w:eastAsia="Times New Roman" w:hAnsi="Times New Roman"/>
          <w:b w:val="false"/>
          <w:bCs w:val="false"/>
          <w:i w:val="false"/>
          <w:iCs w:val="false"/>
          <w:sz w:val="24"/>
          <w:szCs w:val="24"/>
        </w:rPr>
        <w:t xml:space="preserve">35. Miller, J., et al. (2000). The Tacoma Narrows Bridge collapse: A review of the causes. Engineering History and Heritage, 153(1), 25-30.</w:t>
      </w:r>
    </w:p>
    <w:p>
      <w:pPr>
        <w:spacing w:after="200" w:line="360"/>
        <w:jc w:val="both"/>
      </w:pPr>
      <w:r>
        <w:rPr>
          <w:rFonts w:ascii="Times New Roman" w:cs="Times New Roman" w:eastAsia="Times New Roman" w:hAnsi="Times New Roman"/>
          <w:b w:val="false"/>
          <w:bCs w:val="false"/>
          <w:i w:val="false"/>
          <w:iCs w:val="false"/>
          <w:sz w:val="24"/>
          <w:szCs w:val="24"/>
        </w:rPr>
        <w:t xml:space="preserve">36. Nikoo, M., Zarfam, P., &amp; Sayahpour, H. (2018). Determination of natural frequency of Euler-Bernoulli beam using artificial neural network. Engineering Structures, 157, 154-166.</w:t>
      </w:r>
    </w:p>
    <w:p>
      <w:pPr>
        <w:spacing w:after="200" w:line="360"/>
        <w:jc w:val="both"/>
      </w:pPr>
      <w:r>
        <w:rPr>
          <w:rFonts w:ascii="Times New Roman" w:cs="Times New Roman" w:eastAsia="Times New Roman" w:hAnsi="Times New Roman"/>
          <w:b w:val="false"/>
          <w:bCs w:val="false"/>
          <w:i w:val="false"/>
          <w:iCs w:val="false"/>
          <w:sz w:val="24"/>
          <w:szCs w:val="24"/>
        </w:rPr>
        <w:t xml:space="preserve">37. Pedregosa, F., et al. (2011). Scikit-learn: Machine Learning in Python. Journal of Machine Learning Research, 12, 2825-2830.</w:t>
      </w:r>
    </w:p>
    <w:p>
      <w:pPr>
        <w:spacing w:after="200" w:line="360"/>
        <w:jc w:val="both"/>
      </w:pPr>
      <w:r>
        <w:rPr>
          <w:rFonts w:ascii="Times New Roman" w:cs="Times New Roman" w:eastAsia="Times New Roman" w:hAnsi="Times New Roman"/>
          <w:b w:val="false"/>
          <w:bCs w:val="false"/>
          <w:i w:val="false"/>
          <w:iCs w:val="false"/>
          <w:sz w:val="24"/>
          <w:szCs w:val="24"/>
        </w:rPr>
        <w:t xml:space="preserve">38. Prokhorenkova, L., Gusev, G., Vorobev, A., Dorogush, A. V., &amp; Gulin, A. (2018). CatBoost: Unbiased Boosting with Categorical Features. Advances in Neural Information Processing Systems, 31.</w:t>
      </w:r>
    </w:p>
    <w:p>
      <w:pPr>
        <w:spacing w:after="200" w:line="360"/>
        <w:jc w:val="both"/>
      </w:pPr>
      <w:r>
        <w:rPr>
          <w:rFonts w:ascii="Times New Roman" w:cs="Times New Roman" w:eastAsia="Times New Roman" w:hAnsi="Times New Roman"/>
          <w:b w:val="false"/>
          <w:bCs w:val="false"/>
          <w:i w:val="false"/>
          <w:iCs w:val="false"/>
          <w:sz w:val="24"/>
          <w:szCs w:val="24"/>
        </w:rPr>
        <w:t xml:space="preserve">39. Rao, S. S. (2019). Mechanical Vibrations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40. Rodriguez, J., Ortega, L. M., &amp; Casal, J. (1997). Load carrying capacity of concrete structures with corroded reinforcement. Construction and Building Materials, 11(4), 239-248.</w:t>
      </w:r>
    </w:p>
    <w:p>
      <w:pPr>
        <w:spacing w:after="200" w:line="360"/>
        <w:jc w:val="both"/>
      </w:pPr>
      <w:r>
        <w:rPr>
          <w:rFonts w:ascii="Times New Roman" w:cs="Times New Roman" w:eastAsia="Times New Roman" w:hAnsi="Times New Roman"/>
          <w:b w:val="false"/>
          <w:bCs w:val="false"/>
          <w:i w:val="false"/>
          <w:iCs w:val="false"/>
          <w:sz w:val="24"/>
          <w:szCs w:val="24"/>
        </w:rPr>
        <w:t xml:space="preserve">41. Saha, P., &amp; Yang, M. (2023). A neural network approach to estimate the frequency of a cantilever beam with random multiple damages. Sensors, 23, 7867.</w:t>
      </w:r>
    </w:p>
    <w:p>
      <w:pPr>
        <w:spacing w:after="200" w:line="360"/>
        <w:jc w:val="both"/>
      </w:pPr>
      <w:r>
        <w:rPr>
          <w:rFonts w:ascii="Times New Roman" w:cs="Times New Roman" w:eastAsia="Times New Roman" w:hAnsi="Times New Roman"/>
          <w:b w:val="false"/>
          <w:bCs w:val="false"/>
          <w:i w:val="false"/>
          <w:iCs w:val="false"/>
          <w:sz w:val="24"/>
          <w:szCs w:val="24"/>
        </w:rPr>
        <w:t xml:space="preserve">42. Sohn, H., Farrar, C. R., Hemez, F. M., Shunk, D. D., Stinemates, D. W., Nadler, B. R., &amp; Czarnecki, J. J. (2004). A review of structural health monitoring literature: 1996-2001. Los Alamos National Laboratory Report LA-13976-MS.</w:t>
      </w:r>
    </w:p>
    <w:p>
      <w:pPr>
        <w:spacing w:after="200" w:line="360"/>
        <w:jc w:val="both"/>
      </w:pPr>
      <w:r>
        <w:rPr>
          <w:rFonts w:ascii="Times New Roman" w:cs="Times New Roman" w:eastAsia="Times New Roman" w:hAnsi="Times New Roman"/>
          <w:b w:val="false"/>
          <w:bCs w:val="false"/>
          <w:i w:val="false"/>
          <w:iCs w:val="false"/>
          <w:sz w:val="24"/>
          <w:szCs w:val="24"/>
        </w:rPr>
        <w:t xml:space="preserve">43. Virtanen, P., et al. (2020). SciPy 1.0: Fundamental Algorithms for Scientific Computing in Python. Nature Methods, 17, 261-272.</w:t>
      </w:r>
    </w:p>
    <w:p>
      <w:pPr>
        <w:spacing w:after="200" w:line="360"/>
        <w:jc w:val="both"/>
      </w:pPr>
      <w:r>
        <w:rPr>
          <w:rFonts w:ascii="Times New Roman" w:cs="Times New Roman" w:eastAsia="Times New Roman" w:hAnsi="Times New Roman"/>
          <w:b w:val="false"/>
          <w:bCs w:val="false"/>
          <w:i w:val="false"/>
          <w:iCs w:val="false"/>
          <w:sz w:val="24"/>
          <w:szCs w:val="24"/>
        </w:rPr>
        <w:t xml:space="preserve">44. Zhang, Y., Cheng, Y., Tan, G., Lyu, X., Sun, X., Bai, Y., &amp; Yang, S. (2020). Natural frequency response evaluation for RC beams affected by steel corrosion using acceleration sensors. Sensors, 20, 5335.</w:t>
      </w:r>
    </w:p>
    <w:p>
      <w:pPr>
        <w:spacing w:after="200" w:line="360"/>
        <w:jc w:val="both"/>
      </w:pPr>
      <w:r>
        <w:rPr>
          <w:rFonts w:ascii="Times New Roman" w:cs="Times New Roman" w:eastAsia="Times New Roman" w:hAnsi="Times New Roman"/>
          <w:b w:val="false"/>
          <w:bCs w:val="false"/>
          <w:i w:val="false"/>
          <w:iCs w:val="false"/>
          <w:sz w:val="24"/>
          <w:szCs w:val="24"/>
        </w:rPr>
        <w:t xml:space="preserve">45. Zienkiewicz, O. C., &amp; Taylor, R. L. (2000). The Finite Element Method (5th ed.). Butterworth-Heinemann.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4"/>
      <w:szCs w:val="24"/>
    </w:rPr>
  </w:style>
  <w:style w:type="paragraph" w:styleId="Heading3">
    <w:name w:val="Heading 3"/>
    <w:basedOn w:val="Normal"/>
    <w:next w:val="Normal"/>
    <w:qFormat/>
    <w:rPr>
      <w:rFonts w:ascii="Times New Roman" w:cs="Times New Roman" w:eastAsia="Times New Roman" w:hAnsi="Times New Roman"/>
      <w:b/>
      <w:b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b507d8a254277c028a2168a8e2a5879d13c08ab3.png"/><Relationship Id="rId7" Type="http://schemas.openxmlformats.org/officeDocument/2006/relationships/image" Target="media/31bcbe990341d1b6dfd3b4a6c574eb700a0f66e0.png"/><Relationship Id="rId8" Type="http://schemas.openxmlformats.org/officeDocument/2006/relationships/image" Target="media/b1d4af778c45e9a43131e020c877eca7e986c749.png"/><Relationship Id="rId9" Type="http://schemas.openxmlformats.org/officeDocument/2006/relationships/image" Target="media/e0da819c3c81ff7e67873c2dbe28900e6b977e81.png"/><Relationship Id="rId10" Type="http://schemas.openxmlformats.org/officeDocument/2006/relationships/image" Target="media/d087fa8b0d01a1a62c29e51397fa46e71995057b.png"/><Relationship Id="rId11" Type="http://schemas.openxmlformats.org/officeDocument/2006/relationships/image" Target="media/28df8be2c2f955deb5cff0abb429a45ac7cf3abd.png"/><Relationship Id="rId12" Type="http://schemas.openxmlformats.org/officeDocument/2006/relationships/image" Target="media/2e3445af7128d09dda5ee2775007235c2a15cf11.png"/><Relationship Id="rId13" Type="http://schemas.openxmlformats.org/officeDocument/2006/relationships/image" Target="media/f50533b025c9c4bf5078ae7e0cd8ed50ea191e92.png"/><Relationship Id="rId14" Type="http://schemas.openxmlformats.org/officeDocument/2006/relationships/image" Target="media/b82f68343b72f85d26c71fc08b5e2013b883a565.png"/><Relationship Id="rId15" Type="http://schemas.openxmlformats.org/officeDocument/2006/relationships/image" Target="media/3243a48e2e22ecb981345e32915cb8977e3aebc4.png"/><Relationship Id="rId16" Type="http://schemas.openxmlformats.org/officeDocument/2006/relationships/image" Target="media/a7c69a0e96a44113d5ded33ffbe65e8b610df786.png"/><Relationship Id="rId17" Type="http://schemas.openxmlformats.org/officeDocument/2006/relationships/image" Target="media/cb9e14cc9f3f2b2cdf7b38c8ecdde0346263ad79.png"/><Relationship Id="rId18" Type="http://schemas.openxmlformats.org/officeDocument/2006/relationships/image" Target="media/274e94ac2cc910f032563c700733fb9fb4c6f779.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2025-12-27T20:51:18.514Z</dcterms:created>
  <dcterms:modified xsi:type="dcterms:W3CDTF">2025-12-27T20:51:18.519Z</dcterms:modified>
</cp:coreProperties>
</file>

<file path=docProps/custom.xml><?xml version="1.0" encoding="utf-8"?>
<Properties xmlns="http://schemas.openxmlformats.org/officeDocument/2006/custom-properties" xmlns:vt="http://schemas.openxmlformats.org/officeDocument/2006/docPropsVTypes"/>
</file>